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96" w:rsidRDefault="00661896" w:rsidP="00661896">
      <w:pPr>
        <w:pStyle w:val="NormalWeb"/>
        <w:shd w:val="clear" w:color="auto" w:fill="FFFFFF"/>
        <w:spacing w:before="0" w:beforeAutospacing="0" w:after="165" w:afterAutospacing="0"/>
        <w:ind w:right="-285"/>
        <w:jc w:val="center"/>
        <w:rPr>
          <w:rFonts w:asciiTheme="minorHAnsi" w:hAnsiTheme="minorHAnsi" w:cstheme="minorHAnsi"/>
          <w:sz w:val="22"/>
          <w:szCs w:val="22"/>
        </w:rPr>
      </w:pPr>
      <w:r w:rsidRPr="00797566">
        <w:rPr>
          <w:noProof/>
          <w:lang w:val="it-IT" w:eastAsia="it-IT"/>
        </w:rPr>
        <w:drawing>
          <wp:inline distT="0" distB="0" distL="0" distR="0" wp14:anchorId="1B6638BA" wp14:editId="3B9B013A">
            <wp:extent cx="4191000" cy="866775"/>
            <wp:effectExtent l="0" t="0" r="0" b="9525"/>
            <wp:docPr id="1" name="Picture 1" descr="C:\Users\Ogs.08\Desktop\CATTURE BENCHMARK\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s.08\Desktop\CATTURE BENCHMARK\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866775"/>
                    </a:xfrm>
                    <a:prstGeom prst="rect">
                      <a:avLst/>
                    </a:prstGeom>
                    <a:noFill/>
                    <a:ln>
                      <a:noFill/>
                    </a:ln>
                  </pic:spPr>
                </pic:pic>
              </a:graphicData>
            </a:graphic>
          </wp:inline>
        </w:drawing>
      </w:r>
    </w:p>
    <w:p w:rsidR="00661896" w:rsidRPr="00E501B2" w:rsidRDefault="00661896" w:rsidP="00661896">
      <w:pPr>
        <w:jc w:val="center"/>
        <w:rPr>
          <w:rFonts w:ascii="Script MT Bold" w:hAnsi="Script MT Bold"/>
          <w:b/>
          <w:color w:val="002060"/>
          <w:sz w:val="32"/>
        </w:rPr>
      </w:pPr>
      <w:r w:rsidRPr="00E501B2">
        <w:rPr>
          <w:rFonts w:ascii="Script MT Bold" w:hAnsi="Script MT Bold"/>
          <w:b/>
          <w:color w:val="002060"/>
          <w:sz w:val="32"/>
        </w:rPr>
        <w:t>Jaime Sanahuja Rochera</w:t>
      </w:r>
    </w:p>
    <w:p w:rsidR="00E501B2" w:rsidRDefault="00E501B2" w:rsidP="00E501B2">
      <w:pPr>
        <w:spacing w:after="0" w:line="240" w:lineRule="auto"/>
        <w:ind w:right="-1"/>
        <w:jc w:val="both"/>
        <w:rPr>
          <w:rFonts w:ascii="Garamond" w:hAnsi="Garamond" w:cstheme="minorHAnsi"/>
          <w:b/>
          <w:color w:val="002060"/>
          <w:sz w:val="26"/>
          <w:szCs w:val="26"/>
          <w:lang w:val="en-GB"/>
        </w:rPr>
      </w:pPr>
    </w:p>
    <w:p w:rsidR="004A5854" w:rsidRPr="00E501B2" w:rsidRDefault="00E501B2" w:rsidP="00E501B2">
      <w:pPr>
        <w:spacing w:after="0" w:line="240" w:lineRule="auto"/>
        <w:ind w:right="-1"/>
        <w:jc w:val="both"/>
        <w:rPr>
          <w:rFonts w:ascii="Garamond" w:hAnsi="Garamond" w:cstheme="minorHAnsi"/>
          <w:sz w:val="26"/>
          <w:szCs w:val="26"/>
          <w:lang w:val="en-GB"/>
        </w:rPr>
      </w:pPr>
      <w:r w:rsidRPr="00E501B2">
        <w:rPr>
          <w:rFonts w:ascii="Garamond" w:hAnsi="Garamond" w:cstheme="minorHAnsi"/>
          <w:b/>
          <w:color w:val="002060"/>
          <w:sz w:val="26"/>
          <w:szCs w:val="26"/>
          <w:lang w:val="en-GB"/>
        </w:rPr>
        <w:t>Jaime Sanahuja Rochera</w:t>
      </w:r>
      <w:r w:rsidR="004A5854" w:rsidRPr="00E501B2">
        <w:rPr>
          <w:rFonts w:ascii="Garamond" w:hAnsi="Garamond" w:cstheme="minorHAnsi"/>
          <w:color w:val="002060"/>
          <w:sz w:val="26"/>
          <w:szCs w:val="26"/>
          <w:lang w:val="en-GB"/>
        </w:rPr>
        <w:t xml:space="preserve"> </w:t>
      </w:r>
      <w:r w:rsidR="004A5854" w:rsidRPr="00E501B2">
        <w:rPr>
          <w:rFonts w:ascii="Garamond" w:hAnsi="Garamond" w:cstheme="minorHAnsi"/>
          <w:sz w:val="26"/>
          <w:szCs w:val="26"/>
          <w:lang w:val="en-GB"/>
        </w:rPr>
        <w:t xml:space="preserve">is an architect and Doctor Cum Laude </w:t>
      </w:r>
      <w:r w:rsidR="00775045" w:rsidRPr="00E501B2">
        <w:rPr>
          <w:rFonts w:ascii="Garamond" w:hAnsi="Garamond" w:cstheme="minorHAnsi"/>
          <w:sz w:val="26"/>
          <w:szCs w:val="26"/>
          <w:lang w:val="en-GB"/>
        </w:rPr>
        <w:t>at</w:t>
      </w:r>
      <w:r w:rsidR="004A5854" w:rsidRPr="00E501B2">
        <w:rPr>
          <w:rFonts w:ascii="Garamond" w:hAnsi="Garamond" w:cstheme="minorHAnsi"/>
          <w:sz w:val="26"/>
          <w:szCs w:val="26"/>
          <w:lang w:val="en-GB"/>
        </w:rPr>
        <w:t xml:space="preserve"> the Escuela Técnica Superior de Arquitectura de Valencia (ETSAV). He has been a university lecturer since 2006 and teaches as an associate lecturer in the Department of Architectural Projects of the ETSAV.</w:t>
      </w:r>
    </w:p>
    <w:p w:rsidR="00E501B2" w:rsidRDefault="00E501B2" w:rsidP="00E501B2">
      <w:pPr>
        <w:spacing w:after="0" w:line="240" w:lineRule="auto"/>
        <w:ind w:right="-1"/>
        <w:jc w:val="both"/>
        <w:rPr>
          <w:rFonts w:ascii="Garamond" w:hAnsi="Garamond" w:cstheme="minorHAnsi"/>
          <w:sz w:val="26"/>
          <w:szCs w:val="26"/>
          <w:lang w:val="en-GB"/>
        </w:rPr>
      </w:pPr>
    </w:p>
    <w:p w:rsidR="004A5854" w:rsidRPr="00E501B2" w:rsidRDefault="004A5854" w:rsidP="00E501B2">
      <w:pPr>
        <w:spacing w:after="0" w:line="240" w:lineRule="auto"/>
        <w:ind w:right="-1"/>
        <w:jc w:val="both"/>
        <w:rPr>
          <w:rFonts w:ascii="Garamond" w:hAnsi="Garamond" w:cstheme="minorHAnsi"/>
          <w:sz w:val="26"/>
          <w:szCs w:val="26"/>
          <w:lang w:val="en-GB"/>
        </w:rPr>
      </w:pPr>
      <w:r w:rsidRPr="00E501B2">
        <w:rPr>
          <w:rFonts w:ascii="Garamond" w:hAnsi="Garamond" w:cstheme="minorHAnsi"/>
          <w:sz w:val="26"/>
          <w:szCs w:val="26"/>
          <w:lang w:val="en-GB"/>
        </w:rPr>
        <w:t>He is the direc</w:t>
      </w:r>
      <w:r w:rsidR="00E501B2" w:rsidRPr="00E501B2">
        <w:rPr>
          <w:rFonts w:ascii="Garamond" w:hAnsi="Garamond" w:cstheme="minorHAnsi"/>
          <w:sz w:val="26"/>
          <w:szCs w:val="26"/>
          <w:lang w:val="en-GB"/>
        </w:rPr>
        <w:t>tor of the architectural</w:t>
      </w:r>
      <w:r w:rsidR="0094118C" w:rsidRPr="00E501B2">
        <w:rPr>
          <w:rFonts w:ascii="Garamond" w:hAnsi="Garamond" w:cstheme="minorHAnsi"/>
          <w:sz w:val="26"/>
          <w:szCs w:val="26"/>
          <w:lang w:val="en-GB"/>
        </w:rPr>
        <w:t xml:space="preserve"> studio </w:t>
      </w:r>
      <w:r w:rsidR="0094118C" w:rsidRPr="00E501B2">
        <w:rPr>
          <w:rFonts w:ascii="Garamond" w:hAnsi="Garamond" w:cstheme="minorHAnsi"/>
          <w:b/>
          <w:color w:val="002060"/>
          <w:sz w:val="26"/>
          <w:szCs w:val="26"/>
          <w:lang w:val="en-GB"/>
        </w:rPr>
        <w:t>s</w:t>
      </w:r>
      <w:r w:rsidRPr="00E501B2">
        <w:rPr>
          <w:rFonts w:ascii="Garamond" w:hAnsi="Garamond" w:cstheme="minorHAnsi"/>
          <w:b/>
          <w:color w:val="002060"/>
          <w:sz w:val="26"/>
          <w:szCs w:val="26"/>
          <w:lang w:val="en-GB"/>
        </w:rPr>
        <w:t>anahuja&amp;partners</w:t>
      </w:r>
      <w:r w:rsidRPr="00E501B2">
        <w:rPr>
          <w:rFonts w:ascii="Garamond" w:hAnsi="Garamond" w:cstheme="minorHAnsi"/>
          <w:sz w:val="26"/>
          <w:szCs w:val="26"/>
          <w:lang w:val="en-GB"/>
        </w:rPr>
        <w:t>, which began its professional activity in the late 80's in Castellón and currently has offices in Valencia, Castellón and Ibiza, having achieved a significant positioning in the Valencian Community and the Balearic Islands.</w:t>
      </w:r>
    </w:p>
    <w:p w:rsidR="004A5854" w:rsidRPr="00E501B2" w:rsidRDefault="004A5854" w:rsidP="00E501B2">
      <w:pPr>
        <w:spacing w:after="0" w:line="240" w:lineRule="auto"/>
        <w:ind w:right="-1"/>
        <w:jc w:val="both"/>
        <w:rPr>
          <w:rFonts w:ascii="Garamond" w:hAnsi="Garamond" w:cstheme="minorHAnsi"/>
          <w:sz w:val="26"/>
          <w:szCs w:val="26"/>
          <w:lang w:val="en-GB"/>
        </w:rPr>
      </w:pPr>
      <w:r w:rsidRPr="00E501B2">
        <w:rPr>
          <w:rFonts w:ascii="Garamond" w:hAnsi="Garamond" w:cstheme="minorHAnsi"/>
          <w:sz w:val="26"/>
          <w:szCs w:val="26"/>
          <w:lang w:val="en-GB"/>
        </w:rPr>
        <w:t xml:space="preserve">He has been a </w:t>
      </w:r>
      <w:r w:rsidR="003F2862" w:rsidRPr="00E501B2">
        <w:rPr>
          <w:rFonts w:ascii="Garamond" w:hAnsi="Garamond" w:cstheme="minorHAnsi"/>
          <w:sz w:val="26"/>
          <w:szCs w:val="26"/>
          <w:lang w:val="en-GB"/>
        </w:rPr>
        <w:t>lecturer</w:t>
      </w:r>
      <w:r w:rsidRPr="00E501B2">
        <w:rPr>
          <w:rFonts w:ascii="Garamond" w:hAnsi="Garamond" w:cstheme="minorHAnsi"/>
          <w:sz w:val="26"/>
          <w:szCs w:val="26"/>
          <w:lang w:val="en-GB"/>
        </w:rPr>
        <w:t xml:space="preserve"> at various international universities and technical forums related to rehabilitation and contemporary Mediterranean architecture. The closeness to Mediterranean culture and essence provide a genuine vision of the profession, which is transferred to projects of all kinds, </w:t>
      </w:r>
      <w:r w:rsidR="003F2862" w:rsidRPr="00E501B2">
        <w:rPr>
          <w:rFonts w:ascii="Garamond" w:hAnsi="Garamond" w:cstheme="minorHAnsi"/>
          <w:sz w:val="26"/>
          <w:szCs w:val="26"/>
          <w:lang w:val="en-GB"/>
        </w:rPr>
        <w:t>among which the</w:t>
      </w:r>
      <w:r w:rsidRPr="00E501B2">
        <w:rPr>
          <w:rFonts w:ascii="Garamond" w:hAnsi="Garamond" w:cstheme="minorHAnsi"/>
          <w:sz w:val="26"/>
          <w:szCs w:val="26"/>
          <w:lang w:val="en-GB"/>
        </w:rPr>
        <w:t xml:space="preserve"> collaborations with Carlos Ferrater in the European C</w:t>
      </w:r>
      <w:r w:rsidR="00DB0BDA">
        <w:rPr>
          <w:rFonts w:ascii="Garamond" w:hAnsi="Garamond" w:cstheme="minorHAnsi"/>
          <w:sz w:val="26"/>
          <w:szCs w:val="26"/>
          <w:lang w:val="en-GB"/>
        </w:rPr>
        <w:t>entre for Innovative Companies and</w:t>
      </w:r>
      <w:r w:rsidRPr="00E501B2">
        <w:rPr>
          <w:rFonts w:ascii="Garamond" w:hAnsi="Garamond" w:cstheme="minorHAnsi"/>
          <w:sz w:val="26"/>
          <w:szCs w:val="26"/>
          <w:lang w:val="en-GB"/>
        </w:rPr>
        <w:t xml:space="preserve"> IMPIVA headquarters (1995) </w:t>
      </w:r>
      <w:r w:rsidR="00DB0BDA">
        <w:rPr>
          <w:rFonts w:ascii="Garamond" w:hAnsi="Garamond" w:cstheme="minorHAnsi"/>
          <w:sz w:val="26"/>
          <w:szCs w:val="26"/>
          <w:lang w:val="en-GB"/>
        </w:rPr>
        <w:t xml:space="preserve">along with </w:t>
      </w:r>
      <w:r w:rsidRPr="00E501B2">
        <w:rPr>
          <w:rFonts w:ascii="Garamond" w:hAnsi="Garamond" w:cstheme="minorHAnsi"/>
          <w:sz w:val="26"/>
          <w:szCs w:val="26"/>
          <w:lang w:val="en-GB"/>
        </w:rPr>
        <w:t>the Conference Centre and Auditorium of Castellón de la Plana. Likewise, the competitions won for the Sant Joan de Deu institution in Barcelona for the Psychiatry Hospital and the Auditorium of the hospital complex and the one organised by the Cervantes Institute for the Octavio Paz library in Paris</w:t>
      </w:r>
      <w:r w:rsidR="003F2862" w:rsidRPr="00E501B2">
        <w:rPr>
          <w:rFonts w:ascii="Garamond" w:hAnsi="Garamond" w:cstheme="minorHAnsi"/>
          <w:sz w:val="26"/>
          <w:szCs w:val="26"/>
          <w:lang w:val="en-GB"/>
        </w:rPr>
        <w:t xml:space="preserve">. In rehabilitation, it is worth mentioning the remodelling and enhancement of the Palau dels Osset de Forcall and the Cesal in Alcalà de Xivert, both in the province of Castellón. </w:t>
      </w:r>
      <w:r w:rsidRPr="00E501B2">
        <w:rPr>
          <w:rFonts w:ascii="Garamond" w:hAnsi="Garamond" w:cstheme="minorHAnsi"/>
          <w:sz w:val="26"/>
          <w:szCs w:val="26"/>
          <w:lang w:val="en-GB"/>
        </w:rPr>
        <w:t xml:space="preserve">As well as the office projects for the corporate headquarters of Sanlucar Fruit in Puçol and the new headquarters of Cajamar in the Plaza del Sol in the </w:t>
      </w:r>
      <w:r w:rsidR="00E501B2" w:rsidRPr="00E501B2">
        <w:rPr>
          <w:rFonts w:ascii="Garamond" w:hAnsi="Garamond" w:cstheme="minorHAnsi"/>
          <w:sz w:val="26"/>
          <w:szCs w:val="26"/>
          <w:lang w:val="en-GB"/>
        </w:rPr>
        <w:t>centre</w:t>
      </w:r>
      <w:r w:rsidR="00DB0BDA">
        <w:rPr>
          <w:rFonts w:ascii="Garamond" w:hAnsi="Garamond" w:cstheme="minorHAnsi"/>
          <w:sz w:val="26"/>
          <w:szCs w:val="26"/>
          <w:lang w:val="en-GB"/>
        </w:rPr>
        <w:t xml:space="preserve"> of Castellón de la P</w:t>
      </w:r>
      <w:r w:rsidRPr="00E501B2">
        <w:rPr>
          <w:rFonts w:ascii="Garamond" w:hAnsi="Garamond" w:cstheme="minorHAnsi"/>
          <w:sz w:val="26"/>
          <w:szCs w:val="26"/>
          <w:lang w:val="en-GB"/>
        </w:rPr>
        <w:t>lana.</w:t>
      </w:r>
    </w:p>
    <w:p w:rsidR="00E501B2" w:rsidRDefault="00E501B2" w:rsidP="00E501B2">
      <w:pPr>
        <w:spacing w:after="0" w:line="240" w:lineRule="auto"/>
        <w:ind w:right="-1"/>
        <w:jc w:val="both"/>
        <w:rPr>
          <w:rFonts w:ascii="Garamond" w:hAnsi="Garamond" w:cstheme="minorHAnsi"/>
          <w:sz w:val="26"/>
          <w:szCs w:val="26"/>
          <w:lang w:val="en-GB"/>
        </w:rPr>
      </w:pPr>
    </w:p>
    <w:p w:rsidR="004A5854" w:rsidRPr="00E501B2" w:rsidRDefault="004A5854" w:rsidP="00E501B2">
      <w:pPr>
        <w:spacing w:after="0" w:line="240" w:lineRule="auto"/>
        <w:ind w:right="-1"/>
        <w:jc w:val="both"/>
        <w:rPr>
          <w:rFonts w:ascii="Garamond" w:hAnsi="Garamond" w:cstheme="minorHAnsi"/>
          <w:sz w:val="26"/>
          <w:szCs w:val="26"/>
          <w:lang w:val="en-GB"/>
        </w:rPr>
      </w:pPr>
      <w:r w:rsidRPr="00E501B2">
        <w:rPr>
          <w:rFonts w:ascii="Garamond" w:hAnsi="Garamond" w:cstheme="minorHAnsi"/>
          <w:sz w:val="26"/>
          <w:szCs w:val="26"/>
          <w:lang w:val="en-GB"/>
        </w:rPr>
        <w:t>An architecture by and from the Mediterranean in which enthusiasm in the conception of ideas, constructive rigor and sensitivity towards the materialization of his works are references in the work of Jaime and his large interdisciplinary team of young associates, collaborators and partners.</w:t>
      </w:r>
    </w:p>
    <w:p w:rsidR="00661896" w:rsidRPr="00E501B2" w:rsidRDefault="004A5854" w:rsidP="00661896">
      <w:pPr>
        <w:spacing w:line="240" w:lineRule="auto"/>
        <w:ind w:right="-1"/>
        <w:jc w:val="both"/>
        <w:rPr>
          <w:rFonts w:ascii="Garamond" w:hAnsi="Garamond" w:cstheme="minorHAnsi"/>
          <w:sz w:val="26"/>
          <w:szCs w:val="26"/>
          <w:lang w:val="en-GB"/>
        </w:rPr>
      </w:pPr>
      <w:r w:rsidRPr="00E501B2">
        <w:rPr>
          <w:rFonts w:ascii="Garamond" w:hAnsi="Garamond" w:cstheme="minorHAnsi"/>
          <w:sz w:val="26"/>
          <w:szCs w:val="26"/>
          <w:lang w:val="en-GB"/>
        </w:rPr>
        <w:t xml:space="preserve">The milestones in his professional career and the most relevant projects are set out in the monographic book </w:t>
      </w:r>
      <w:r w:rsidRPr="00E501B2">
        <w:rPr>
          <w:rFonts w:ascii="Garamond" w:hAnsi="Garamond" w:cstheme="minorHAnsi"/>
          <w:b/>
          <w:color w:val="002060"/>
          <w:sz w:val="26"/>
          <w:szCs w:val="26"/>
          <w:lang w:val="en-GB"/>
        </w:rPr>
        <w:t>"sanahuja&amp;partners,</w:t>
      </w:r>
      <w:r w:rsidR="0094118C" w:rsidRPr="00E501B2">
        <w:rPr>
          <w:rFonts w:ascii="Garamond" w:hAnsi="Garamond" w:cstheme="minorHAnsi"/>
          <w:b/>
          <w:color w:val="002060"/>
          <w:sz w:val="26"/>
          <w:szCs w:val="26"/>
          <w:lang w:val="en-GB"/>
        </w:rPr>
        <w:t xml:space="preserve"> arquitectura desde el Mediterráneo</w:t>
      </w:r>
      <w:r w:rsidRPr="00E501B2">
        <w:rPr>
          <w:rFonts w:ascii="Garamond" w:hAnsi="Garamond" w:cstheme="minorHAnsi"/>
          <w:b/>
          <w:color w:val="002060"/>
          <w:sz w:val="26"/>
          <w:szCs w:val="26"/>
          <w:lang w:val="en-GB"/>
        </w:rPr>
        <w:t>",</w:t>
      </w:r>
      <w:r w:rsidRPr="00E501B2">
        <w:rPr>
          <w:rFonts w:ascii="Garamond" w:hAnsi="Garamond" w:cstheme="minorHAnsi"/>
          <w:color w:val="002060"/>
          <w:sz w:val="26"/>
          <w:szCs w:val="26"/>
          <w:lang w:val="en-GB"/>
        </w:rPr>
        <w:t xml:space="preserve"> </w:t>
      </w:r>
      <w:r w:rsidRPr="00E501B2">
        <w:rPr>
          <w:rFonts w:ascii="Garamond" w:hAnsi="Garamond" w:cstheme="minorHAnsi"/>
          <w:sz w:val="26"/>
          <w:szCs w:val="26"/>
          <w:lang w:val="en-GB"/>
        </w:rPr>
        <w:t>published in 2017 by LOFT Publications.</w:t>
      </w:r>
    </w:p>
    <w:p w:rsidR="0050112D" w:rsidRPr="00FA0275" w:rsidRDefault="0050112D" w:rsidP="0050112D">
      <w:pPr>
        <w:ind w:right="-1"/>
        <w:jc w:val="center"/>
        <w:rPr>
          <w:rFonts w:ascii="Garamond" w:hAnsi="Garamond" w:cstheme="minorHAnsi"/>
          <w:b/>
          <w:color w:val="002060"/>
          <w:sz w:val="24"/>
          <w:szCs w:val="24"/>
          <w:lang w:val="en-US"/>
        </w:rPr>
      </w:pPr>
    </w:p>
    <w:p w:rsidR="0050112D" w:rsidRPr="00286522" w:rsidRDefault="0050112D" w:rsidP="0050112D">
      <w:pPr>
        <w:ind w:right="-1"/>
        <w:rPr>
          <w:rFonts w:ascii="Garamond" w:hAnsi="Garamond" w:cstheme="minorHAnsi"/>
          <w:b/>
          <w:color w:val="002060"/>
          <w:sz w:val="24"/>
          <w:szCs w:val="24"/>
          <w:highlight w:val="yellow"/>
          <w:u w:val="single"/>
          <w:lang w:val="en-US"/>
        </w:rPr>
      </w:pPr>
      <w:r w:rsidRPr="00286522">
        <w:rPr>
          <w:rFonts w:ascii="Garamond" w:hAnsi="Garamond" w:cstheme="minorHAnsi"/>
          <w:b/>
          <w:color w:val="002060"/>
          <w:sz w:val="24"/>
          <w:szCs w:val="24"/>
          <w:highlight w:val="yellow"/>
          <w:u w:val="single"/>
          <w:lang w:val="en-US"/>
        </w:rPr>
        <w:t xml:space="preserve">N.B </w:t>
      </w:r>
      <w:proofErr w:type="spellStart"/>
      <w:r w:rsidRPr="00286522">
        <w:rPr>
          <w:rFonts w:ascii="Garamond" w:hAnsi="Garamond" w:cstheme="minorHAnsi"/>
          <w:b/>
          <w:color w:val="002060"/>
          <w:sz w:val="24"/>
          <w:szCs w:val="24"/>
          <w:highlight w:val="yellow"/>
          <w:u w:val="single"/>
          <w:lang w:val="en-US"/>
        </w:rPr>
        <w:t>sanahuja&amp;partners</w:t>
      </w:r>
      <w:proofErr w:type="spellEnd"/>
      <w:r w:rsidRPr="00286522">
        <w:rPr>
          <w:rFonts w:ascii="Garamond" w:hAnsi="Garamond" w:cstheme="minorHAnsi"/>
          <w:b/>
          <w:color w:val="002060"/>
          <w:sz w:val="24"/>
          <w:szCs w:val="24"/>
          <w:highlight w:val="yellow"/>
          <w:u w:val="single"/>
          <w:lang w:val="en-US"/>
        </w:rPr>
        <w:t xml:space="preserve"> with lowercase letter and all written together</w:t>
      </w:r>
      <w:bookmarkStart w:id="0" w:name="_GoBack"/>
      <w:bookmarkEnd w:id="0"/>
      <w:r w:rsidRPr="00286522">
        <w:rPr>
          <w:rFonts w:ascii="Garamond" w:hAnsi="Garamond" w:cstheme="minorHAnsi"/>
          <w:b/>
          <w:color w:val="002060"/>
          <w:sz w:val="24"/>
          <w:szCs w:val="24"/>
          <w:highlight w:val="yellow"/>
          <w:u w:val="single"/>
          <w:lang w:val="en-US"/>
        </w:rPr>
        <w:t xml:space="preserve"> </w:t>
      </w:r>
    </w:p>
    <w:p w:rsidR="0050112D" w:rsidRPr="00286522" w:rsidRDefault="0050112D" w:rsidP="0050112D">
      <w:pPr>
        <w:ind w:right="-1"/>
        <w:jc w:val="center"/>
        <w:rPr>
          <w:rFonts w:ascii="Garamond" w:hAnsi="Garamond" w:cstheme="minorHAnsi"/>
          <w:b/>
          <w:color w:val="002060"/>
          <w:sz w:val="24"/>
          <w:szCs w:val="24"/>
          <w:highlight w:val="yellow"/>
          <w:lang w:val="en-US"/>
        </w:rPr>
      </w:pPr>
    </w:p>
    <w:p w:rsidR="00E501B2" w:rsidRPr="00286522" w:rsidRDefault="00E501B2" w:rsidP="00661896">
      <w:pPr>
        <w:spacing w:line="240" w:lineRule="auto"/>
        <w:ind w:right="-1"/>
        <w:jc w:val="both"/>
        <w:rPr>
          <w:rFonts w:ascii="Garamond" w:hAnsi="Garamond" w:cstheme="minorHAnsi"/>
          <w:sz w:val="28"/>
          <w:highlight w:val="yellow"/>
          <w:lang w:val="en-GB"/>
        </w:rPr>
      </w:pPr>
    </w:p>
    <w:p w:rsidR="00661896" w:rsidRPr="00286522" w:rsidRDefault="00661896" w:rsidP="00661896">
      <w:pPr>
        <w:spacing w:after="0" w:line="240" w:lineRule="auto"/>
        <w:ind w:right="-1"/>
        <w:jc w:val="center"/>
        <w:rPr>
          <w:rFonts w:ascii="Garamond" w:hAnsi="Garamond" w:cstheme="minorHAnsi"/>
          <w:b/>
          <w:color w:val="002060"/>
          <w:sz w:val="24"/>
        </w:rPr>
      </w:pPr>
      <w:proofErr w:type="spellStart"/>
      <w:r w:rsidRPr="00286522">
        <w:rPr>
          <w:rFonts w:ascii="Garamond" w:hAnsi="Garamond" w:cstheme="minorHAnsi"/>
          <w:b/>
          <w:color w:val="002060"/>
          <w:sz w:val="24"/>
        </w:rPr>
        <w:t>sanahuja&amp;partners</w:t>
      </w:r>
      <w:proofErr w:type="spellEnd"/>
    </w:p>
    <w:p w:rsidR="00661896" w:rsidRPr="00FC12AF" w:rsidRDefault="00286522" w:rsidP="00661896">
      <w:pPr>
        <w:spacing w:after="0" w:line="240" w:lineRule="auto"/>
        <w:ind w:right="-1"/>
        <w:jc w:val="center"/>
        <w:rPr>
          <w:rFonts w:ascii="Garamond" w:hAnsi="Garamond" w:cstheme="minorHAnsi"/>
          <w:sz w:val="24"/>
        </w:rPr>
      </w:pPr>
      <w:hyperlink r:id="rId5" w:history="1">
        <w:r w:rsidR="00661896" w:rsidRPr="00286522">
          <w:rPr>
            <w:rStyle w:val="Hyperlink"/>
            <w:rFonts w:ascii="Garamond" w:hAnsi="Garamond" w:cstheme="minorHAnsi"/>
            <w:color w:val="auto"/>
            <w:sz w:val="24"/>
            <w:u w:val="none"/>
          </w:rPr>
          <w:t>www.sanahujapartners.com</w:t>
        </w:r>
      </w:hyperlink>
    </w:p>
    <w:p w:rsidR="00661896" w:rsidRPr="00FC12AF" w:rsidRDefault="00661896" w:rsidP="00661896">
      <w:pPr>
        <w:spacing w:after="0" w:line="240" w:lineRule="auto"/>
        <w:ind w:right="-1"/>
        <w:jc w:val="center"/>
        <w:rPr>
          <w:rFonts w:ascii="Garamond" w:hAnsi="Garamond" w:cstheme="minorHAnsi"/>
          <w:sz w:val="24"/>
        </w:rPr>
      </w:pPr>
    </w:p>
    <w:p w:rsidR="00661896" w:rsidRPr="00FC12AF" w:rsidRDefault="00661896" w:rsidP="00661896">
      <w:pPr>
        <w:spacing w:after="0" w:line="240" w:lineRule="auto"/>
        <w:ind w:right="-1"/>
        <w:jc w:val="center"/>
        <w:rPr>
          <w:rFonts w:ascii="Garamond" w:hAnsi="Garamond" w:cstheme="minorHAnsi"/>
          <w:b/>
          <w:color w:val="002060"/>
          <w:sz w:val="24"/>
        </w:rPr>
      </w:pPr>
      <w:proofErr w:type="spellStart"/>
      <w:r w:rsidRPr="00FC12AF">
        <w:rPr>
          <w:rFonts w:ascii="Garamond" w:hAnsi="Garamond" w:cstheme="minorHAnsi"/>
          <w:b/>
          <w:color w:val="002060"/>
          <w:sz w:val="24"/>
        </w:rPr>
        <w:t>Ogs</w:t>
      </w:r>
      <w:proofErr w:type="spellEnd"/>
      <w:r w:rsidRPr="00FC12AF">
        <w:rPr>
          <w:rFonts w:ascii="Garamond" w:hAnsi="Garamond" w:cstheme="minorHAnsi"/>
          <w:b/>
          <w:color w:val="002060"/>
          <w:sz w:val="24"/>
        </w:rPr>
        <w:t xml:space="preserve"> </w:t>
      </w:r>
      <w:proofErr w:type="spellStart"/>
      <w:r w:rsidRPr="00FC12AF">
        <w:rPr>
          <w:rFonts w:ascii="Garamond" w:hAnsi="Garamond" w:cstheme="minorHAnsi"/>
          <w:b/>
          <w:color w:val="002060"/>
          <w:sz w:val="24"/>
        </w:rPr>
        <w:t>Public</w:t>
      </w:r>
      <w:proofErr w:type="spellEnd"/>
      <w:r w:rsidRPr="00FC12AF">
        <w:rPr>
          <w:rFonts w:ascii="Garamond" w:hAnsi="Garamond" w:cstheme="minorHAnsi"/>
          <w:b/>
          <w:color w:val="002060"/>
          <w:sz w:val="24"/>
        </w:rPr>
        <w:t xml:space="preserve"> Relations &amp; </w:t>
      </w:r>
      <w:proofErr w:type="spellStart"/>
      <w:r w:rsidRPr="00FC12AF">
        <w:rPr>
          <w:rFonts w:ascii="Garamond" w:hAnsi="Garamond" w:cstheme="minorHAnsi"/>
          <w:b/>
          <w:color w:val="002060"/>
          <w:sz w:val="24"/>
        </w:rPr>
        <w:t>Communications</w:t>
      </w:r>
      <w:proofErr w:type="spellEnd"/>
    </w:p>
    <w:p w:rsidR="00661896" w:rsidRPr="00FC12AF" w:rsidRDefault="00661896" w:rsidP="00661896">
      <w:pPr>
        <w:spacing w:after="0" w:line="240" w:lineRule="auto"/>
        <w:ind w:right="-1"/>
        <w:jc w:val="center"/>
        <w:rPr>
          <w:rFonts w:ascii="Garamond" w:hAnsi="Garamond" w:cstheme="minorHAnsi"/>
          <w:sz w:val="24"/>
        </w:rPr>
      </w:pPr>
      <w:proofErr w:type="spellStart"/>
      <w:r w:rsidRPr="00FC12AF">
        <w:rPr>
          <w:rFonts w:ascii="Garamond" w:hAnsi="Garamond" w:cstheme="minorHAnsi"/>
          <w:sz w:val="24"/>
        </w:rPr>
        <w:t>Via</w:t>
      </w:r>
      <w:proofErr w:type="spellEnd"/>
      <w:r w:rsidRPr="00FC12AF">
        <w:rPr>
          <w:rFonts w:ascii="Garamond" w:hAnsi="Garamond" w:cstheme="minorHAnsi"/>
          <w:sz w:val="24"/>
        </w:rPr>
        <w:t xml:space="preserve"> </w:t>
      </w:r>
      <w:proofErr w:type="spellStart"/>
      <w:r w:rsidRPr="00FC12AF">
        <w:rPr>
          <w:rFonts w:ascii="Garamond" w:hAnsi="Garamond" w:cstheme="minorHAnsi"/>
          <w:sz w:val="24"/>
        </w:rPr>
        <w:t>Koristka</w:t>
      </w:r>
      <w:proofErr w:type="spellEnd"/>
      <w:r w:rsidRPr="00FC12AF">
        <w:rPr>
          <w:rFonts w:ascii="Garamond" w:hAnsi="Garamond" w:cstheme="minorHAnsi"/>
          <w:sz w:val="24"/>
        </w:rPr>
        <w:t xml:space="preserve"> 3, 20154 Milano, Italy</w:t>
      </w:r>
    </w:p>
    <w:p w:rsidR="00661896" w:rsidRPr="00FC12AF" w:rsidRDefault="00661896" w:rsidP="00661896">
      <w:pPr>
        <w:spacing w:after="0" w:line="240" w:lineRule="auto"/>
        <w:ind w:right="-1"/>
        <w:jc w:val="center"/>
        <w:rPr>
          <w:rFonts w:ascii="Garamond" w:hAnsi="Garamond" w:cstheme="minorHAnsi"/>
          <w:sz w:val="24"/>
        </w:rPr>
      </w:pPr>
      <w:proofErr w:type="spellStart"/>
      <w:r w:rsidRPr="00FC12AF">
        <w:rPr>
          <w:rFonts w:ascii="Garamond" w:hAnsi="Garamond" w:cstheme="minorHAnsi"/>
          <w:sz w:val="24"/>
        </w:rPr>
        <w:t>Ph</w:t>
      </w:r>
      <w:proofErr w:type="spellEnd"/>
      <w:r w:rsidRPr="00FC12AF">
        <w:rPr>
          <w:rFonts w:ascii="Garamond" w:hAnsi="Garamond" w:cstheme="minorHAnsi"/>
          <w:sz w:val="24"/>
        </w:rPr>
        <w:t>. 0039 023450605</w:t>
      </w:r>
    </w:p>
    <w:p w:rsidR="00AC3085" w:rsidRPr="00FC12AF" w:rsidRDefault="00661896" w:rsidP="00661896">
      <w:pPr>
        <w:spacing w:line="240" w:lineRule="auto"/>
        <w:ind w:right="-1"/>
        <w:jc w:val="center"/>
        <w:rPr>
          <w:rFonts w:ascii="Garamond" w:hAnsi="Garamond" w:cstheme="minorHAnsi"/>
          <w:sz w:val="24"/>
        </w:rPr>
      </w:pPr>
      <w:r w:rsidRPr="00FC12AF">
        <w:rPr>
          <w:rFonts w:ascii="Garamond" w:hAnsi="Garamond" w:cstheme="minorHAnsi"/>
          <w:sz w:val="24"/>
        </w:rPr>
        <w:t>www.ogs.it - info@ogs.it</w:t>
      </w:r>
    </w:p>
    <w:sectPr w:rsidR="00AC3085" w:rsidRPr="00FC12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96"/>
    <w:rsid w:val="00266C30"/>
    <w:rsid w:val="00286522"/>
    <w:rsid w:val="002D0A92"/>
    <w:rsid w:val="003F2862"/>
    <w:rsid w:val="004A5854"/>
    <w:rsid w:val="0050112D"/>
    <w:rsid w:val="005A26BE"/>
    <w:rsid w:val="00661896"/>
    <w:rsid w:val="00775045"/>
    <w:rsid w:val="0094118C"/>
    <w:rsid w:val="00AC3085"/>
    <w:rsid w:val="00DB0BDA"/>
    <w:rsid w:val="00E501B2"/>
    <w:rsid w:val="00FC12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892F45-5F5C-4204-80A6-62A0A170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896"/>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89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yperlink">
    <w:name w:val="Hyperlink"/>
    <w:basedOn w:val="DefaultParagraphFont"/>
    <w:uiPriority w:val="99"/>
    <w:unhideWhenUsed/>
    <w:rsid w:val="006618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nahujapartne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Ogs.08</dc:creator>
  <cp:keywords/>
  <dc:description/>
  <cp:lastModifiedBy>Ogs.02</cp:lastModifiedBy>
  <cp:revision>9</cp:revision>
  <dcterms:created xsi:type="dcterms:W3CDTF">2019-04-16T10:25:00Z</dcterms:created>
  <dcterms:modified xsi:type="dcterms:W3CDTF">2019-06-24T14:57:00Z</dcterms:modified>
</cp:coreProperties>
</file>