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52DC" w14:textId="09D770DF" w:rsidR="00152B7F" w:rsidRPr="005A7454" w:rsidRDefault="00D7465B" w:rsidP="00D7465B">
      <w:pPr>
        <w:snapToGrid w:val="0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Cs/>
          <w:sz w:val="32"/>
          <w:szCs w:val="32"/>
          <w:lang w:eastAsia="it-IT"/>
        </w:rPr>
      </w:pPr>
      <w:r w:rsidRPr="00382EAF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2911D54F" wp14:editId="2C30F751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F953" w14:textId="77777777" w:rsidR="00152B7F" w:rsidRPr="005A7454" w:rsidRDefault="00152B7F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32"/>
          <w:szCs w:val="32"/>
          <w:lang w:eastAsia="it-IT"/>
        </w:rPr>
      </w:pPr>
    </w:p>
    <w:p w14:paraId="45FF6E7E" w14:textId="37ED7A8D" w:rsidR="00D7465B" w:rsidRDefault="00D7465B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32"/>
          <w:szCs w:val="32"/>
          <w:lang w:eastAsia="it-IT"/>
        </w:rPr>
      </w:pPr>
    </w:p>
    <w:p w14:paraId="2C83389C" w14:textId="155B0FC5" w:rsidR="00D7465B" w:rsidRPr="00BB6E8C" w:rsidRDefault="00D7465B" w:rsidP="00D7465B">
      <w:pPr>
        <w:snapToGrid w:val="0"/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b/>
          <w:bCs/>
          <w:sz w:val="28"/>
          <w:szCs w:val="32"/>
          <w:lang w:eastAsia="it-IT"/>
        </w:rPr>
      </w:pPr>
      <w:r w:rsidRPr="00BB6E8C">
        <w:rPr>
          <w:rFonts w:ascii="Arial" w:eastAsia="Times New Roman" w:hAnsi="Arial" w:cs="Arial"/>
          <w:b/>
          <w:bCs/>
          <w:sz w:val="28"/>
          <w:szCs w:val="32"/>
          <w:lang w:eastAsia="it-IT"/>
        </w:rPr>
        <w:t>HOTEL “E.C.HO</w:t>
      </w:r>
      <w:r w:rsidR="004459F4">
        <w:rPr>
          <w:rFonts w:ascii="Arial" w:eastAsia="Times New Roman" w:hAnsi="Arial" w:cs="Arial"/>
          <w:b/>
          <w:bCs/>
          <w:sz w:val="28"/>
          <w:szCs w:val="32"/>
          <w:lang w:eastAsia="it-IT"/>
        </w:rPr>
        <w:t>.</w:t>
      </w:r>
      <w:r w:rsidRPr="00BB6E8C">
        <w:rPr>
          <w:rFonts w:ascii="Arial" w:eastAsia="Times New Roman" w:hAnsi="Arial" w:cs="Arial"/>
          <w:b/>
          <w:bCs/>
          <w:sz w:val="28"/>
          <w:szCs w:val="32"/>
          <w:lang w:eastAsia="it-IT"/>
        </w:rPr>
        <w:t xml:space="preserve"> GRUPPO STARHOTELS” – MILANO </w:t>
      </w:r>
    </w:p>
    <w:p w14:paraId="48CE9315" w14:textId="1335B383" w:rsidR="00D7465B" w:rsidRDefault="00D7465B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14:paraId="0E346A9B" w14:textId="77777777" w:rsidR="00D7465B" w:rsidRPr="009F207D" w:rsidRDefault="00D7465B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068C0473" w14:textId="6D8C9A11" w:rsidR="00A77A74" w:rsidRPr="00BB6E8C" w:rsidRDefault="00325437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szCs w:val="28"/>
          <w:lang w:eastAsia="it-IT"/>
        </w:rPr>
      </w:pPr>
      <w:r w:rsidRPr="00BB6E8C">
        <w:rPr>
          <w:rFonts w:ascii="Arial" w:eastAsia="Times New Roman" w:hAnsi="Arial" w:cs="Arial"/>
          <w:b/>
          <w:bCs/>
          <w:szCs w:val="28"/>
          <w:lang w:eastAsia="it-IT"/>
        </w:rPr>
        <w:t>C’E’ UN’ANIMA GREEN IN CITTA’</w:t>
      </w:r>
    </w:p>
    <w:p w14:paraId="449373BD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67CBE9D5" w14:textId="6178A54C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Sostenibilità in un contesto urbano</w:t>
      </w:r>
      <w:r w:rsidR="00152B7F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D7465B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152B7F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Questo è </w:t>
      </w:r>
      <w:r w:rsidR="005A7454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E.C.HO</w:t>
      </w:r>
      <w:r w:rsidR="004459F4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5A7454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, </w:t>
      </w:r>
      <w:r w:rsidR="00B8456C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albergo ecologico del Gruppo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Starhotels</w:t>
      </w:r>
    </w:p>
    <w:p w14:paraId="14D677DC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02C0E07B" w14:textId="6C6A3F4E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Il tema della sostenibilità trova un’interpretazione forte e </w:t>
      </w:r>
      <w:r w:rsidR="00F8324C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persuasiva nell’Hotel E.C.HO</w:t>
      </w:r>
      <w:r w:rsidR="004459F4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di Milano</w:t>
      </w:r>
      <w:r w:rsidR="00F8324C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,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il cui acronimo veicola un cluster di concetti forti </w:t>
      </w:r>
      <w:r w:rsidR="00F8324C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che vanno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sotto il segno della sostenibilità </w:t>
      </w:r>
      <w:r w:rsidR="00D456F9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e della </w:t>
      </w:r>
      <w:r w:rsidR="00F8324C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contemporaneità immerse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in un’atmosfera magica e sorprendente.</w:t>
      </w:r>
    </w:p>
    <w:p w14:paraId="3C7092F2" w14:textId="430B865A" w:rsidR="00A77A74" w:rsidRPr="009F207D" w:rsidRDefault="00E36DB8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E.C.HO</w:t>
      </w:r>
      <w:r w:rsidR="004459F4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5A7454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del Gruppo Starhotels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è </w:t>
      </w:r>
      <w:r w:rsidR="005D4317" w:rsidRPr="009F207D">
        <w:rPr>
          <w:rFonts w:ascii="Arial" w:eastAsia="Times New Roman" w:hAnsi="Arial" w:cs="Arial"/>
          <w:sz w:val="28"/>
          <w:szCs w:val="28"/>
          <w:lang w:eastAsia="it-IT"/>
        </w:rPr>
        <w:t>un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luogo d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ell’ospitalità eco-sostenibile 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realizzato dall’interior designer Andrea Auletta. </w:t>
      </w:r>
    </w:p>
    <w:p w14:paraId="7D5956B5" w14:textId="2994A4FB" w:rsidR="003C6079" w:rsidRPr="009F207D" w:rsidRDefault="00A77A74" w:rsidP="003C607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Nove mesi di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lavori e un investimento di oltre </w:t>
      </w:r>
      <w:r w:rsidR="00E36DB8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13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mili</w:t>
      </w:r>
      <w:r w:rsidR="00F8324C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oni di euro hanno portato alla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costruzione di un</w:t>
      </w:r>
      <w:r w:rsidR="00F8324C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hotel dal design originale e da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ll’</w:t>
      </w:r>
      <w:r w:rsidR="003C6079" w:rsidRPr="009F207D">
        <w:rPr>
          <w:rFonts w:ascii="Arial" w:eastAsia="Times New Roman" w:hAnsi="Arial" w:cs="Arial"/>
          <w:sz w:val="28"/>
          <w:szCs w:val="28"/>
          <w:lang w:eastAsia="it-IT"/>
        </w:rPr>
        <w:t>anima green con 143 camere</w:t>
      </w:r>
      <w:r w:rsidR="003C6079" w:rsidRPr="009F207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, </w:t>
      </w:r>
      <w:r w:rsidR="003C6079" w:rsidRPr="009F207D">
        <w:rPr>
          <w:rFonts w:ascii="Arial" w:eastAsia="Times New Roman" w:hAnsi="Arial" w:cs="Arial"/>
          <w:sz w:val="28"/>
          <w:szCs w:val="28"/>
          <w:lang w:eastAsia="it-IT"/>
        </w:rPr>
        <w:t>di cui 13 suites e junior suites.</w:t>
      </w:r>
      <w:bookmarkStart w:id="0" w:name="_GoBack"/>
      <w:bookmarkEnd w:id="0"/>
    </w:p>
    <w:p w14:paraId="4176C294" w14:textId="676048AD" w:rsidR="00A77A74" w:rsidRPr="009F207D" w:rsidRDefault="00A77A74" w:rsidP="003C607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>L’edificio si presenta con una struttura rigorosa nelle linee esterne, coerente con il contesto, a racchiudere interni fluidi grazie alla plasticità del vetro, alla leggerezza del</w:t>
      </w:r>
      <w:r w:rsidR="00F4787F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 dehors e a un gioco sapiente in fase di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ristrutturazione</w:t>
      </w:r>
      <w:r w:rsidR="00411F44" w:rsidRPr="009F207D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con un’attenta ridistribuzione dei volumi. Il risultato è uno spazio di ampio respiro, arioso, funzionale, </w:t>
      </w:r>
      <w:r w:rsidR="00F4787F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che </w:t>
      </w:r>
      <w:r w:rsidR="00411F4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traduce </w:t>
      </w:r>
      <w:r w:rsidR="00F4787F" w:rsidRPr="009F207D">
        <w:rPr>
          <w:rFonts w:ascii="Arial" w:eastAsia="Times New Roman" w:hAnsi="Arial" w:cs="Arial"/>
          <w:sz w:val="28"/>
          <w:szCs w:val="28"/>
          <w:lang w:eastAsia="it-IT"/>
        </w:rPr>
        <w:t>un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mood naturale e di grande effetto. </w:t>
      </w:r>
    </w:p>
    <w:p w14:paraId="795A8042" w14:textId="3A278734" w:rsidR="00A77A74" w:rsidRPr="009F207D" w:rsidRDefault="00411F4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</w:pPr>
      <w:r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t>Il sasso e il cedro</w:t>
      </w:r>
    </w:p>
    <w:p w14:paraId="688E92DC" w14:textId="77777777" w:rsidR="004B7835" w:rsidRPr="009F207D" w:rsidRDefault="004B7835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u w:val="single"/>
          <w:lang w:eastAsia="it-IT"/>
        </w:rPr>
      </w:pPr>
    </w:p>
    <w:p w14:paraId="6CE87734" w14:textId="1F6C53CB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La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hall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è arredata con originali pouf a forma di sasso realizzati in tessuti eco-label</w:t>
      </w:r>
      <w:r w:rsidR="00411F44" w:rsidRPr="009F207D">
        <w:rPr>
          <w:rFonts w:ascii="Arial" w:eastAsia="Times New Roman" w:hAnsi="Arial" w:cs="Arial"/>
          <w:sz w:val="28"/>
          <w:szCs w:val="28"/>
          <w:lang w:eastAsia="it-IT"/>
        </w:rPr>
        <w:t>, che si alternano a tavolini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realizzati </w:t>
      </w:r>
      <w:r w:rsidR="00E467AB" w:rsidRPr="009F207D">
        <w:rPr>
          <w:rFonts w:ascii="Arial" w:eastAsia="Times New Roman" w:hAnsi="Arial" w:cs="Arial"/>
          <w:sz w:val="28"/>
          <w:szCs w:val="28"/>
          <w:lang w:eastAsia="it-IT"/>
        </w:rPr>
        <w:t>con tronchi di cedro profumato certificati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9F207D">
        <w:rPr>
          <w:rFonts w:ascii="Arial" w:eastAsia="Times New Roman" w:hAnsi="Arial" w:cs="Arial"/>
          <w:i/>
          <w:sz w:val="28"/>
          <w:szCs w:val="28"/>
          <w:lang w:eastAsia="it-IT"/>
        </w:rPr>
        <w:t>FSC (Forest Stewardship Council).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Grandi divani come alcove, inseriti in un giardino virtuale, immaginifico, con cuscini </w:t>
      </w:r>
      <w:r w:rsidR="00E467AB" w:rsidRPr="009F207D">
        <w:rPr>
          <w:rFonts w:ascii="Arial" w:eastAsia="Times New Roman" w:hAnsi="Arial" w:cs="Arial"/>
          <w:sz w:val="28"/>
          <w:szCs w:val="28"/>
          <w:lang w:eastAsia="it-IT"/>
        </w:rPr>
        <w:t>ne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i colori della natura completano l’arredamento, con un effetto di fantastico relax. </w:t>
      </w:r>
    </w:p>
    <w:p w14:paraId="2D31ECB2" w14:textId="2134257B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Nella 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>‘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conservatory</w:t>
      </w:r>
      <w:r w:rsidR="004B7835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>’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, serra a ridotto consumo energetico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le pareti sono di vetro, ad alta capacità isolante con tende chiare per schermare la luce. Ai soffitti grandi lampade a sospensione, in ferro e fibra di vetro, che le correnti d’aria muovono lievemente. Il fascino dei giardini d’inverno rivive in questi spazi verdi dal design contemporaneo. </w:t>
      </w:r>
    </w:p>
    <w:p w14:paraId="6F52243B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3D44D4C9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</w:pPr>
      <w:r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t xml:space="preserve">Il dehors immerso nella storia e nel verde </w:t>
      </w:r>
    </w:p>
    <w:p w14:paraId="14A3E57C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54939CF7" w14:textId="656061DC" w:rsidR="004B7835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L’ampio dehors si affaccia su un giardino con piante secolari e 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su ciò che resta della storica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Cascina Pozzobonelli (una cappellina rinascimentale datata 1492, che reca l’impronta di Donato Bramante). 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>Nel dehors si respira un’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aria sospesa, una forza attrattiva fuori dal tempo e dallo spazio. </w:t>
      </w:r>
    </w:p>
    <w:p w14:paraId="6EA77DF1" w14:textId="3DF9A24C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Una Milano magica, uno spazio all’aperto inaspettatamente inserito nel tessuto urbano, ideale per rilassarsi. </w:t>
      </w:r>
    </w:p>
    <w:p w14:paraId="2A9773B9" w14:textId="77777777" w:rsidR="00A77A74" w:rsidRPr="009F207D" w:rsidRDefault="00A77A74" w:rsidP="00340707">
      <w:pPr>
        <w:snapToGrid w:val="0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F3F4CB6" w14:textId="6575C85E" w:rsidR="00A77A74" w:rsidRPr="009F207D" w:rsidRDefault="004B7835" w:rsidP="00C35A64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</w:pPr>
      <w:r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t>La reception immersa</w:t>
      </w:r>
      <w:r w:rsidR="00A77A74"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t xml:space="preserve"> nella luce e nel tempo</w:t>
      </w:r>
    </w:p>
    <w:p w14:paraId="0A6EA70E" w14:textId="77777777" w:rsidR="00A77A74" w:rsidRPr="009F207D" w:rsidRDefault="00A77A74" w:rsidP="00340707">
      <w:pPr>
        <w:snapToGrid w:val="0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520B7BC2" w14:textId="77777777" w:rsidR="00A77A74" w:rsidRPr="009F207D" w:rsidRDefault="00A77A74" w:rsidP="00340707">
      <w:pPr>
        <w:snapToGrid w:val="0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Alla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reception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un soffitto retroilluminato simula le ore del giorno e offre lo spettacolo dell’alba, del crepuscolo e della notte, seguendo i ritmi naturali della luce. </w:t>
      </w:r>
    </w:p>
    <w:p w14:paraId="1D9799BF" w14:textId="0C069D88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>Fulcro e anima dell’hotel è una grande parete, idealmente al centro, che va dalla lobby al ristorante: una sorta di quinta con l’immagine di un orto, luminosa e pittoresca. Le pareti si annullano e la natura entra in hotel. Così si ha la sensazione di vivere nel verde e gli spazi acquistano leggerezza, i particolari che la gigantografia pone alla ribalta creano un effet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>to paesaggistico meraviglioso e</w:t>
      </w:r>
      <w:r w:rsidR="008210B0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inaspettato.</w:t>
      </w:r>
    </w:p>
    <w:p w14:paraId="5BF1E6D0" w14:textId="711FB68A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La luce, altro elemento caratterizzante, è amplificata dai colori neutri utilizzati ovunque, anche nel verde declinato nelle sue sfumature dall’acido al foresta con qualche tocco di marrone, 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in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omaggio alla terra. L’insieme, proprio grazie alla ridotta palette di colori e materiali,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offre un equilibrio perfetto e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una ricchezza naturale in cui nessun elemento prevale sugli altri. </w:t>
      </w:r>
    </w:p>
    <w:p w14:paraId="6A309CC4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65FAF7EC" w14:textId="5FCAFCD7" w:rsidR="00A77A74" w:rsidRPr="009F207D" w:rsidRDefault="008210B0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</w:pPr>
      <w:r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t>Ristorante e Bar</w:t>
      </w:r>
    </w:p>
    <w:p w14:paraId="68060813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A70BDF5" w14:textId="77777777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Un angolo naturale per sapori unici. In linea con la politica green, il ristorante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Orto Green Food &amp; Mood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è scenografico e luminoso, circoscritto da ampie vetrate e da due pareti retroilluminate, che riproducono un lussureggiante angolo verde coltivato a frutta, fiori e  ortaggi. </w:t>
      </w:r>
    </w:p>
    <w:p w14:paraId="62343FE9" w14:textId="15403942" w:rsidR="00A77A74" w:rsidRPr="009F207D" w:rsidRDefault="00A77A74" w:rsidP="00340707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E’ un ambiente ideale per assaporare deliziosi piatti che privilegiano la stagionalità e gli ingredienti del territorio. 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>I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pavimenti sono in grés effetto legno, mentre grandi lampadari scendono sui tavoli. Le ampie vetrate sono schermate da brise-soleil che diventano elementi decorativi grazie agli uccellini in metallo tagliati a laser delicatamente appoggiati sulle doghe dei frangisole. Grande attenzione anche ai dettagli e alla tavola, con tovagliette e cestini per il pane in cellulosa riciclata e riciclabile. </w:t>
      </w:r>
    </w:p>
    <w:p w14:paraId="0984BAAB" w14:textId="4294B6F0" w:rsidR="00A77A74" w:rsidRDefault="00A77A74" w:rsidP="0034070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Il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Bar,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fulcro della lobby, e</w:t>
      </w:r>
      <w:r w:rsidR="004B7835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̀ realizzato in marmo grigio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effetto seta e in legno, e si colloca, strategicamente, anche a presidio del dehors. </w:t>
      </w:r>
    </w:p>
    <w:p w14:paraId="5E3AF89E" w14:textId="77777777" w:rsidR="009F207D" w:rsidRPr="009F207D" w:rsidRDefault="009F207D" w:rsidP="00340707">
      <w:pPr>
        <w:spacing w:before="100" w:beforeAutospacing="1" w:after="100" w:afterAutospacing="1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3F9F09D" w14:textId="77777777" w:rsidR="00A77A74" w:rsidRPr="009F207D" w:rsidRDefault="00A77A74" w:rsidP="00340707">
      <w:pPr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</w:pPr>
      <w:r w:rsidRPr="009F207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it-IT"/>
        </w:rPr>
        <w:lastRenderedPageBreak/>
        <w:t>Conversazione nel verde</w:t>
      </w:r>
    </w:p>
    <w:p w14:paraId="66907D3E" w14:textId="77777777" w:rsidR="00A77A74" w:rsidRPr="009F207D" w:rsidRDefault="00A77A74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982A400" w14:textId="77777777" w:rsidR="000511F6" w:rsidRPr="009F207D" w:rsidRDefault="004B7835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>Ampio e funzionale, con un’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>anima high tech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il Centro Congressi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esprime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una particolare attenz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ione ai consumi e all’ambiente. </w:t>
      </w:r>
    </w:p>
    <w:p w14:paraId="502194EE" w14:textId="2B655535" w:rsidR="00A77A74" w:rsidRPr="009F207D" w:rsidRDefault="004B7835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E’ 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composto da </w:t>
      </w:r>
      <w:r w:rsidR="00A77A74"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cinque sale riunioni </w:t>
      </w:r>
      <w:r w:rsidR="00A77A74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per una capacità totale fino a 240 persone. </w:t>
      </w:r>
    </w:p>
    <w:p w14:paraId="335B4D65" w14:textId="77777777" w:rsidR="00A77A74" w:rsidRPr="009F207D" w:rsidRDefault="00A77A74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Una di queste, la sala </w:t>
      </w:r>
      <w:r w:rsidRPr="009F207D">
        <w:rPr>
          <w:rFonts w:ascii="Arial" w:eastAsia="Times New Roman" w:hAnsi="Arial" w:cs="Arial"/>
          <w:bCs/>
          <w:i/>
          <w:sz w:val="28"/>
          <w:szCs w:val="28"/>
          <w:lang w:eastAsia="it-IT"/>
        </w:rPr>
        <w:t>Elementi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, inondata dalla luce naturale, si sviluppa al piano terra e può trasformarsi in un privé del ristorante. </w:t>
      </w:r>
    </w:p>
    <w:p w14:paraId="50B4FADA" w14:textId="77777777" w:rsidR="00A77A74" w:rsidRPr="009F207D" w:rsidRDefault="00A77A74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Le altre 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quattro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sale: </w:t>
      </w:r>
      <w:r w:rsidRPr="009F207D">
        <w:rPr>
          <w:rFonts w:ascii="Arial" w:eastAsia="Times New Roman" w:hAnsi="Arial" w:cs="Arial"/>
          <w:bCs/>
          <w:i/>
          <w:sz w:val="28"/>
          <w:szCs w:val="28"/>
          <w:lang w:eastAsia="it-IT"/>
        </w:rPr>
        <w:t>Acqua, Fuoco, Aria, Terra</w:t>
      </w:r>
      <w:r w:rsidRPr="009F207D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si trovano al piano inferiore e sono collegate direttamente al dehors con una scala in marmo. </w:t>
      </w:r>
    </w:p>
    <w:p w14:paraId="4A084AE5" w14:textId="728E23D5" w:rsidR="00A77A74" w:rsidRPr="009F207D" w:rsidRDefault="00A77A74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Dalla lobby si raggiungono le quattro sale del piano inferiore </w:t>
      </w:r>
      <w:r w:rsidR="008210B0" w:rsidRPr="009F207D">
        <w:rPr>
          <w:rFonts w:ascii="Arial" w:eastAsia="Times New Roman" w:hAnsi="Arial" w:cs="Arial"/>
          <w:sz w:val="28"/>
          <w:szCs w:val="28"/>
          <w:lang w:eastAsia="it-IT"/>
        </w:rPr>
        <w:t>con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un’ampia scala elicoidale in pietra scura, attraversata da </w:t>
      </w:r>
      <w:r w:rsidR="001E7EFC" w:rsidRPr="009F207D">
        <w:rPr>
          <w:rFonts w:ascii="Arial" w:eastAsia="Times New Roman" w:hAnsi="Arial" w:cs="Arial"/>
          <w:sz w:val="28"/>
          <w:szCs w:val="28"/>
          <w:lang w:eastAsia="it-IT"/>
        </w:rPr>
        <w:t>una lama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 di luce, come se la parete fosse stata illuminata da un lampo nel buio. </w:t>
      </w:r>
    </w:p>
    <w:p w14:paraId="3B2E1AE5" w14:textId="7D04A4A1" w:rsidR="00A77A74" w:rsidRPr="009F207D" w:rsidRDefault="00A77A74" w:rsidP="00340707">
      <w:pPr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9F207D">
        <w:rPr>
          <w:rFonts w:ascii="Arial" w:eastAsia="Times New Roman" w:hAnsi="Arial" w:cs="Arial"/>
          <w:sz w:val="28"/>
          <w:szCs w:val="28"/>
          <w:lang w:eastAsia="it-IT"/>
        </w:rPr>
        <w:t>Funzionalità e razionalità si sposano in un equilibrio magico sotto il segno della natura per questo straordinario esemp</w:t>
      </w:r>
      <w:r w:rsidR="003C6079" w:rsidRPr="009F207D">
        <w:rPr>
          <w:rFonts w:ascii="Arial" w:eastAsia="Times New Roman" w:hAnsi="Arial" w:cs="Arial"/>
          <w:sz w:val="28"/>
          <w:szCs w:val="28"/>
          <w:lang w:eastAsia="it-IT"/>
        </w:rPr>
        <w:t xml:space="preserve">io di struttura sostenibile e </w:t>
      </w:r>
      <w:r w:rsidRPr="009F207D">
        <w:rPr>
          <w:rFonts w:ascii="Arial" w:eastAsia="Times New Roman" w:hAnsi="Arial" w:cs="Arial"/>
          <w:sz w:val="28"/>
          <w:szCs w:val="28"/>
          <w:lang w:eastAsia="it-IT"/>
        </w:rPr>
        <w:t>urbana proposta da Starhotels con la regia di Andrea Auletta.</w:t>
      </w:r>
    </w:p>
    <w:p w14:paraId="72CA85A6" w14:textId="79D44E8A" w:rsidR="00A77A74" w:rsidRPr="005A7454" w:rsidRDefault="00A77A74" w:rsidP="00340707">
      <w:pPr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5A7454">
        <w:rPr>
          <w:rFonts w:ascii="Arial" w:eastAsia="Times New Roman" w:hAnsi="Arial" w:cs="Arial"/>
          <w:sz w:val="32"/>
          <w:szCs w:val="32"/>
          <w:lang w:eastAsia="it-IT"/>
        </w:rPr>
        <w:fldChar w:fldCharType="begin"/>
      </w:r>
      <w:r w:rsidRPr="005A7454">
        <w:rPr>
          <w:rFonts w:ascii="Arial" w:eastAsia="Times New Roman" w:hAnsi="Arial" w:cs="Arial"/>
          <w:sz w:val="32"/>
          <w:szCs w:val="32"/>
          <w:lang w:eastAsia="it-IT"/>
        </w:rPr>
        <w:instrText xml:space="preserve"> INCLUDEPICTURE "/var/folders/vr/c2y1tgt95pv3jd1h34w6wqch0000gn/T/com.microsoft.Word/WebArchiveCopyPasteTempFiles/page5image7944" \* MERGEFORMATINET </w:instrText>
      </w:r>
      <w:r w:rsidRPr="005A7454">
        <w:rPr>
          <w:rFonts w:ascii="Arial" w:eastAsia="Times New Roman" w:hAnsi="Arial" w:cs="Arial"/>
          <w:sz w:val="32"/>
          <w:szCs w:val="32"/>
          <w:lang w:eastAsia="it-IT"/>
        </w:rPr>
        <w:fldChar w:fldCharType="end"/>
      </w:r>
    </w:p>
    <w:p w14:paraId="1049DBD7" w14:textId="7A5A809B" w:rsidR="00A77A74" w:rsidRPr="005A7454" w:rsidRDefault="00A77A74" w:rsidP="00340707">
      <w:pPr>
        <w:jc w:val="both"/>
        <w:rPr>
          <w:rFonts w:ascii="Arial" w:eastAsia="Times New Roman" w:hAnsi="Arial" w:cs="Arial"/>
          <w:sz w:val="32"/>
          <w:szCs w:val="32"/>
          <w:lang w:eastAsia="it-IT"/>
        </w:rPr>
      </w:pPr>
      <w:r w:rsidRPr="005A7454">
        <w:rPr>
          <w:rFonts w:ascii="Arial" w:eastAsia="Times New Roman" w:hAnsi="Arial" w:cs="Arial"/>
          <w:sz w:val="32"/>
          <w:szCs w:val="32"/>
          <w:lang w:eastAsia="it-IT"/>
        </w:rPr>
        <w:fldChar w:fldCharType="begin"/>
      </w:r>
      <w:r w:rsidRPr="005A7454">
        <w:rPr>
          <w:rFonts w:ascii="Arial" w:eastAsia="Times New Roman" w:hAnsi="Arial" w:cs="Arial"/>
          <w:sz w:val="32"/>
          <w:szCs w:val="32"/>
          <w:lang w:eastAsia="it-IT"/>
        </w:rPr>
        <w:instrText xml:space="preserve"> INCLUDEPICTURE "/var/folders/vr/c2y1tgt95pv3jd1h34w6wqch0000gn/T/com.microsoft.Word/WebArchiveCopyPasteTempFiles/page7image6056" \* MERGEFORMATINET </w:instrText>
      </w:r>
      <w:r w:rsidRPr="005A7454">
        <w:rPr>
          <w:rFonts w:ascii="Arial" w:eastAsia="Times New Roman" w:hAnsi="Arial" w:cs="Arial"/>
          <w:sz w:val="32"/>
          <w:szCs w:val="32"/>
          <w:lang w:eastAsia="it-IT"/>
        </w:rPr>
        <w:fldChar w:fldCharType="end"/>
      </w:r>
    </w:p>
    <w:p w14:paraId="3B4574DB" w14:textId="77777777" w:rsidR="00D7465B" w:rsidRPr="00EC6B9F" w:rsidRDefault="00D7465B" w:rsidP="00D746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2A0C727" w14:textId="1C1FEF4D" w:rsidR="00D7465B" w:rsidRPr="00EC6B9F" w:rsidRDefault="00D7465B" w:rsidP="00D7465B">
      <w:pPr>
        <w:jc w:val="right"/>
        <w:rPr>
          <w:rFonts w:ascii="Arial" w:hAnsi="Arial" w:cs="Arial"/>
          <w:b/>
          <w:sz w:val="28"/>
          <w:szCs w:val="28"/>
        </w:rPr>
      </w:pPr>
      <w:r w:rsidRPr="00EC6B9F">
        <w:rPr>
          <w:rFonts w:ascii="Arial" w:hAnsi="Arial" w:cs="Arial"/>
          <w:b/>
          <w:sz w:val="28"/>
          <w:szCs w:val="28"/>
        </w:rPr>
        <w:t>Andrea Auletta I</w:t>
      </w:r>
      <w:r w:rsidR="004F5E5A">
        <w:rPr>
          <w:rFonts w:ascii="Arial" w:hAnsi="Arial" w:cs="Arial"/>
          <w:b/>
          <w:sz w:val="28"/>
          <w:szCs w:val="28"/>
        </w:rPr>
        <w:t>nteriors</w:t>
      </w:r>
    </w:p>
    <w:p w14:paraId="1D051BF4" w14:textId="77777777" w:rsidR="00D7465B" w:rsidRPr="00EC6B9F" w:rsidRDefault="00D7465B" w:rsidP="00D7465B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>Via A. Ponchielli, 7 Milano – Italy</w:t>
      </w:r>
    </w:p>
    <w:p w14:paraId="680E31FC" w14:textId="77777777" w:rsidR="00D7465B" w:rsidRPr="00EC6B9F" w:rsidRDefault="004459F4" w:rsidP="00D7465B">
      <w:pPr>
        <w:jc w:val="right"/>
        <w:rPr>
          <w:rStyle w:val="Hyperlink"/>
          <w:rFonts w:ascii="Arial" w:hAnsi="Arial" w:cs="Arial"/>
          <w:color w:val="auto"/>
          <w:sz w:val="28"/>
          <w:szCs w:val="28"/>
        </w:rPr>
      </w:pPr>
      <w:hyperlink r:id="rId5" w:history="1">
        <w:r w:rsidR="00D7465B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www.andreaauletta.net</w:t>
        </w:r>
      </w:hyperlink>
      <w:r w:rsidR="00D7465B" w:rsidRPr="00EC6B9F">
        <w:rPr>
          <w:rFonts w:ascii="Arial" w:hAnsi="Arial" w:cs="Arial"/>
          <w:sz w:val="28"/>
          <w:szCs w:val="28"/>
        </w:rPr>
        <w:t xml:space="preserve"> - </w:t>
      </w:r>
      <w:hyperlink r:id="rId6" w:history="1">
        <w:r w:rsidR="00D7465B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info@andreaauletta.net</w:t>
        </w:r>
      </w:hyperlink>
    </w:p>
    <w:p w14:paraId="03A0824B" w14:textId="77777777" w:rsidR="00D7465B" w:rsidRPr="00EC6B9F" w:rsidRDefault="004459F4" w:rsidP="00D7465B">
      <w:pPr>
        <w:jc w:val="right"/>
        <w:rPr>
          <w:rFonts w:ascii="Arial" w:hAnsi="Arial" w:cs="Arial"/>
          <w:sz w:val="28"/>
          <w:szCs w:val="28"/>
        </w:rPr>
      </w:pPr>
      <w:hyperlink r:id="rId7" w:history="1">
        <w:r w:rsidR="00D7465B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+39 02 36740551</w:t>
        </w:r>
      </w:hyperlink>
    </w:p>
    <w:p w14:paraId="3FB32062" w14:textId="77777777" w:rsidR="00D7465B" w:rsidRPr="00EC6B9F" w:rsidRDefault="00D7465B" w:rsidP="00D7465B">
      <w:pPr>
        <w:jc w:val="right"/>
        <w:rPr>
          <w:rFonts w:ascii="Arial" w:hAnsi="Arial" w:cs="Arial"/>
          <w:sz w:val="28"/>
          <w:szCs w:val="28"/>
        </w:rPr>
      </w:pPr>
    </w:p>
    <w:p w14:paraId="55EE1EBA" w14:textId="77777777" w:rsidR="00D7465B" w:rsidRPr="00EC6B9F" w:rsidRDefault="00D7465B" w:rsidP="00D7465B">
      <w:pPr>
        <w:jc w:val="right"/>
        <w:rPr>
          <w:rFonts w:ascii="Arial" w:hAnsi="Arial" w:cs="Arial"/>
          <w:b/>
          <w:sz w:val="28"/>
          <w:szCs w:val="28"/>
        </w:rPr>
      </w:pPr>
      <w:r w:rsidRPr="00EC6B9F">
        <w:rPr>
          <w:rFonts w:ascii="Arial" w:hAnsi="Arial" w:cs="Arial"/>
          <w:b/>
          <w:sz w:val="28"/>
          <w:szCs w:val="28"/>
        </w:rPr>
        <w:t xml:space="preserve">OGS PR and Communication </w:t>
      </w:r>
    </w:p>
    <w:p w14:paraId="2B1D9838" w14:textId="77777777" w:rsidR="00D7465B" w:rsidRPr="00EC6B9F" w:rsidRDefault="00D7465B" w:rsidP="00D7465B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Fonts w:ascii="Arial" w:hAnsi="Arial" w:cs="Arial"/>
          <w:sz w:val="28"/>
          <w:szCs w:val="28"/>
        </w:rPr>
        <w:t xml:space="preserve">Via Koristka 3, Milano </w:t>
      </w:r>
    </w:p>
    <w:p w14:paraId="29655D3C" w14:textId="77777777" w:rsidR="00D7465B" w:rsidRPr="00EC6B9F" w:rsidRDefault="004459F4" w:rsidP="00D7465B">
      <w:pPr>
        <w:jc w:val="right"/>
        <w:rPr>
          <w:rStyle w:val="Hyperlink"/>
          <w:rFonts w:ascii="Arial" w:hAnsi="Arial" w:cs="Arial"/>
          <w:color w:val="auto"/>
          <w:sz w:val="28"/>
          <w:szCs w:val="28"/>
        </w:rPr>
      </w:pPr>
      <w:hyperlink r:id="rId8" w:history="1">
        <w:r w:rsidR="00D7465B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www.ogs.it</w:t>
        </w:r>
      </w:hyperlink>
      <w:r w:rsidR="00D7465B" w:rsidRPr="00EC6B9F">
        <w:rPr>
          <w:rFonts w:ascii="Arial" w:hAnsi="Arial" w:cs="Arial"/>
          <w:sz w:val="28"/>
          <w:szCs w:val="28"/>
          <w:lang w:val="en-US"/>
        </w:rPr>
        <w:t xml:space="preserve"> </w:t>
      </w:r>
      <w:r w:rsidR="00D7465B" w:rsidRPr="00EC6B9F">
        <w:rPr>
          <w:rFonts w:ascii="Arial" w:hAnsi="Arial" w:cs="Arial"/>
          <w:sz w:val="28"/>
          <w:szCs w:val="28"/>
        </w:rPr>
        <w:t xml:space="preserve">– </w:t>
      </w:r>
      <w:hyperlink r:id="rId9" w:history="1">
        <w:r w:rsidR="00D7465B" w:rsidRPr="00EC6B9F">
          <w:rPr>
            <w:rStyle w:val="Hyperlink"/>
            <w:rFonts w:ascii="Arial" w:hAnsi="Arial" w:cs="Arial"/>
            <w:color w:val="auto"/>
            <w:sz w:val="28"/>
            <w:szCs w:val="28"/>
          </w:rPr>
          <w:t>info@ogs.it</w:t>
        </w:r>
      </w:hyperlink>
    </w:p>
    <w:p w14:paraId="30B685D0" w14:textId="77777777" w:rsidR="00D7465B" w:rsidRPr="00EC6B9F" w:rsidRDefault="00D7465B" w:rsidP="00D7465B">
      <w:pPr>
        <w:jc w:val="right"/>
        <w:rPr>
          <w:rFonts w:ascii="Arial" w:hAnsi="Arial" w:cs="Arial"/>
          <w:sz w:val="28"/>
          <w:szCs w:val="28"/>
        </w:rPr>
      </w:pPr>
      <w:r w:rsidRPr="00EC6B9F">
        <w:rPr>
          <w:rStyle w:val="Hyperlink"/>
          <w:rFonts w:ascii="Arial" w:hAnsi="Arial" w:cs="Arial"/>
          <w:color w:val="auto"/>
          <w:sz w:val="28"/>
          <w:szCs w:val="28"/>
        </w:rPr>
        <w:t xml:space="preserve">press.ogs.it </w:t>
      </w:r>
      <w:r w:rsidRPr="00EC6B9F">
        <w:rPr>
          <w:rFonts w:ascii="Arial" w:hAnsi="Arial" w:cs="Arial"/>
          <w:sz w:val="28"/>
          <w:szCs w:val="28"/>
        </w:rPr>
        <w:t xml:space="preserve"> </w:t>
      </w:r>
    </w:p>
    <w:p w14:paraId="65384D2F" w14:textId="3B15A978" w:rsidR="00D7465B" w:rsidRPr="00EC6B9F" w:rsidRDefault="00B97076" w:rsidP="00D7465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+39 02 3</w:t>
      </w:r>
      <w:r w:rsidR="00D7465B" w:rsidRPr="00EC6B9F">
        <w:rPr>
          <w:rFonts w:ascii="Arial" w:hAnsi="Arial" w:cs="Arial"/>
          <w:sz w:val="28"/>
          <w:szCs w:val="28"/>
        </w:rPr>
        <w:t>450610</w:t>
      </w:r>
    </w:p>
    <w:p w14:paraId="3BF5EEFF" w14:textId="77777777" w:rsidR="00D7465B" w:rsidRPr="00EC6B9F" w:rsidRDefault="00D7465B" w:rsidP="00D7465B">
      <w:pPr>
        <w:jc w:val="both"/>
        <w:rPr>
          <w:rFonts w:ascii="Arial" w:hAnsi="Arial" w:cs="Arial"/>
          <w:sz w:val="28"/>
          <w:szCs w:val="28"/>
        </w:rPr>
      </w:pPr>
    </w:p>
    <w:p w14:paraId="52BB9630" w14:textId="77777777" w:rsidR="00C5124C" w:rsidRPr="005A7454" w:rsidRDefault="00C5124C" w:rsidP="00340707">
      <w:pPr>
        <w:jc w:val="both"/>
        <w:rPr>
          <w:rFonts w:ascii="Arial" w:hAnsi="Arial" w:cs="Arial"/>
          <w:sz w:val="32"/>
          <w:szCs w:val="32"/>
        </w:rPr>
      </w:pPr>
    </w:p>
    <w:sectPr w:rsidR="00C5124C" w:rsidRPr="005A7454" w:rsidSect="004B78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74"/>
    <w:rsid w:val="000225D1"/>
    <w:rsid w:val="000511F6"/>
    <w:rsid w:val="00152B7F"/>
    <w:rsid w:val="001E7EFC"/>
    <w:rsid w:val="00325437"/>
    <w:rsid w:val="00340707"/>
    <w:rsid w:val="003C6079"/>
    <w:rsid w:val="00411F44"/>
    <w:rsid w:val="004459F4"/>
    <w:rsid w:val="004B7835"/>
    <w:rsid w:val="004F5E5A"/>
    <w:rsid w:val="005517BB"/>
    <w:rsid w:val="005A7454"/>
    <w:rsid w:val="005D4317"/>
    <w:rsid w:val="008210B0"/>
    <w:rsid w:val="008D68C6"/>
    <w:rsid w:val="009F207D"/>
    <w:rsid w:val="00A77A74"/>
    <w:rsid w:val="00B8456C"/>
    <w:rsid w:val="00B97076"/>
    <w:rsid w:val="00BB6E8C"/>
    <w:rsid w:val="00C35A64"/>
    <w:rsid w:val="00C5124C"/>
    <w:rsid w:val="00CE39AA"/>
    <w:rsid w:val="00D456F9"/>
    <w:rsid w:val="00D7465B"/>
    <w:rsid w:val="00E36DB8"/>
    <w:rsid w:val="00E467AB"/>
    <w:rsid w:val="00F4787F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C9011"/>
  <w14:defaultImageDpi w14:val="300"/>
  <w15:docId w15:val="{CB27B50A-FA2E-4924-ABCB-111118A3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7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74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74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02%2036740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dreaauletta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CSIL Milano scrl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Ogs.03</cp:lastModifiedBy>
  <cp:revision>23</cp:revision>
  <dcterms:created xsi:type="dcterms:W3CDTF">2020-07-03T15:14:00Z</dcterms:created>
  <dcterms:modified xsi:type="dcterms:W3CDTF">2020-07-14T15:13:00Z</dcterms:modified>
</cp:coreProperties>
</file>