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5F" w:rsidRDefault="000E7A5F" w:rsidP="00124842">
      <w:pPr>
        <w:jc w:val="center"/>
        <w:rPr>
          <w:b/>
          <w:sz w:val="24"/>
          <w:lang w:val="en-U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9C10FA" wp14:editId="354410A0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A5F" w:rsidRDefault="000E7A5F" w:rsidP="00124842">
      <w:pPr>
        <w:jc w:val="center"/>
        <w:rPr>
          <w:b/>
          <w:sz w:val="24"/>
          <w:lang w:val="en-US"/>
        </w:rPr>
      </w:pPr>
    </w:p>
    <w:p w:rsidR="002124BC" w:rsidRDefault="002124BC" w:rsidP="00124842">
      <w:pPr>
        <w:jc w:val="center"/>
        <w:rPr>
          <w:b/>
          <w:sz w:val="24"/>
          <w:lang w:val="en-US"/>
        </w:rPr>
      </w:pPr>
    </w:p>
    <w:p w:rsidR="000E7A5F" w:rsidRDefault="00124842" w:rsidP="000E7A5F">
      <w:pPr>
        <w:jc w:val="center"/>
        <w:rPr>
          <w:rFonts w:ascii="Brush Script MT" w:hAnsi="Brush Script MT"/>
          <w:b/>
          <w:color w:val="806000" w:themeColor="accent4" w:themeShade="80"/>
          <w:sz w:val="52"/>
          <w:szCs w:val="32"/>
        </w:rPr>
      </w:pPr>
      <w:r w:rsidRPr="003013F0">
        <w:rPr>
          <w:rFonts w:ascii="Brush Script MT" w:hAnsi="Brush Script MT"/>
          <w:b/>
          <w:color w:val="806000" w:themeColor="accent4" w:themeShade="80"/>
          <w:sz w:val="52"/>
          <w:szCs w:val="32"/>
        </w:rPr>
        <w:t>D</w:t>
      </w:r>
      <w:r w:rsidR="000E7A5F" w:rsidRPr="003013F0">
        <w:rPr>
          <w:rFonts w:ascii="Brush Script MT" w:hAnsi="Brush Script MT"/>
          <w:b/>
          <w:color w:val="806000" w:themeColor="accent4" w:themeShade="80"/>
          <w:sz w:val="52"/>
          <w:szCs w:val="32"/>
        </w:rPr>
        <w:t>ouble Tree Hilton Trieste</w:t>
      </w:r>
    </w:p>
    <w:p w:rsidR="003013F0" w:rsidRPr="003013F0" w:rsidRDefault="003013F0" w:rsidP="003013F0">
      <w:pPr>
        <w:spacing w:after="0"/>
        <w:jc w:val="center"/>
        <w:rPr>
          <w:rFonts w:ascii="Brush Script MT" w:hAnsi="Brush Script MT"/>
          <w:b/>
          <w:color w:val="806000" w:themeColor="accent4" w:themeShade="80"/>
          <w:sz w:val="52"/>
          <w:szCs w:val="32"/>
        </w:rPr>
      </w:pPr>
    </w:p>
    <w:p w:rsidR="004F127B" w:rsidRPr="003013F0" w:rsidRDefault="00906692" w:rsidP="003013F0">
      <w:pPr>
        <w:jc w:val="both"/>
        <w:rPr>
          <w:rFonts w:ascii="Brush Script MT" w:hAnsi="Brush Script MT"/>
          <w:b/>
          <w:color w:val="806000" w:themeColor="accent4" w:themeShade="80"/>
          <w:sz w:val="52"/>
          <w:szCs w:val="32"/>
        </w:rPr>
      </w:pPr>
      <w:r>
        <w:rPr>
          <w:rFonts w:ascii="Brush Script MT" w:hAnsi="Brush Script MT"/>
          <w:b/>
          <w:noProof/>
          <w:color w:val="FFC000" w:themeColor="accent4"/>
          <w:sz w:val="5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24C3E345" wp14:editId="09F29FE4">
            <wp:simplePos x="0" y="0"/>
            <wp:positionH relativeFrom="margin">
              <wp:posOffset>9525</wp:posOffset>
            </wp:positionH>
            <wp:positionV relativeFrom="paragraph">
              <wp:posOffset>26035</wp:posOffset>
            </wp:positionV>
            <wp:extent cx="3835134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61" y="21457"/>
                <wp:lineTo x="214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IV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34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27B" w:rsidRPr="00906692">
        <w:rPr>
          <w:rFonts w:ascii="Champagne &amp; Limousines" w:hAnsi="Champagne &amp; Limousines"/>
          <w:sz w:val="24"/>
          <w:szCs w:val="28"/>
        </w:rPr>
        <w:t xml:space="preserve">L’hotel Double Tree by Hilton è ospitato nella città Trieste, terra di confine spalancata sul mare, porto centenario e da sempre teatro vivace di cultura e tradizioni. La progettazione di questo hotel situato in un palazzo storico del ‘900 dal grande pregio architettonico si è rivelata come una stimolante sfida. Da un lato c’era la volontà di preservare le sue caratteristiche originali, rispettandone i vincoli architettonici ed eliminando le superfetazioni degli ultimi decenni, d’altra parte c’era la necessità che questi intenti si coniugassero con l’aspetto pratico relativo alla gestione di uno spazio alberghiero, conferendo a questo luogo un aspetto memore del tempo ma dal design accattivante e contemporaneo. 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>All’interno di questo edificio era presente una storica biblioteca cara ai suoi abitanti che ha determinato l’intenzione di fare dell’hotel uno spazio aperto anche ai visitatori esterni, lasciando a loro e ai Triestini la possibilità di accedere all’edificio per usufruire dei servizi di bar e ristorante.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 xml:space="preserve">Per la progettazione di questa struttura si è deciso di adottare due diversi approcci stilistici, uno celebrativo e un altro di forte entità, che si alternano a seconda del contesto in cui si vanno a inserire. Le aree comuni sono state collocate nel cuore dell’edificio, all’interno di stanze ricche di boiserie decorate, pavimenti intarsiati e lampadari maestosi. All’ingresso, dove si viene accolti dall’imponente fontana del Gladiatore e i leoni, è stato elaborato un approccio non invasivo in cui i banchi reception sono caratterizzati da linee pulite e un effetto a specchio, con l’intento di nascondersi per riflettere il contesto circostante.  Nel caso opposto, si sono ricreati ambienti di grande impatto visivo, ispirati all’eclettica estetica Triestina. La lift lobby ne è un esempio: zona di passaggio, si snoda al di sotto di una chiostrina piramidale vetrata, creando una scenografia di apparecchi illuminanti studiata per regalare un colpo d’occhio importante. I rivestimenti preziosi degli ascensori panoramici ed il design elegante ma </w:t>
      </w:r>
      <w:r w:rsidRPr="00906692">
        <w:rPr>
          <w:rFonts w:ascii="Champagne &amp; Limousines" w:hAnsi="Champagne &amp; Limousines"/>
          <w:sz w:val="24"/>
          <w:szCs w:val="28"/>
        </w:rPr>
        <w:lastRenderedPageBreak/>
        <w:t>assolutamente flessibile degli imbottiti fanno sì che lo spazio risulti ricco e pienamente in linea con il contesto.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 xml:space="preserve">Il salone storico del bar accoglie elementi di design contemporaneo che si alternano alle sedute storiche restaurate, elementi che vengono incorniciati da un controsoffitto a cassettoni d’oro. Lo stesso vale per l’eccentrico banco bar, che viene inserito in una stanza arricchita da una storica boiserie in pelle e dichiara la sua contemporaneità ricreando un’atmosfera intima  tipica delle cygar room. 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>Per le 125 camere si è voluto diversificare le tipologie tra standard e suite. Anche in questo caso, alcune camere sono state ricavate all’interno di aree ricche di richiami storici in cui gli arredi sono stati inseriti preservando interamente i pavimenti e i rivestimenti e mantenendo i lampadari originali.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>All’ultimo piano, per sfruttare al massimo l’illuminazione offerta dai lucernari esistenti, si sono andati a creare dei pozzi di luce.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>Per i bagni si è optato per un rivestimento in marmo statuario che dona grande luce all’ambiente.</w:t>
      </w:r>
    </w:p>
    <w:p w:rsidR="004F127B" w:rsidRPr="00906692" w:rsidRDefault="004F127B" w:rsidP="004F127B">
      <w:pPr>
        <w:spacing w:after="0"/>
        <w:jc w:val="both"/>
        <w:rPr>
          <w:rFonts w:ascii="Champagne &amp; Limousines" w:hAnsi="Champagne &amp; Limousines"/>
          <w:sz w:val="24"/>
          <w:szCs w:val="28"/>
        </w:rPr>
      </w:pPr>
      <w:r w:rsidRPr="00906692">
        <w:rPr>
          <w:rFonts w:ascii="Champagne &amp; Limousines" w:hAnsi="Champagne &amp; Limousines"/>
          <w:sz w:val="24"/>
          <w:szCs w:val="28"/>
        </w:rPr>
        <w:t>Gli arredi a misura e i tessuti ricchi e dalle cromie calde completano l’atmosfera lussuosa e accogliente delle camere.</w:t>
      </w:r>
    </w:p>
    <w:p w:rsidR="00906692" w:rsidRPr="003013F0" w:rsidRDefault="00906692" w:rsidP="004F127B">
      <w:pPr>
        <w:rPr>
          <w:rFonts w:ascii="Champagne &amp; Limousines" w:hAnsi="Champagne &amp; Limousines"/>
          <w:b/>
          <w:sz w:val="28"/>
          <w:szCs w:val="28"/>
        </w:rPr>
      </w:pPr>
      <w:bookmarkStart w:id="0" w:name="_GoBack"/>
      <w:bookmarkEnd w:id="0"/>
    </w:p>
    <w:p w:rsidR="004F127B" w:rsidRPr="003013F0" w:rsidRDefault="004F127B" w:rsidP="004F127B">
      <w:pPr>
        <w:rPr>
          <w:rFonts w:ascii="Champagne &amp; Limousines" w:hAnsi="Champagne &amp; Limousines"/>
          <w:b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CREDITS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Città</w:t>
      </w:r>
      <w:r w:rsidRPr="003013F0">
        <w:rPr>
          <w:rFonts w:ascii="Champagne &amp; Limousines" w:hAnsi="Champagne &amp; Limousines"/>
          <w:sz w:val="24"/>
          <w:szCs w:val="24"/>
        </w:rPr>
        <w:t xml:space="preserve"> Trieste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 xml:space="preserve">Cliente </w:t>
      </w:r>
      <w:r w:rsidRPr="003013F0">
        <w:rPr>
          <w:rFonts w:ascii="Champagne &amp; Limousines" w:hAnsi="Champagne &amp; Limousines"/>
          <w:sz w:val="24"/>
          <w:szCs w:val="24"/>
        </w:rPr>
        <w:t>Allianz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Data Completamento</w:t>
      </w:r>
      <w:r w:rsidRPr="003013F0">
        <w:rPr>
          <w:rFonts w:ascii="Champagne &amp; Limousines" w:hAnsi="Champagne &amp; Limousines"/>
          <w:sz w:val="24"/>
          <w:szCs w:val="24"/>
        </w:rPr>
        <w:t xml:space="preserve"> 12/2019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Superficie Lorda</w:t>
      </w:r>
      <w:r w:rsidRPr="003013F0">
        <w:rPr>
          <w:rFonts w:ascii="Champagne &amp; Limousines" w:hAnsi="Champagne &amp; Limousines"/>
          <w:sz w:val="24"/>
          <w:szCs w:val="24"/>
        </w:rPr>
        <w:t xml:space="preserve"> (mq)12600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Architetti</w:t>
      </w:r>
      <w:r w:rsidRPr="003013F0">
        <w:rPr>
          <w:rFonts w:ascii="Champagne &amp; Limousines" w:hAnsi="Champagne &amp; Limousines"/>
          <w:sz w:val="24"/>
          <w:szCs w:val="24"/>
        </w:rPr>
        <w:t xml:space="preserve"> CaberlonCaroppi Architetti Associati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  <w:lang w:val="en-US"/>
        </w:rPr>
      </w:pPr>
      <w:r w:rsidRPr="003013F0">
        <w:rPr>
          <w:rFonts w:ascii="Champagne &amp; Limousines" w:hAnsi="Champagne &amp; Limousines"/>
          <w:b/>
          <w:sz w:val="24"/>
          <w:szCs w:val="24"/>
          <w:lang w:val="en-US"/>
        </w:rPr>
        <w:t>Design</w:t>
      </w:r>
      <w:r w:rsidRPr="003013F0">
        <w:rPr>
          <w:rFonts w:ascii="Champagne &amp; Limousines" w:hAnsi="Champagne &amp; Limousines"/>
          <w:sz w:val="24"/>
          <w:szCs w:val="24"/>
          <w:lang w:val="en-US"/>
        </w:rPr>
        <w:t xml:space="preserve"> </w:t>
      </w:r>
      <w:proofErr w:type="spellStart"/>
      <w:r w:rsidRPr="003013F0">
        <w:rPr>
          <w:rFonts w:ascii="Champagne &amp; Limousines" w:hAnsi="Champagne &amp; Limousines"/>
          <w:sz w:val="24"/>
          <w:szCs w:val="24"/>
          <w:lang w:val="en-US"/>
        </w:rPr>
        <w:t>TeamCaberonCaroppi</w:t>
      </w:r>
      <w:proofErr w:type="spellEnd"/>
      <w:r w:rsidRPr="003013F0">
        <w:rPr>
          <w:rFonts w:ascii="Champagne &amp; Limousines" w:hAnsi="Champagne &amp; Limousines"/>
          <w:sz w:val="24"/>
          <w:szCs w:val="24"/>
          <w:lang w:val="en-US"/>
        </w:rPr>
        <w:t xml:space="preserve"> executive team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  <w:lang w:val="en-US"/>
        </w:rPr>
      </w:pPr>
      <w:r w:rsidRPr="003013F0">
        <w:rPr>
          <w:rFonts w:ascii="Champagne &amp; Limousines" w:hAnsi="Champagne &amp; Limousines"/>
          <w:b/>
          <w:sz w:val="24"/>
          <w:szCs w:val="24"/>
          <w:lang w:val="en-US"/>
        </w:rPr>
        <w:t>Main Contractor</w:t>
      </w:r>
      <w:r w:rsidRPr="003013F0">
        <w:rPr>
          <w:rFonts w:ascii="Champagne &amp; Limousines" w:hAnsi="Champagne &amp; Limousines"/>
          <w:sz w:val="24"/>
          <w:szCs w:val="24"/>
          <w:lang w:val="en-US"/>
        </w:rPr>
        <w:t xml:space="preserve"> </w:t>
      </w:r>
      <w:proofErr w:type="spellStart"/>
      <w:r w:rsidRPr="003013F0">
        <w:rPr>
          <w:rFonts w:ascii="Champagne &amp; Limousines" w:hAnsi="Champagne &amp; Limousines"/>
          <w:sz w:val="24"/>
          <w:szCs w:val="24"/>
          <w:lang w:val="en-US"/>
        </w:rPr>
        <w:t>Tino</w:t>
      </w:r>
      <w:proofErr w:type="spellEnd"/>
      <w:r w:rsidRPr="003013F0">
        <w:rPr>
          <w:rFonts w:ascii="Champagne &amp; Limousines" w:hAnsi="Champagne &amp; Limousines"/>
          <w:sz w:val="24"/>
          <w:szCs w:val="24"/>
          <w:lang w:val="en-US"/>
        </w:rPr>
        <w:t xml:space="preserve"> Sana Srl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Consulenti</w:t>
      </w:r>
      <w:r w:rsidRPr="003013F0">
        <w:rPr>
          <w:rFonts w:ascii="Champagne &amp; Limousines" w:hAnsi="Champagne &amp; Limousines"/>
          <w:sz w:val="24"/>
          <w:szCs w:val="24"/>
        </w:rPr>
        <w:t xml:space="preserve"> Project manager Arcadls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b/>
          <w:sz w:val="24"/>
          <w:szCs w:val="24"/>
        </w:rPr>
      </w:pP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b/>
          <w:sz w:val="24"/>
          <w:szCs w:val="24"/>
        </w:rPr>
        <w:t>Fornitori</w:t>
      </w:r>
      <w:r w:rsidRPr="003013F0">
        <w:rPr>
          <w:rFonts w:ascii="Champagne &amp; Limousines" w:hAnsi="Champagne &amp; Limousines"/>
          <w:sz w:val="24"/>
          <w:szCs w:val="24"/>
        </w:rPr>
        <w:t xml:space="preserve"> </w:t>
      </w:r>
    </w:p>
    <w:p w:rsidR="004F127B" w:rsidRPr="003013F0" w:rsidRDefault="004F127B" w:rsidP="004F127B">
      <w:pPr>
        <w:spacing w:after="0"/>
        <w:rPr>
          <w:rFonts w:ascii="Champagne &amp; Limousines" w:hAnsi="Champagne &amp; Limousines"/>
          <w:sz w:val="24"/>
          <w:szCs w:val="24"/>
        </w:rPr>
      </w:pPr>
      <w:r w:rsidRPr="003013F0">
        <w:rPr>
          <w:rFonts w:ascii="Champagne &amp; Limousines" w:hAnsi="Champagne &amp; Limousines"/>
          <w:sz w:val="24"/>
          <w:szCs w:val="24"/>
        </w:rPr>
        <w:t>Laminam, Newform, Duravit, Artemide, Ceramiche Sant’Agostino, Rigo Marmi, Pietrelli Porte, Berti Pavimenti Legno Snc, Brintons.</w:t>
      </w:r>
    </w:p>
    <w:p w:rsidR="002124BC" w:rsidRPr="004F127B" w:rsidRDefault="002124BC" w:rsidP="00505167">
      <w:pPr>
        <w:rPr>
          <w:rFonts w:ascii="Champagne &amp; Limousines" w:hAnsi="Champagne &amp; Limousines"/>
          <w:sz w:val="28"/>
          <w:szCs w:val="28"/>
        </w:rPr>
      </w:pPr>
    </w:p>
    <w:p w:rsidR="004F127B" w:rsidRPr="003013F0" w:rsidRDefault="004F127B" w:rsidP="00A16791"/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0"/>
          <w:szCs w:val="20"/>
        </w:rPr>
      </w:pPr>
      <w:r w:rsidRPr="00906692">
        <w:rPr>
          <w:rFonts w:ascii="Champagne &amp; Limousines" w:hAnsi="Champagne &amp; Limousines"/>
          <w:b/>
          <w:color w:val="8C7340"/>
          <w:sz w:val="20"/>
          <w:szCs w:val="20"/>
        </w:rPr>
        <w:t>CABERLONCAROPPI ITALIAN TOUCH ARCHITECTS</w:t>
      </w: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</w:rPr>
      </w:pPr>
      <w:r w:rsidRPr="00906692">
        <w:rPr>
          <w:rFonts w:ascii="Champagne &amp; Limousines" w:hAnsi="Champagne &amp; Limousines"/>
          <w:sz w:val="20"/>
          <w:szCs w:val="20"/>
        </w:rPr>
        <w:t>Via Scipione Piattoli 7,20127 MILANO</w:t>
      </w: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  <w:lang w:val="en-US"/>
        </w:rPr>
      </w:pPr>
      <w:r w:rsidRPr="00906692">
        <w:rPr>
          <w:rFonts w:ascii="Champagne &amp; Limousines" w:hAnsi="Champagne &amp; Limousines"/>
          <w:sz w:val="20"/>
          <w:szCs w:val="20"/>
          <w:lang w:val="en-US"/>
        </w:rPr>
        <w:t>Ph. +39.02.2871216</w:t>
      </w:r>
    </w:p>
    <w:p w:rsidR="000E7A5F" w:rsidRPr="00906692" w:rsidRDefault="003013F0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  <w:lang w:val="en-US"/>
        </w:rPr>
      </w:pPr>
      <w:hyperlink r:id="rId6" w:history="1">
        <w:r w:rsidR="000E7A5F" w:rsidRPr="00906692">
          <w:rPr>
            <w:rStyle w:val="Hyperlink"/>
            <w:rFonts w:ascii="Champagne &amp; Limousines" w:hAnsi="Champagne &amp; Limousines"/>
            <w:sz w:val="20"/>
            <w:szCs w:val="20"/>
            <w:lang w:val="en-US"/>
          </w:rPr>
          <w:t>www.caberloncaroppi.com</w:t>
        </w:r>
      </w:hyperlink>
      <w:r w:rsidR="000E7A5F" w:rsidRPr="00906692">
        <w:rPr>
          <w:rFonts w:ascii="Champagne &amp; Limousines" w:hAnsi="Champagne &amp; Limousines"/>
          <w:sz w:val="20"/>
          <w:szCs w:val="20"/>
          <w:lang w:val="en-US"/>
        </w:rPr>
        <w:t xml:space="preserve"> – </w:t>
      </w:r>
      <w:hyperlink r:id="rId7" w:history="1">
        <w:r w:rsidR="000E7A5F" w:rsidRPr="00906692">
          <w:rPr>
            <w:rStyle w:val="Hyperlink"/>
            <w:rFonts w:ascii="Champagne &amp; Limousines" w:hAnsi="Champagne &amp; Limousines"/>
            <w:sz w:val="20"/>
            <w:szCs w:val="20"/>
            <w:lang w:val="en-US"/>
          </w:rPr>
          <w:t>info@caberloncaroppi.com</w:t>
        </w:r>
      </w:hyperlink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  <w:lang w:val="en-US"/>
        </w:rPr>
      </w:pP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  <w:lang w:val="en-US"/>
        </w:rPr>
      </w:pP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0"/>
          <w:szCs w:val="20"/>
        </w:rPr>
      </w:pPr>
      <w:r w:rsidRPr="00906692">
        <w:rPr>
          <w:rFonts w:ascii="Champagne &amp; Limousines" w:hAnsi="Champagne &amp; Limousines"/>
          <w:b/>
          <w:color w:val="8C7340"/>
          <w:sz w:val="20"/>
          <w:szCs w:val="20"/>
        </w:rPr>
        <w:t>OGS SRL PUBLIC RELATIONS &amp; COMMUNICATION</w:t>
      </w: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</w:rPr>
      </w:pPr>
      <w:r w:rsidRPr="00906692">
        <w:rPr>
          <w:rFonts w:ascii="Champagne &amp; Limousines" w:hAnsi="Champagne &amp; Limousines"/>
          <w:sz w:val="20"/>
          <w:szCs w:val="20"/>
        </w:rPr>
        <w:t>Via Koristka 3, 20154 Milano, Italy</w:t>
      </w: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</w:rPr>
      </w:pPr>
      <w:r w:rsidRPr="00906692">
        <w:rPr>
          <w:rFonts w:ascii="Champagne &amp; Limousines" w:hAnsi="Champagne &amp; Limousines"/>
          <w:sz w:val="20"/>
          <w:szCs w:val="20"/>
        </w:rPr>
        <w:t>Ph. 0039 023450605</w:t>
      </w:r>
    </w:p>
    <w:p w:rsidR="000E7A5F" w:rsidRPr="00906692" w:rsidRDefault="000E7A5F" w:rsidP="00722592">
      <w:pPr>
        <w:spacing w:after="0" w:line="240" w:lineRule="auto"/>
        <w:ind w:right="282"/>
        <w:jc w:val="center"/>
        <w:rPr>
          <w:rFonts w:ascii="Champagne &amp; Limousines" w:hAnsi="Champagne &amp; Limousines"/>
          <w:sz w:val="20"/>
          <w:szCs w:val="20"/>
        </w:rPr>
      </w:pPr>
      <w:r w:rsidRPr="00906692">
        <w:rPr>
          <w:rFonts w:ascii="Champagne &amp; Limousines" w:hAnsi="Champagne &amp; Limousines"/>
          <w:sz w:val="20"/>
          <w:szCs w:val="20"/>
        </w:rPr>
        <w:t>www.ogs.it - info@ogs.it</w:t>
      </w:r>
    </w:p>
    <w:p w:rsidR="000E7A5F" w:rsidRDefault="000E7A5F" w:rsidP="00A16791">
      <w:pPr>
        <w:rPr>
          <w:lang w:val="en-US"/>
        </w:rPr>
      </w:pPr>
    </w:p>
    <w:sectPr w:rsidR="000E7A5F" w:rsidSect="003013F0">
      <w:pgSz w:w="11906" w:h="16838"/>
      <w:pgMar w:top="1417" w:right="1134" w:bottom="1134" w:left="1134" w:header="708" w:footer="708" w:gutter="0"/>
      <w:pgBorders w:offsetFrom="page">
        <w:top w:val="single" w:sz="12" w:space="24" w:color="806000" w:themeColor="accent4" w:themeShade="80"/>
        <w:left w:val="single" w:sz="12" w:space="24" w:color="806000" w:themeColor="accent4" w:themeShade="80"/>
        <w:bottom w:val="single" w:sz="12" w:space="24" w:color="806000" w:themeColor="accent4" w:themeShade="80"/>
        <w:right w:val="single" w:sz="12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mpagne &amp; Limousines">
    <w:altName w:val="Bahnschrift Light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2"/>
    <w:rsid w:val="000445AB"/>
    <w:rsid w:val="00086FED"/>
    <w:rsid w:val="000E7A5F"/>
    <w:rsid w:val="00124842"/>
    <w:rsid w:val="00184665"/>
    <w:rsid w:val="002124BC"/>
    <w:rsid w:val="00241303"/>
    <w:rsid w:val="002B5EBD"/>
    <w:rsid w:val="003013F0"/>
    <w:rsid w:val="00332030"/>
    <w:rsid w:val="00343277"/>
    <w:rsid w:val="00423022"/>
    <w:rsid w:val="004F127B"/>
    <w:rsid w:val="00505167"/>
    <w:rsid w:val="005401E3"/>
    <w:rsid w:val="00563B2A"/>
    <w:rsid w:val="005E0A9D"/>
    <w:rsid w:val="006F3D0B"/>
    <w:rsid w:val="00722592"/>
    <w:rsid w:val="007262D0"/>
    <w:rsid w:val="0075356D"/>
    <w:rsid w:val="0082201D"/>
    <w:rsid w:val="008804E4"/>
    <w:rsid w:val="008D380C"/>
    <w:rsid w:val="00906692"/>
    <w:rsid w:val="00915B09"/>
    <w:rsid w:val="00A16791"/>
    <w:rsid w:val="00A576AE"/>
    <w:rsid w:val="00B72309"/>
    <w:rsid w:val="00C347C2"/>
    <w:rsid w:val="00CA4CAC"/>
    <w:rsid w:val="00D3145A"/>
    <w:rsid w:val="00D835BE"/>
    <w:rsid w:val="00EC7327"/>
    <w:rsid w:val="00F6251E"/>
    <w:rsid w:val="00F74195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45C"/>
  <w15:chartTrackingRefBased/>
  <w15:docId w15:val="{28984C60-FF64-4E4C-9484-C877471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berloncaropp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erloncaropp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Ogs.02</cp:lastModifiedBy>
  <cp:revision>8</cp:revision>
  <dcterms:created xsi:type="dcterms:W3CDTF">2019-05-08T13:48:00Z</dcterms:created>
  <dcterms:modified xsi:type="dcterms:W3CDTF">2019-06-07T07:55:00Z</dcterms:modified>
</cp:coreProperties>
</file>