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A120" w14:textId="52792327" w:rsidR="00311B1C" w:rsidRPr="008F66C6" w:rsidRDefault="00224184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>ELEONORA SASSOLI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543C73CC" w14:textId="5996AB60" w:rsidR="008F66C6" w:rsidRPr="00974BE9" w:rsidRDefault="00224184" w:rsidP="00224184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224184">
        <w:rPr>
          <w:rFonts w:ascii="Arial" w:hAnsi="Arial" w:cs="Arial"/>
        </w:rPr>
        <w:t xml:space="preserve">Eleonora Sassoli </w:t>
      </w:r>
      <w:r>
        <w:rPr>
          <w:rFonts w:ascii="Arial" w:hAnsi="Arial" w:cs="Arial"/>
        </w:rPr>
        <w:t xml:space="preserve">– Prato, 1979 – prima di essere </w:t>
      </w:r>
      <w:r w:rsidRPr="00224184">
        <w:rPr>
          <w:rFonts w:ascii="Arial" w:hAnsi="Arial" w:cs="Arial"/>
        </w:rPr>
        <w:t>Architetto</w:t>
      </w:r>
      <w:r>
        <w:rPr>
          <w:rFonts w:ascii="Arial" w:hAnsi="Arial" w:cs="Arial"/>
        </w:rPr>
        <w:t xml:space="preserve"> e Designer, è una vera “maker” secondo il vocabolario corrente del sistema Product&amp;Amp; Fashion, coinvolta dal mondo digitale ma altrettanto legata al talento creativo e artistico del </w:t>
      </w:r>
      <w:r w:rsidRPr="00224184">
        <w:rPr>
          <w:rFonts w:ascii="Arial" w:hAnsi="Arial" w:cs="Arial"/>
        </w:rPr>
        <w:t>passato.</w:t>
      </w:r>
      <w:r w:rsidR="00FC245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Un’identità vulcanica, instancabile e motivata nella creazione di ogni collezione che trae ispirazione dalla tendenza combinatoria digitale, pittorica, materica e dalla velocità relazionale, tradotte in prodotti sempre diversi. La Designer propone un modello di ‘design thinking’ che si apre a scenari futuristici ma naturali, che vedono </w:t>
      </w:r>
      <w:r w:rsidRPr="00224184">
        <w:rPr>
          <w:rFonts w:ascii="Arial" w:hAnsi="Arial" w:cs="Arial"/>
        </w:rPr>
        <w:t>in prima linea l’artigianalità</w:t>
      </w:r>
      <w:r w:rsidR="0097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le nuove tecnologie, i materiali classici e l’innovazione, per lo sviluppo di idee e progetti che prendono spunto dalla tradizione, dalla storia manifat</w:t>
      </w:r>
      <w:r w:rsidR="00974BE9">
        <w:rPr>
          <w:rFonts w:ascii="Arial" w:hAnsi="Arial" w:cs="Arial"/>
        </w:rPr>
        <w:t xml:space="preserve">turiera e industriale italiana. </w:t>
      </w:r>
      <w:r>
        <w:rPr>
          <w:rFonts w:ascii="Arial" w:hAnsi="Arial" w:cs="Arial"/>
        </w:rPr>
        <w:t xml:space="preserve">Mettere a disposizione la propria conoscenza e competenza </w:t>
      </w:r>
      <w:r w:rsidR="00974BE9">
        <w:rPr>
          <w:rFonts w:ascii="Arial" w:hAnsi="Arial" w:cs="Arial"/>
        </w:rPr>
        <w:t xml:space="preserve">per dare vita a prodotti unici, </w:t>
      </w:r>
      <w:r>
        <w:rPr>
          <w:rFonts w:ascii="Arial" w:hAnsi="Arial" w:cs="Arial"/>
        </w:rPr>
        <w:t>altamente performanti, con carattere e stile dall’impronta ineguagliabile del Made in Italy, questa è la reason why che fa na</w:t>
      </w:r>
      <w:r w:rsidRPr="00224184">
        <w:rPr>
          <w:rFonts w:ascii="Arial" w:hAnsi="Arial" w:cs="Arial"/>
        </w:rPr>
        <w:t>scere ogni sua collezione.</w:t>
      </w:r>
    </w:p>
    <w:p w14:paraId="64F24239" w14:textId="3301C1C5" w:rsidR="00224184" w:rsidRDefault="00224184" w:rsidP="00224184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657366D3" w14:textId="772BAA86" w:rsidR="00224184" w:rsidRPr="00CC1459" w:rsidRDefault="00224184" w:rsidP="00CC1459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Per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la Collezione Project di </w:t>
      </w:r>
      <w:r>
        <w:rPr>
          <w:rFonts w:ascii="Arial" w:hAnsi="Arial" w:cs="Arial"/>
          <w:color w:val="262626"/>
          <w:shd w:val="clear" w:color="auto" w:fill="FFFFFF"/>
        </w:rPr>
        <w:t>Z</w:t>
      </w:r>
      <w:r w:rsidRPr="00224184">
        <w:rPr>
          <w:rFonts w:ascii="Arial" w:hAnsi="Arial" w:cs="Arial"/>
          <w:color w:val="262626"/>
          <w:shd w:val="clear" w:color="auto" w:fill="FFFFFF"/>
        </w:rPr>
        <w:t>ambaiti</w:t>
      </w:r>
      <w:r>
        <w:rPr>
          <w:rFonts w:ascii="Arial" w:hAnsi="Arial" w:cs="Arial"/>
          <w:color w:val="262626"/>
          <w:shd w:val="clear" w:color="auto" w:fill="FFFFFF"/>
        </w:rPr>
        <w:t xml:space="preserve"> Contract Eleonora Sassoli disegna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>.</w:t>
      </w:r>
      <w:r w:rsidR="00CC1459" w:rsidRPr="00CC1459">
        <w:t xml:space="preserve">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I Macchiaioli, la na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tura e i colori, queste sono le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tematiche basilari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di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: una collezione che ci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apre a nuove visi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oni e sensazioni nello scenario dello spazio da vivere.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Macchie di colore si adagiano ora su di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un foglio,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 xml:space="preserve">ora su una tela o su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una stoffa grazie a pennellate, a tocchi vibranti, impressi in modo lento o veloce, morbido o graffiante,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che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nascono dalla trasposizione pittorica della luce che colpisce ed invade lo spazio e l’ambiente che ci circonda, sempre diverso e mai uguale.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con le sue tre linee –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Bianco e Nero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Calda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Fredda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– ci riporta al contatto con l’ambiente esterno, attraverso la “tecnica di una o più macchie” che, grazie alla digitalizzazione, si evolvono in una serie di carte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 xml:space="preserve">da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parati, per spazi indoor e outdoor, dove l’emozione e l’impressione di una vista danno personalità ed illuminano il vivere quotidiano,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ri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mandando a spazi aperti e senza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confini.</w:t>
      </w: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4023AA0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33E0B1C" w14:textId="6E3CF8BA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41EE351" w14:textId="20037C0F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0BB18ED" w14:textId="64B80EE4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4203605" w14:textId="62C51496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1D2A199" w14:textId="188E4E3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77F2FD" w14:textId="07B19E2B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40D8B52" w14:textId="56A6AF5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3A2762D" w14:textId="1A9C6BB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DC7336" w14:textId="4FD60700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0D775FF" w14:textId="25A2EA3C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600CACC" w14:textId="1770ED7F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253DE80" w14:textId="3F41D5C5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BB2C0DB" w14:textId="507E1EE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17527C4" w14:textId="5683507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6B38D6D" w14:textId="3145430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CAF709B" w14:textId="217FD515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121F5C5" w14:textId="6C9DAF59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85CD8AC" w14:textId="77777777" w:rsidR="00044A0F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40F3075" w14:textId="35C2DA10" w:rsidR="00B3100B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ED5C9DE" w14:textId="3D36EC37" w:rsidR="005F3424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A37079" w14:textId="021ECC2B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4CF57B" w14:textId="1B246AA9" w:rsidR="00616CFB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24184"/>
    <w:rsid w:val="00276409"/>
    <w:rsid w:val="00311B1C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74BE9"/>
    <w:rsid w:val="00976507"/>
    <w:rsid w:val="00981787"/>
    <w:rsid w:val="00B3100B"/>
    <w:rsid w:val="00B96CB1"/>
    <w:rsid w:val="00BC5176"/>
    <w:rsid w:val="00BE3200"/>
    <w:rsid w:val="00C977F8"/>
    <w:rsid w:val="00CC1459"/>
    <w:rsid w:val="00E31753"/>
    <w:rsid w:val="00F411F2"/>
    <w:rsid w:val="00FC245F"/>
    <w:rsid w:val="00FC2B11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9</cp:revision>
  <dcterms:created xsi:type="dcterms:W3CDTF">2020-09-22T10:09:00Z</dcterms:created>
  <dcterms:modified xsi:type="dcterms:W3CDTF">2021-06-04T14:55:00Z</dcterms:modified>
</cp:coreProperties>
</file>