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rPr>
        <w:drawing>
          <wp:inline distB="0" distT="0" distL="0" distR="0">
            <wp:extent cx="1819275" cy="7143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1927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TRAINING AND DEEPENING FOR HOSPITALITY</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APPOINTMENT IN MILAN IN SEPTEMBER</w:t>
      </w:r>
    </w:p>
    <w:p w:rsidR="00000000" w:rsidDel="00000000" w:rsidP="00000000" w:rsidRDefault="00000000" w:rsidRPr="00000000" w14:paraId="0000000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Guest Lab is a high-level appointment dedicated to contract, design and hospitality organized by Teamwork Hospitality, the network based in Rimini that since 23 years has been contributing to the growth of the entrepreneurial culture for the tourism and hospitality sector.</w:t>
      </w:r>
    </w:p>
    <w:p w:rsidR="00000000" w:rsidDel="00000000" w:rsidP="00000000" w:rsidRDefault="00000000" w:rsidRPr="00000000" w14:paraId="00000009">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second edition of this training day, with ideas and solutions on the themes of hotel design and redevelopment, will take place in Milan on 23 September 2021 in the elegant and prestigious setting of Palazzo delle Stelline, a few steps from Leonardo’s Last Supper.</w:t>
      </w:r>
    </w:p>
    <w:p w:rsidR="00000000" w:rsidDel="00000000" w:rsidP="00000000" w:rsidRDefault="00000000" w:rsidRPr="00000000" w14:paraId="0000000B">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characteristic of Guest Lab is that of being a seminar event dealing wirh changes and trends in hospitality and offering a real glimpse into the future of hotel design.</w:t>
      </w:r>
    </w:p>
    <w:p w:rsidR="00000000" w:rsidDel="00000000" w:rsidP="00000000" w:rsidRDefault="00000000" w:rsidRPr="00000000" w14:paraId="0000000D">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This is a not-to-be-missed opportunity for training and updating for architects, planners and designers, who will be able to follow a rich program of interventions where the most renowned players in the hotel sector will speak, highlighting factors of success, present and future orientations, latest trends and most innovative brands.</w:t>
      </w:r>
    </w:p>
    <w:p w:rsidR="00000000" w:rsidDel="00000000" w:rsidP="00000000" w:rsidRDefault="00000000" w:rsidRPr="00000000" w14:paraId="0000000F">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Sector experts will hold seminars on the importance of air conditioning and soundproofing, functional layouts and budget planning.</w:t>
      </w:r>
    </w:p>
    <w:p w:rsidR="00000000" w:rsidDel="00000000" w:rsidP="00000000" w:rsidRDefault="00000000" w:rsidRPr="00000000" w14:paraId="00000011">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During the event, internationally renowned architects will illustrate their most recent creations and offer food for thought on the most challenging issues related to the design and use of spaces for hospitality.</w:t>
      </w:r>
    </w:p>
    <w:p w:rsidR="00000000" w:rsidDel="00000000" w:rsidP="00000000" w:rsidRDefault="00000000" w:rsidRPr="00000000" w14:paraId="00000013">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more information on Guest Lab: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www.guestlab.it</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and </w:t>
      </w:r>
      <w:hyperlink r:id="rId9">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www.teamwokshopitality.com</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press materials and interviews please contact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OGS PR &amp; Communication: </w:t>
      </w:r>
      <w:hyperlink r:id="rId10">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info@ogs.it</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800100" cy="80010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8001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ABOUT US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TEAMWWORK HOSPITALITY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Rimini, Via Macanno 38/q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 0541-57474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info@teamworkhospitality.com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www.teamworkhospitality.com</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OGS PUBLIC RELATIONS &amp; COMMUNICATION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Milano - Via Koristka 3, (Italia)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 +39 023450610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info@ogs.it</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www.ogs.it    </w:t>
      </w:r>
    </w:p>
    <w:p w:rsidR="00000000" w:rsidDel="00000000" w:rsidP="00000000" w:rsidRDefault="00000000" w:rsidRPr="00000000" w14:paraId="0000002A">
      <w:pPr>
        <w:jc w:val="both"/>
        <w:rPr>
          <w:rFonts w:ascii="Arial" w:cs="Arial" w:eastAsia="Arial" w:hAnsi="Arial"/>
          <w:sz w:val="28"/>
          <w:szCs w:val="28"/>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6DC"/>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256217"/>
    <w:rPr>
      <w:rFonts w:cs="Times New Roman"/>
      <w:color w:val="0563c1"/>
      <w:u w:val="single"/>
    </w:rPr>
  </w:style>
  <w:style w:type="paragraph" w:styleId="ListParagraph">
    <w:name w:val="List Paragraph"/>
    <w:basedOn w:val="Normal"/>
    <w:uiPriority w:val="99"/>
    <w:qFormat w:val="1"/>
    <w:rsid w:val="00256217"/>
    <w:pPr>
      <w:spacing w:after="200" w:line="276" w:lineRule="auto"/>
      <w:ind w:left="720"/>
      <w:contextualSpacing w:val="1"/>
    </w:pPr>
    <w:rPr>
      <w:sz w:val="22"/>
      <w:szCs w:val="22"/>
    </w:rPr>
  </w:style>
  <w:style w:type="paragraph" w:styleId="BalloonText">
    <w:name w:val="Balloon Text"/>
    <w:basedOn w:val="Normal"/>
    <w:link w:val="BalloonTextChar"/>
    <w:uiPriority w:val="99"/>
    <w:semiHidden w:val="1"/>
    <w:unhideWhenUsed w:val="1"/>
    <w:rsid w:val="00813AB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13AB2"/>
    <w:rPr>
      <w:rFonts w:ascii="Lucida Grande" w:cs="Lucida Grande" w:hAnsi="Lucida Grande"/>
      <w:sz w:val="18"/>
      <w:szCs w:val="18"/>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info@ogs.it" TargetMode="External"/><Relationship Id="rId13" Type="http://schemas.openxmlformats.org/officeDocument/2006/relationships/hyperlink" Target="https://www.teamworkhospitality.com/" TargetMode="External"/><Relationship Id="rId12" Type="http://schemas.openxmlformats.org/officeDocument/2006/relationships/hyperlink" Target="mailto:info@teamworkhospitali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amwokshopitality.com" TargetMode="External"/><Relationship Id="rId14" Type="http://schemas.openxmlformats.org/officeDocument/2006/relationships/hyperlink" Target="mailto:info@og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guestla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BXHjyzcPzsb29CFZdCDTpR4gtg==">AMUW2mXfwqNp4KOtneF2nqK1ULjBxc7Z7xpA2/YtsGMRp00I9dq0TUfPC+TF96l7Q4fpA/f4SfFEQ49bG0TSPIhdeCldcnmM+AWZVzHa0KXa8Yw77RQ5DuBjmO+pPe0YHv+zfm6FPTdS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2021-06-22T10:35:00Z</dcterms:created>
  <dc:creator>Pietro Giovanni Ferrari</dc:creator>
</cp:coreProperties>
</file>