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2DD7C" w14:textId="5C69A463" w:rsidR="00CF35A5" w:rsidRDefault="00CF35A5" w:rsidP="00761FE3">
      <w:pPr>
        <w:jc w:val="both"/>
        <w:rPr>
          <w:b/>
          <w:bCs/>
          <w:sz w:val="28"/>
          <w:szCs w:val="28"/>
          <w:lang w:val="it-IT"/>
        </w:rPr>
      </w:pPr>
    </w:p>
    <w:p w14:paraId="72D76EDE" w14:textId="4F319644" w:rsidR="00CF35A5" w:rsidRDefault="00CF35A5" w:rsidP="006252C5">
      <w:pPr>
        <w:jc w:val="center"/>
        <w:rPr>
          <w:b/>
          <w:bCs/>
          <w:sz w:val="28"/>
          <w:szCs w:val="28"/>
          <w:lang w:val="it-IT"/>
        </w:rPr>
      </w:pPr>
    </w:p>
    <w:p w14:paraId="5905AB22" w14:textId="0CDF0532" w:rsidR="002B405D" w:rsidRPr="00391283" w:rsidRDefault="002B405D" w:rsidP="002B405D">
      <w:pPr>
        <w:jc w:val="center"/>
        <w:rPr>
          <w:b/>
          <w:bCs/>
          <w:sz w:val="28"/>
          <w:szCs w:val="28"/>
          <w:lang w:val="en-GB"/>
        </w:rPr>
      </w:pPr>
      <w:r w:rsidRPr="00391283">
        <w:rPr>
          <w:b/>
          <w:bCs/>
          <w:sz w:val="28"/>
          <w:szCs w:val="28"/>
          <w:lang w:val="en-GB"/>
        </w:rPr>
        <w:t xml:space="preserve">Timeless Innovation. </w:t>
      </w:r>
    </w:p>
    <w:p w14:paraId="498318C2" w14:textId="21C4922E" w:rsidR="002B405D" w:rsidRPr="002B405D" w:rsidRDefault="00DB0622" w:rsidP="002B405D">
      <w:pPr>
        <w:jc w:val="center"/>
        <w:rPr>
          <w:b/>
          <w:bCs/>
          <w:sz w:val="28"/>
          <w:szCs w:val="28"/>
          <w:lang w:val="en-GB"/>
        </w:rPr>
      </w:pPr>
      <w:r w:rsidRPr="00DB0622">
        <w:rPr>
          <w:b/>
          <w:bCs/>
          <w:sz w:val="28"/>
          <w:szCs w:val="28"/>
          <w:lang w:val="en-GB"/>
        </w:rPr>
        <w:t xml:space="preserve">BRACE </w:t>
      </w:r>
      <w:r w:rsidR="002B405D" w:rsidRPr="002B405D">
        <w:rPr>
          <w:b/>
          <w:bCs/>
          <w:sz w:val="28"/>
          <w:szCs w:val="28"/>
          <w:lang w:val="en-GB"/>
        </w:rPr>
        <w:t xml:space="preserve">Collection, design Takeda Katsuya in collaboration with </w:t>
      </w:r>
      <w:r w:rsidR="002B405D">
        <w:rPr>
          <w:b/>
          <w:bCs/>
          <w:sz w:val="28"/>
          <w:szCs w:val="28"/>
          <w:lang w:val="en-GB"/>
        </w:rPr>
        <w:t>Japanese company</w:t>
      </w:r>
      <w:r w:rsidR="002B405D" w:rsidRPr="002B405D">
        <w:rPr>
          <w:b/>
          <w:bCs/>
          <w:sz w:val="28"/>
          <w:szCs w:val="28"/>
          <w:lang w:val="en-GB"/>
        </w:rPr>
        <w:t xml:space="preserve"> </w:t>
      </w:r>
      <w:proofErr w:type="spellStart"/>
      <w:r w:rsidR="00502EDA" w:rsidRPr="00502EDA">
        <w:rPr>
          <w:b/>
          <w:bCs/>
          <w:sz w:val="28"/>
          <w:szCs w:val="28"/>
        </w:rPr>
        <w:t>Tatehiko</w:t>
      </w:r>
      <w:proofErr w:type="spellEnd"/>
      <w:r w:rsidR="002B405D" w:rsidRPr="002B405D">
        <w:rPr>
          <w:b/>
          <w:bCs/>
          <w:sz w:val="28"/>
          <w:szCs w:val="28"/>
          <w:lang w:val="en-GB"/>
        </w:rPr>
        <w:t xml:space="preserve">. </w:t>
      </w:r>
    </w:p>
    <w:p w14:paraId="3F556086" w14:textId="77777777" w:rsidR="0083535B" w:rsidRPr="002B405D" w:rsidRDefault="0083535B" w:rsidP="00776B9A">
      <w:pPr>
        <w:jc w:val="both"/>
        <w:rPr>
          <w:sz w:val="28"/>
          <w:szCs w:val="28"/>
          <w:lang w:val="en-GB"/>
        </w:rPr>
      </w:pPr>
    </w:p>
    <w:p w14:paraId="4EA7E3F2" w14:textId="57D2B6A8" w:rsidR="00932A67" w:rsidRPr="00CD6A52" w:rsidRDefault="00932A67" w:rsidP="002B405D">
      <w:pPr>
        <w:jc w:val="both"/>
        <w:rPr>
          <w:sz w:val="22"/>
          <w:szCs w:val="22"/>
          <w:lang w:val="en-GB"/>
        </w:rPr>
      </w:pPr>
      <w:r w:rsidRPr="00932A67">
        <w:rPr>
          <w:sz w:val="22"/>
          <w:szCs w:val="22"/>
        </w:rPr>
        <w:t>A collaboration born from the fortunate encounter between </w:t>
      </w:r>
      <w:r w:rsidRPr="00932A67">
        <w:rPr>
          <w:b/>
          <w:bCs/>
          <w:i/>
          <w:iCs/>
          <w:sz w:val="22"/>
          <w:szCs w:val="22"/>
        </w:rPr>
        <w:t>Takeda Katsuya Design</w:t>
      </w:r>
      <w:r w:rsidRPr="00932A67">
        <w:rPr>
          <w:sz w:val="22"/>
          <w:szCs w:val="22"/>
        </w:rPr>
        <w:t> studio, based in Milan, and the company </w:t>
      </w:r>
      <w:proofErr w:type="spellStart"/>
      <w:r w:rsidRPr="00932A67">
        <w:rPr>
          <w:b/>
          <w:bCs/>
          <w:i/>
          <w:iCs/>
          <w:sz w:val="22"/>
          <w:szCs w:val="22"/>
        </w:rPr>
        <w:t>Tatehiko</w:t>
      </w:r>
      <w:proofErr w:type="spellEnd"/>
      <w:r w:rsidRPr="00932A67">
        <w:rPr>
          <w:i/>
          <w:iCs/>
          <w:sz w:val="22"/>
          <w:szCs w:val="22"/>
        </w:rPr>
        <w:t> </w:t>
      </w:r>
      <w:r w:rsidRPr="00932A67">
        <w:rPr>
          <w:sz w:val="22"/>
          <w:szCs w:val="22"/>
        </w:rPr>
        <w:t>based in the Japanese regional city of Ashikaga. The result is the BRACE collection, a new line of easy-to assemble pieces of furniture of the finest quality composed of </w:t>
      </w:r>
      <w:r w:rsidRPr="00932A67">
        <w:rPr>
          <w:b/>
          <w:bCs/>
          <w:sz w:val="22"/>
          <w:szCs w:val="22"/>
        </w:rPr>
        <w:t>side tables, coffee tables and shelves </w:t>
      </w:r>
      <w:r w:rsidRPr="00932A67">
        <w:rPr>
          <w:sz w:val="22"/>
          <w:szCs w:val="22"/>
        </w:rPr>
        <w:t xml:space="preserve">that were officially presented in preview during Milan Design Week 2023, in the 5 VIE Art + Design district, via del </w:t>
      </w:r>
      <w:proofErr w:type="spellStart"/>
      <w:r w:rsidRPr="00932A67">
        <w:rPr>
          <w:sz w:val="22"/>
          <w:szCs w:val="22"/>
        </w:rPr>
        <w:t>Torchio</w:t>
      </w:r>
      <w:proofErr w:type="spellEnd"/>
      <w:r w:rsidRPr="00932A67">
        <w:rPr>
          <w:sz w:val="22"/>
          <w:szCs w:val="22"/>
        </w:rPr>
        <w:t xml:space="preserve"> 5/7 at Takeda Katsuya Design studio-showroom.</w:t>
      </w:r>
    </w:p>
    <w:p w14:paraId="03F0D73E" w14:textId="77777777" w:rsidR="003A72E3" w:rsidRPr="003A72E3" w:rsidRDefault="003A72E3" w:rsidP="003A72E3">
      <w:pPr>
        <w:jc w:val="both"/>
        <w:rPr>
          <w:sz w:val="22"/>
          <w:szCs w:val="22"/>
          <w:lang w:val="en-GB"/>
        </w:rPr>
      </w:pPr>
    </w:p>
    <w:p w14:paraId="2019BC31" w14:textId="7C80E7A4" w:rsidR="002B405D" w:rsidRDefault="002B405D" w:rsidP="002B405D">
      <w:pPr>
        <w:jc w:val="both"/>
        <w:rPr>
          <w:sz w:val="22"/>
          <w:szCs w:val="22"/>
          <w:lang w:val="en-GB"/>
        </w:rPr>
      </w:pPr>
      <w:r>
        <w:rPr>
          <w:noProof/>
        </w:rPr>
        <w:drawing>
          <wp:anchor distT="0" distB="0" distL="114300" distR="114300" simplePos="0" relativeHeight="251661312" behindDoc="0" locked="0" layoutInCell="1" allowOverlap="1" wp14:anchorId="60AA089E" wp14:editId="7A38A192">
            <wp:simplePos x="0" y="0"/>
            <wp:positionH relativeFrom="column">
              <wp:posOffset>41275</wp:posOffset>
            </wp:positionH>
            <wp:positionV relativeFrom="paragraph">
              <wp:posOffset>42545</wp:posOffset>
            </wp:positionV>
            <wp:extent cx="2194560" cy="2741295"/>
            <wp:effectExtent l="0" t="0" r="0" b="1905"/>
            <wp:wrapThrough wrapText="bothSides">
              <wp:wrapPolygon edited="0">
                <wp:start x="0" y="0"/>
                <wp:lineTo x="0" y="21465"/>
                <wp:lineTo x="21375" y="21465"/>
                <wp:lineTo x="21375" y="0"/>
                <wp:lineTo x="0" y="0"/>
              </wp:wrapPolygon>
            </wp:wrapThrough>
            <wp:docPr id="2" name="Immagine 2" descr="Immagine che contiene muro, interno, pavimento, 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uro, interno, pavimento, legno&#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560"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2E3" w:rsidRPr="003A72E3">
        <w:rPr>
          <w:sz w:val="22"/>
          <w:szCs w:val="22"/>
          <w:lang w:val="en-GB"/>
        </w:rPr>
        <w:t>"</w:t>
      </w:r>
      <w:r w:rsidR="003A72E3" w:rsidRPr="00CD6A52">
        <w:rPr>
          <w:b/>
          <w:bCs/>
          <w:sz w:val="22"/>
          <w:szCs w:val="22"/>
          <w:lang w:val="en-GB"/>
        </w:rPr>
        <w:t>BRACE</w:t>
      </w:r>
      <w:r w:rsidR="003A72E3" w:rsidRPr="003A72E3">
        <w:rPr>
          <w:sz w:val="22"/>
          <w:szCs w:val="22"/>
          <w:lang w:val="en-GB"/>
        </w:rPr>
        <w:t xml:space="preserve">" is a new design concept that features a structure with very light, elegant, and functional supports, characterised by diagonal lines that allow for different configurations, sizes, and applications, making it an extremely versatile and portable piece of furniture suitable for any environment and atmosphere. The BRACE collection is the result of the established local expertise of </w:t>
      </w:r>
      <w:proofErr w:type="spellStart"/>
      <w:r w:rsidR="00502EDA" w:rsidRPr="00502EDA">
        <w:rPr>
          <w:sz w:val="22"/>
          <w:szCs w:val="22"/>
        </w:rPr>
        <w:t>Tatehiko</w:t>
      </w:r>
      <w:proofErr w:type="spellEnd"/>
      <w:r w:rsidR="003A72E3" w:rsidRPr="003A72E3">
        <w:rPr>
          <w:sz w:val="22"/>
          <w:szCs w:val="22"/>
          <w:lang w:val="en-GB"/>
        </w:rPr>
        <w:t xml:space="preserve">, passed down through three generations, in which their production process is based on the philosophy of valuing and sustainably using local resources. BRACE is a collection with strong </w:t>
      </w:r>
      <w:r w:rsidR="003A72E3" w:rsidRPr="004B3D20">
        <w:rPr>
          <w:sz w:val="22"/>
          <w:szCs w:val="22"/>
          <w:lang w:val="en-GB"/>
        </w:rPr>
        <w:t xml:space="preserve">aesthetic appeal, with a structure made </w:t>
      </w:r>
      <w:r w:rsidRPr="005E40F8">
        <w:rPr>
          <w:sz w:val="22"/>
          <w:szCs w:val="22"/>
          <w:lang w:val="en-GB"/>
        </w:rPr>
        <w:t>from high quality</w:t>
      </w:r>
      <w:r w:rsidR="003A72E3" w:rsidRPr="004B3D20">
        <w:rPr>
          <w:sz w:val="22"/>
          <w:szCs w:val="22"/>
          <w:lang w:val="en-GB"/>
        </w:rPr>
        <w:t xml:space="preserve"> </w:t>
      </w:r>
      <w:r w:rsidR="003A72E3" w:rsidRPr="002B405D">
        <w:rPr>
          <w:b/>
          <w:bCs/>
          <w:sz w:val="22"/>
          <w:szCs w:val="22"/>
          <w:lang w:val="en-GB"/>
        </w:rPr>
        <w:t>Hinoki cypress wood</w:t>
      </w:r>
      <w:r w:rsidR="003A72E3" w:rsidRPr="004B3D20">
        <w:rPr>
          <w:sz w:val="22"/>
          <w:szCs w:val="22"/>
          <w:lang w:val="en-GB"/>
        </w:rPr>
        <w:t>,</w:t>
      </w:r>
      <w:r w:rsidR="00CD6A52">
        <w:rPr>
          <w:sz w:val="22"/>
          <w:szCs w:val="22"/>
          <w:lang w:val="en-GB"/>
        </w:rPr>
        <w:t xml:space="preserve"> </w:t>
      </w:r>
      <w:r w:rsidR="003A72E3" w:rsidRPr="004B3D20">
        <w:rPr>
          <w:sz w:val="22"/>
          <w:szCs w:val="22"/>
          <w:lang w:val="en-GB"/>
        </w:rPr>
        <w:t>typical material used in the construction and furniture industry in Japan since ancient times.</w:t>
      </w:r>
      <w:r w:rsidRPr="005E40F8">
        <w:rPr>
          <w:sz w:val="22"/>
          <w:szCs w:val="22"/>
          <w:lang w:val="en-GB"/>
        </w:rPr>
        <w:t xml:space="preserve"> The </w:t>
      </w:r>
      <w:r w:rsidRPr="002B405D">
        <w:rPr>
          <w:sz w:val="22"/>
          <w:szCs w:val="22"/>
          <w:u w:val="single"/>
          <w:lang w:val="en-GB"/>
        </w:rPr>
        <w:t>joints</w:t>
      </w:r>
      <w:r w:rsidRPr="005E40F8">
        <w:rPr>
          <w:sz w:val="22"/>
          <w:szCs w:val="22"/>
          <w:lang w:val="en-GB"/>
        </w:rPr>
        <w:t xml:space="preserve"> are made from a traditional </w:t>
      </w:r>
      <w:r w:rsidRPr="002B405D">
        <w:rPr>
          <w:b/>
          <w:bCs/>
          <w:i/>
          <w:iCs/>
          <w:sz w:val="22"/>
          <w:szCs w:val="22"/>
          <w:lang w:val="en-GB"/>
        </w:rPr>
        <w:t>Japanese architectural technique</w:t>
      </w:r>
      <w:r w:rsidRPr="005E40F8">
        <w:rPr>
          <w:sz w:val="22"/>
          <w:szCs w:val="22"/>
          <w:lang w:val="en-GB"/>
        </w:rPr>
        <w:t xml:space="preserve"> called </w:t>
      </w:r>
      <w:proofErr w:type="spellStart"/>
      <w:r w:rsidRPr="002B405D">
        <w:rPr>
          <w:b/>
          <w:bCs/>
          <w:i/>
          <w:iCs/>
          <w:sz w:val="22"/>
          <w:szCs w:val="22"/>
          <w:lang w:val="en-GB"/>
        </w:rPr>
        <w:t>Shiguchi</w:t>
      </w:r>
      <w:proofErr w:type="spellEnd"/>
      <w:r w:rsidRPr="005E40F8">
        <w:rPr>
          <w:sz w:val="22"/>
          <w:szCs w:val="22"/>
          <w:lang w:val="en-GB"/>
        </w:rPr>
        <w:t xml:space="preserve"> that uses steel to provide strength despite the slim structures. </w:t>
      </w:r>
      <w:r w:rsidRPr="004B3D20">
        <w:rPr>
          <w:sz w:val="22"/>
          <w:szCs w:val="22"/>
          <w:lang w:val="en-GB"/>
        </w:rPr>
        <w:t xml:space="preserve">It is developed with </w:t>
      </w:r>
      <w:r w:rsidRPr="00C57397">
        <w:rPr>
          <w:b/>
          <w:bCs/>
          <w:sz w:val="22"/>
          <w:szCs w:val="22"/>
          <w:lang w:val="en-GB"/>
        </w:rPr>
        <w:t xml:space="preserve">light-toned </w:t>
      </w:r>
      <w:r w:rsidRPr="004B3D20">
        <w:rPr>
          <w:sz w:val="22"/>
          <w:szCs w:val="22"/>
          <w:lang w:val="en-GB"/>
        </w:rPr>
        <w:t xml:space="preserve">supports, in delicate white colours with brass joints, inspired by the shoots that grow in the forests of Tochigi, where the company </w:t>
      </w:r>
      <w:proofErr w:type="spellStart"/>
      <w:r w:rsidR="00502EDA" w:rsidRPr="00502EDA">
        <w:rPr>
          <w:sz w:val="22"/>
          <w:szCs w:val="22"/>
        </w:rPr>
        <w:t>Tatehiko</w:t>
      </w:r>
      <w:proofErr w:type="spellEnd"/>
      <w:r w:rsidR="00502EDA" w:rsidRPr="00502EDA">
        <w:rPr>
          <w:sz w:val="22"/>
          <w:szCs w:val="22"/>
        </w:rPr>
        <w:t xml:space="preserve"> </w:t>
      </w:r>
      <w:r w:rsidRPr="004B3D20">
        <w:rPr>
          <w:sz w:val="22"/>
          <w:szCs w:val="22"/>
          <w:lang w:val="en-GB"/>
        </w:rPr>
        <w:t xml:space="preserve">is located. </w:t>
      </w:r>
    </w:p>
    <w:p w14:paraId="674C1F0F" w14:textId="77777777" w:rsidR="002B405D" w:rsidRDefault="002B405D" w:rsidP="002B405D">
      <w:pPr>
        <w:jc w:val="both"/>
        <w:rPr>
          <w:sz w:val="22"/>
          <w:szCs w:val="22"/>
          <w:lang w:val="en-GB"/>
        </w:rPr>
      </w:pPr>
    </w:p>
    <w:p w14:paraId="6E5AAB4B" w14:textId="77777777" w:rsidR="002B405D" w:rsidRDefault="002B405D" w:rsidP="002B405D">
      <w:pPr>
        <w:jc w:val="both"/>
        <w:rPr>
          <w:sz w:val="22"/>
          <w:szCs w:val="22"/>
          <w:lang w:val="en-GB"/>
        </w:rPr>
      </w:pPr>
      <w:r w:rsidRPr="004B3D20">
        <w:rPr>
          <w:sz w:val="22"/>
          <w:szCs w:val="22"/>
          <w:lang w:val="en-GB"/>
        </w:rPr>
        <w:t xml:space="preserve">Hinoki wood is a quality material from a technical point of view, due to its resistance, flexibility, and wear resistance. Its neutral white tone perfectly matches any environment, whether it is oriental or western, and the intrinsic divinity of the material gives the furniture a high level of sophistication. </w:t>
      </w:r>
    </w:p>
    <w:p w14:paraId="34333314" w14:textId="77777777" w:rsidR="002B405D" w:rsidRDefault="002B405D" w:rsidP="002B405D">
      <w:pPr>
        <w:jc w:val="both"/>
        <w:rPr>
          <w:sz w:val="22"/>
          <w:szCs w:val="22"/>
          <w:lang w:val="en-GB"/>
        </w:rPr>
      </w:pPr>
    </w:p>
    <w:p w14:paraId="69CAA276" w14:textId="7D1C0580" w:rsidR="00507FC6" w:rsidRDefault="002B405D" w:rsidP="00CF35A5">
      <w:pPr>
        <w:jc w:val="both"/>
        <w:rPr>
          <w:sz w:val="22"/>
          <w:szCs w:val="22"/>
          <w:lang w:val="en-GB"/>
        </w:rPr>
      </w:pPr>
      <w:r w:rsidRPr="004B3D20">
        <w:rPr>
          <w:sz w:val="22"/>
          <w:szCs w:val="22"/>
          <w:lang w:val="en-GB"/>
        </w:rPr>
        <w:t>BRACE is a collection that guarantees infinite creative and application possibilities.</w:t>
      </w:r>
      <w:r w:rsidRPr="002B405D">
        <w:rPr>
          <w:sz w:val="22"/>
          <w:szCs w:val="22"/>
          <w:lang w:val="en-GB"/>
        </w:rPr>
        <w:t xml:space="preserve"> </w:t>
      </w:r>
      <w:r w:rsidRPr="005E40F8">
        <w:rPr>
          <w:sz w:val="22"/>
          <w:szCs w:val="22"/>
          <w:lang w:val="en-GB"/>
        </w:rPr>
        <w:t>Thanks to its simple design, the BRACE parts can be easily replaced, allowing it to last through time.</w:t>
      </w:r>
      <w:r>
        <w:rPr>
          <w:sz w:val="22"/>
          <w:szCs w:val="22"/>
          <w:lang w:val="en-GB"/>
        </w:rPr>
        <w:t xml:space="preserve"> </w:t>
      </w:r>
      <w:r w:rsidRPr="005E40F8">
        <w:rPr>
          <w:sz w:val="22"/>
          <w:szCs w:val="22"/>
          <w:lang w:val="en-GB"/>
        </w:rPr>
        <w:t>BRACE is a refined piece of furniture that blends perfectly into the comfort of any living space</w:t>
      </w:r>
      <w:r>
        <w:rPr>
          <w:sz w:val="22"/>
          <w:szCs w:val="22"/>
          <w:lang w:val="en-GB"/>
        </w:rPr>
        <w:t>.</w:t>
      </w:r>
    </w:p>
    <w:p w14:paraId="09109E2A" w14:textId="77777777" w:rsidR="00507FC6" w:rsidRDefault="00507FC6" w:rsidP="00CF35A5">
      <w:pPr>
        <w:jc w:val="both"/>
        <w:rPr>
          <w:sz w:val="22"/>
          <w:szCs w:val="22"/>
          <w:lang w:val="en-GB"/>
        </w:rPr>
      </w:pPr>
    </w:p>
    <w:p w14:paraId="0043A67F" w14:textId="695BD869" w:rsidR="00804991" w:rsidRDefault="002B405D" w:rsidP="00CF35A5">
      <w:pPr>
        <w:jc w:val="both"/>
        <w:rPr>
          <w:sz w:val="22"/>
          <w:szCs w:val="22"/>
          <w:lang w:val="en-GB"/>
        </w:rPr>
      </w:pPr>
      <w:r>
        <w:rPr>
          <w:sz w:val="22"/>
          <w:szCs w:val="22"/>
          <w:lang w:val="en-GB"/>
        </w:rPr>
        <w:t>Dimension</w:t>
      </w:r>
      <w:r w:rsidRPr="002B405D">
        <w:rPr>
          <w:sz w:val="22"/>
          <w:szCs w:val="22"/>
          <w:lang w:val="en-GB"/>
        </w:rPr>
        <w:t xml:space="preserve"> </w:t>
      </w:r>
      <w:r w:rsidRPr="00804991">
        <w:rPr>
          <w:b/>
          <w:bCs/>
          <w:sz w:val="22"/>
          <w:szCs w:val="22"/>
          <w:lang w:val="en-GB"/>
        </w:rPr>
        <w:t>side table</w:t>
      </w:r>
      <w:r w:rsidRPr="002B405D">
        <w:rPr>
          <w:sz w:val="22"/>
          <w:szCs w:val="22"/>
          <w:lang w:val="en-GB"/>
        </w:rPr>
        <w:t xml:space="preserve">: W400mm X D300 mm X H550 mm, </w:t>
      </w:r>
      <w:r w:rsidRPr="00804991">
        <w:rPr>
          <w:b/>
          <w:bCs/>
          <w:sz w:val="22"/>
          <w:szCs w:val="22"/>
          <w:lang w:val="en-GB"/>
        </w:rPr>
        <w:t>coffe</w:t>
      </w:r>
      <w:r w:rsidR="000A0CA6" w:rsidRPr="00804991">
        <w:rPr>
          <w:b/>
          <w:bCs/>
          <w:sz w:val="22"/>
          <w:szCs w:val="22"/>
          <w:lang w:val="en-GB"/>
        </w:rPr>
        <w:t>e</w:t>
      </w:r>
      <w:r w:rsidRPr="00804991">
        <w:rPr>
          <w:b/>
          <w:bCs/>
          <w:sz w:val="22"/>
          <w:szCs w:val="22"/>
          <w:lang w:val="en-GB"/>
        </w:rPr>
        <w:t xml:space="preserve"> table</w:t>
      </w:r>
      <w:r w:rsidRPr="002B405D">
        <w:rPr>
          <w:sz w:val="22"/>
          <w:szCs w:val="22"/>
          <w:lang w:val="en-GB"/>
        </w:rPr>
        <w:t xml:space="preserve"> </w:t>
      </w:r>
      <w:r w:rsidRPr="002B405D">
        <w:rPr>
          <w:rFonts w:hint="eastAsia"/>
          <w:sz w:val="22"/>
          <w:szCs w:val="22"/>
          <w:lang w:val="en-GB"/>
        </w:rPr>
        <w:t>W650</w:t>
      </w:r>
      <w:r w:rsidRPr="002B405D">
        <w:rPr>
          <w:sz w:val="22"/>
          <w:szCs w:val="22"/>
          <w:lang w:val="en-GB"/>
        </w:rPr>
        <w:t xml:space="preserve"> mm</w:t>
      </w:r>
      <w:r w:rsidRPr="002B405D">
        <w:rPr>
          <w:rFonts w:hint="eastAsia"/>
          <w:sz w:val="22"/>
          <w:szCs w:val="22"/>
          <w:lang w:val="en-GB"/>
        </w:rPr>
        <w:t xml:space="preserve"> </w:t>
      </w:r>
      <w:r w:rsidRPr="002B405D">
        <w:rPr>
          <w:sz w:val="22"/>
          <w:szCs w:val="22"/>
          <w:lang w:val="en-GB"/>
        </w:rPr>
        <w:t>X</w:t>
      </w:r>
      <w:r w:rsidRPr="002B405D">
        <w:rPr>
          <w:rFonts w:hint="eastAsia"/>
          <w:sz w:val="22"/>
          <w:szCs w:val="22"/>
          <w:lang w:val="en-GB"/>
        </w:rPr>
        <w:t xml:space="preserve"> D650</w:t>
      </w:r>
      <w:r w:rsidRPr="002B405D">
        <w:rPr>
          <w:sz w:val="22"/>
          <w:szCs w:val="22"/>
          <w:lang w:val="en-GB"/>
        </w:rPr>
        <w:t xml:space="preserve"> mm</w:t>
      </w:r>
      <w:r w:rsidRPr="002B405D">
        <w:rPr>
          <w:rFonts w:hint="eastAsia"/>
          <w:sz w:val="22"/>
          <w:szCs w:val="22"/>
          <w:lang w:val="en-GB"/>
        </w:rPr>
        <w:t xml:space="preserve"> </w:t>
      </w:r>
      <w:r w:rsidRPr="002B405D">
        <w:rPr>
          <w:sz w:val="22"/>
          <w:szCs w:val="22"/>
          <w:lang w:val="en-GB"/>
        </w:rPr>
        <w:t>X</w:t>
      </w:r>
      <w:r w:rsidRPr="002B405D">
        <w:rPr>
          <w:rFonts w:hint="eastAsia"/>
          <w:sz w:val="22"/>
          <w:szCs w:val="22"/>
          <w:lang w:val="en-GB"/>
        </w:rPr>
        <w:t xml:space="preserve"> H380</w:t>
      </w:r>
      <w:r w:rsidRPr="002B405D">
        <w:rPr>
          <w:sz w:val="22"/>
          <w:szCs w:val="22"/>
          <w:lang w:val="en-GB"/>
        </w:rPr>
        <w:t xml:space="preserve"> mm, </w:t>
      </w:r>
      <w:r w:rsidR="00804991" w:rsidRPr="00804991">
        <w:rPr>
          <w:b/>
          <w:bCs/>
          <w:sz w:val="22"/>
          <w:szCs w:val="22"/>
          <w:lang w:val="en-GB"/>
        </w:rPr>
        <w:t>shelf</w:t>
      </w:r>
      <w:r w:rsidRPr="002B405D">
        <w:rPr>
          <w:sz w:val="22"/>
          <w:szCs w:val="22"/>
          <w:lang w:val="en-GB"/>
        </w:rPr>
        <w:t xml:space="preserve"> </w:t>
      </w:r>
      <w:r w:rsidRPr="002B405D">
        <w:rPr>
          <w:rFonts w:hint="eastAsia"/>
          <w:sz w:val="22"/>
          <w:szCs w:val="22"/>
          <w:lang w:val="en-GB"/>
        </w:rPr>
        <w:t>W650</w:t>
      </w:r>
      <w:r w:rsidRPr="002B405D">
        <w:rPr>
          <w:sz w:val="22"/>
          <w:szCs w:val="22"/>
          <w:lang w:val="en-GB"/>
        </w:rPr>
        <w:t xml:space="preserve"> mm</w:t>
      </w:r>
      <w:r w:rsidRPr="002B405D">
        <w:rPr>
          <w:rFonts w:hint="eastAsia"/>
          <w:sz w:val="22"/>
          <w:szCs w:val="22"/>
          <w:lang w:val="en-GB"/>
        </w:rPr>
        <w:t xml:space="preserve"> </w:t>
      </w:r>
      <w:r w:rsidRPr="002B405D">
        <w:rPr>
          <w:sz w:val="22"/>
          <w:szCs w:val="22"/>
          <w:lang w:val="en-GB"/>
        </w:rPr>
        <w:t>X</w:t>
      </w:r>
      <w:r w:rsidRPr="002B405D">
        <w:rPr>
          <w:rFonts w:hint="eastAsia"/>
          <w:sz w:val="22"/>
          <w:szCs w:val="22"/>
          <w:lang w:val="en-GB"/>
        </w:rPr>
        <w:t xml:space="preserve"> D300</w:t>
      </w:r>
      <w:r w:rsidRPr="002B405D">
        <w:rPr>
          <w:sz w:val="22"/>
          <w:szCs w:val="22"/>
          <w:lang w:val="en-GB"/>
        </w:rPr>
        <w:t xml:space="preserve"> mm</w:t>
      </w:r>
      <w:r w:rsidRPr="002B405D">
        <w:rPr>
          <w:rFonts w:hint="eastAsia"/>
          <w:sz w:val="22"/>
          <w:szCs w:val="22"/>
          <w:lang w:val="en-GB"/>
        </w:rPr>
        <w:t xml:space="preserve"> </w:t>
      </w:r>
      <w:r w:rsidRPr="002B405D">
        <w:rPr>
          <w:sz w:val="22"/>
          <w:szCs w:val="22"/>
          <w:lang w:val="en-GB"/>
        </w:rPr>
        <w:t>X</w:t>
      </w:r>
      <w:r w:rsidRPr="002B405D">
        <w:rPr>
          <w:rFonts w:hint="eastAsia"/>
          <w:sz w:val="22"/>
          <w:szCs w:val="22"/>
          <w:lang w:val="en-GB"/>
        </w:rPr>
        <w:t xml:space="preserve"> H793</w:t>
      </w:r>
      <w:r w:rsidRPr="002B405D">
        <w:rPr>
          <w:sz w:val="22"/>
          <w:szCs w:val="22"/>
          <w:lang w:val="en-GB"/>
        </w:rPr>
        <w:t xml:space="preserve"> mm. </w:t>
      </w:r>
    </w:p>
    <w:p w14:paraId="2AD3CC53" w14:textId="77777777" w:rsidR="00804991" w:rsidRDefault="00804991" w:rsidP="00CF35A5">
      <w:pPr>
        <w:jc w:val="both"/>
        <w:rPr>
          <w:sz w:val="22"/>
          <w:szCs w:val="22"/>
          <w:lang w:val="en-GB"/>
        </w:rPr>
      </w:pPr>
    </w:p>
    <w:p w14:paraId="090C4D5A" w14:textId="1A5252E3" w:rsidR="00932A67" w:rsidRDefault="002B405D" w:rsidP="00CF35A5">
      <w:pPr>
        <w:jc w:val="both"/>
        <w:rPr>
          <w:b/>
          <w:bCs/>
          <w:sz w:val="22"/>
          <w:szCs w:val="22"/>
          <w:lang w:val="en-GB"/>
        </w:rPr>
      </w:pPr>
      <w:r w:rsidRPr="005E40F8">
        <w:rPr>
          <w:sz w:val="22"/>
          <w:szCs w:val="22"/>
          <w:lang w:val="en-GB"/>
        </w:rPr>
        <w:t xml:space="preserve">The </w:t>
      </w:r>
      <w:r w:rsidRPr="00804991">
        <w:rPr>
          <w:b/>
          <w:bCs/>
          <w:sz w:val="22"/>
          <w:szCs w:val="22"/>
          <w:lang w:val="en-GB"/>
        </w:rPr>
        <w:t>removable top tray</w:t>
      </w:r>
      <w:r w:rsidRPr="005E40F8">
        <w:rPr>
          <w:sz w:val="22"/>
          <w:szCs w:val="22"/>
          <w:lang w:val="en-GB"/>
        </w:rPr>
        <w:t xml:space="preserve"> is light and can easily be carried around.</w:t>
      </w:r>
    </w:p>
    <w:p w14:paraId="25B3C217" w14:textId="6681F913" w:rsidR="00507FC6" w:rsidRPr="00704117" w:rsidRDefault="00507FC6" w:rsidP="00507FC6">
      <w:pPr>
        <w:rPr>
          <w:b/>
          <w:bCs/>
          <w:sz w:val="20"/>
          <w:szCs w:val="20"/>
        </w:rPr>
      </w:pPr>
    </w:p>
    <w:p w14:paraId="2F11C832" w14:textId="77777777" w:rsidR="00CF35A5" w:rsidRDefault="00CF35A5" w:rsidP="00CF35A5">
      <w:pPr>
        <w:jc w:val="both"/>
        <w:rPr>
          <w:sz w:val="22"/>
          <w:szCs w:val="22"/>
          <w:lang w:val="en-GB"/>
        </w:rPr>
      </w:pPr>
    </w:p>
    <w:p w14:paraId="5839E148" w14:textId="77777777" w:rsidR="00CF35A5" w:rsidRDefault="00CF35A5" w:rsidP="00CF35A5"/>
    <w:p w14:paraId="669FBC2B" w14:textId="77777777" w:rsidR="00804991" w:rsidRDefault="00804991" w:rsidP="00391283">
      <w:pPr>
        <w:jc w:val="both"/>
        <w:rPr>
          <w:b/>
          <w:bCs/>
          <w:sz w:val="20"/>
          <w:szCs w:val="20"/>
        </w:rPr>
      </w:pPr>
    </w:p>
    <w:p w14:paraId="1320FB10" w14:textId="038A2AFC" w:rsidR="00391283" w:rsidRPr="00704117" w:rsidRDefault="00391283" w:rsidP="00391283">
      <w:pPr>
        <w:jc w:val="both"/>
        <w:rPr>
          <w:b/>
          <w:bCs/>
          <w:sz w:val="20"/>
          <w:szCs w:val="20"/>
        </w:rPr>
      </w:pPr>
      <w:r w:rsidRPr="00704117">
        <w:rPr>
          <w:b/>
          <w:bCs/>
          <w:sz w:val="20"/>
          <w:szCs w:val="20"/>
        </w:rPr>
        <w:t>About Takeda Katsuya Design</w:t>
      </w:r>
    </w:p>
    <w:p w14:paraId="20C4873D" w14:textId="77777777" w:rsidR="00391283" w:rsidRDefault="00391283" w:rsidP="00391283">
      <w:pPr>
        <w:jc w:val="both"/>
        <w:rPr>
          <w:lang w:val="en-GB"/>
        </w:rPr>
      </w:pPr>
    </w:p>
    <w:p w14:paraId="734C46A3" w14:textId="77777777" w:rsidR="00391283" w:rsidRPr="00507FC6" w:rsidRDefault="00391283" w:rsidP="00391283">
      <w:pPr>
        <w:jc w:val="both"/>
        <w:rPr>
          <w:sz w:val="20"/>
          <w:szCs w:val="20"/>
          <w:lang w:val="en-GB"/>
        </w:rPr>
      </w:pPr>
      <w:r w:rsidRPr="00507FC6">
        <w:rPr>
          <w:sz w:val="20"/>
          <w:szCs w:val="20"/>
          <w:lang w:val="en-GB"/>
        </w:rPr>
        <w:t xml:space="preserve">The Takeda Katsuya Design architecture studio was founded in 2014 by the Japanese designer Takeda Katsuya along with his wife – the artist and painter Iida Takako. The studio recently inaugurated its workspace and exhibition showroom in the heart of Milan: a 150 m² space exposed to the historical Via del </w:t>
      </w:r>
      <w:proofErr w:type="spellStart"/>
      <w:r w:rsidRPr="00507FC6">
        <w:rPr>
          <w:sz w:val="20"/>
          <w:szCs w:val="20"/>
          <w:lang w:val="en-GB"/>
        </w:rPr>
        <w:t>Torchio</w:t>
      </w:r>
      <w:proofErr w:type="spellEnd"/>
      <w:r w:rsidRPr="00507FC6">
        <w:rPr>
          <w:sz w:val="20"/>
          <w:szCs w:val="20"/>
          <w:lang w:val="en-GB"/>
        </w:rPr>
        <w:t xml:space="preserve"> through large windows. The TKD studio, which today consists of a team of six architects and designers, deals mainly with interior design, product design, concept design, retail planning and turnkey project management. Its consolidated experience lies mainly in the fields of high-end fashion retail, catering, luxury residences and accommodation, with projects all over Italy and Japan.</w:t>
      </w:r>
    </w:p>
    <w:p w14:paraId="503ED366" w14:textId="77777777" w:rsidR="00391283" w:rsidRDefault="00391283" w:rsidP="00391283">
      <w:pPr>
        <w:jc w:val="both"/>
        <w:rPr>
          <w:lang w:val="en-GB"/>
        </w:rPr>
      </w:pPr>
    </w:p>
    <w:p w14:paraId="77678B6D" w14:textId="062158C0" w:rsidR="00391283" w:rsidRPr="00704117" w:rsidRDefault="00391283" w:rsidP="00507FC6">
      <w:pPr>
        <w:jc w:val="both"/>
        <w:rPr>
          <w:sz w:val="20"/>
          <w:szCs w:val="20"/>
        </w:rPr>
      </w:pPr>
    </w:p>
    <w:p w14:paraId="09B4381B" w14:textId="509FED9D" w:rsidR="00507FC6" w:rsidRPr="00704117" w:rsidRDefault="00507FC6" w:rsidP="00507FC6">
      <w:pPr>
        <w:jc w:val="both"/>
        <w:rPr>
          <w:b/>
          <w:bCs/>
          <w:sz w:val="20"/>
          <w:szCs w:val="20"/>
        </w:rPr>
      </w:pPr>
      <w:r w:rsidRPr="00704117">
        <w:rPr>
          <w:b/>
          <w:bCs/>
          <w:sz w:val="20"/>
          <w:szCs w:val="20"/>
        </w:rPr>
        <w:t xml:space="preserve">About </w:t>
      </w:r>
      <w:proofErr w:type="spellStart"/>
      <w:r w:rsidR="00502EDA" w:rsidRPr="00502EDA">
        <w:rPr>
          <w:b/>
          <w:bCs/>
          <w:sz w:val="20"/>
          <w:szCs w:val="20"/>
        </w:rPr>
        <w:t>Tatehiko</w:t>
      </w:r>
      <w:proofErr w:type="spellEnd"/>
    </w:p>
    <w:p w14:paraId="5A5CCBE2" w14:textId="77777777" w:rsidR="00391283" w:rsidRPr="00704117" w:rsidRDefault="00391283" w:rsidP="00507FC6">
      <w:pPr>
        <w:jc w:val="both"/>
        <w:rPr>
          <w:sz w:val="20"/>
          <w:szCs w:val="20"/>
        </w:rPr>
      </w:pPr>
    </w:p>
    <w:p w14:paraId="550AC1D7" w14:textId="259C2871" w:rsidR="00391283" w:rsidRPr="00507FC6" w:rsidRDefault="00502EDA" w:rsidP="00507FC6">
      <w:pPr>
        <w:jc w:val="both"/>
        <w:rPr>
          <w:sz w:val="20"/>
          <w:szCs w:val="20"/>
          <w:lang w:val="en-GB"/>
        </w:rPr>
      </w:pPr>
      <w:proofErr w:type="spellStart"/>
      <w:r w:rsidRPr="00502EDA">
        <w:rPr>
          <w:sz w:val="20"/>
          <w:szCs w:val="20"/>
        </w:rPr>
        <w:t>Tatehiko</w:t>
      </w:r>
      <w:proofErr w:type="spellEnd"/>
      <w:r w:rsidRPr="00502EDA">
        <w:rPr>
          <w:sz w:val="20"/>
          <w:szCs w:val="20"/>
        </w:rPr>
        <w:t xml:space="preserve"> </w:t>
      </w:r>
      <w:r w:rsidR="00391283" w:rsidRPr="00704117">
        <w:rPr>
          <w:sz w:val="20"/>
          <w:szCs w:val="20"/>
        </w:rPr>
        <w:t xml:space="preserve">is a woodworking products brand of </w:t>
      </w:r>
      <w:r w:rsidR="00507FC6" w:rsidRPr="00704117">
        <w:rPr>
          <w:sz w:val="20"/>
          <w:szCs w:val="20"/>
        </w:rPr>
        <w:t>Sei</w:t>
      </w:r>
      <w:r w:rsidR="00391283" w:rsidRPr="00704117">
        <w:rPr>
          <w:sz w:val="20"/>
          <w:szCs w:val="20"/>
        </w:rPr>
        <w:t xml:space="preserve"> Furniture Studio Co., Ltd. </w:t>
      </w:r>
      <w:r w:rsidR="00391283" w:rsidRPr="00507FC6">
        <w:rPr>
          <w:sz w:val="20"/>
          <w:szCs w:val="20"/>
          <w:lang w:val="en-GB"/>
        </w:rPr>
        <w:t>In 1892, we started out as a woodwork manufacturer under the name of "</w:t>
      </w:r>
      <w:proofErr w:type="spellStart"/>
      <w:r w:rsidRPr="00502EDA">
        <w:rPr>
          <w:sz w:val="20"/>
          <w:szCs w:val="20"/>
        </w:rPr>
        <w:t>Tatehiko</w:t>
      </w:r>
      <w:proofErr w:type="spellEnd"/>
      <w:r w:rsidR="00391283" w:rsidRPr="00507FC6">
        <w:rPr>
          <w:sz w:val="20"/>
          <w:szCs w:val="20"/>
          <w:lang w:val="en-GB"/>
        </w:rPr>
        <w:t xml:space="preserve">" in Ashikaga City, Tochigi Prefecture, a town of history and culture. </w:t>
      </w:r>
      <w:r w:rsidR="00507FC6" w:rsidRPr="00507FC6">
        <w:rPr>
          <w:sz w:val="20"/>
          <w:szCs w:val="20"/>
          <w:lang w:val="en-GB"/>
        </w:rPr>
        <w:t xml:space="preserve"> </w:t>
      </w:r>
      <w:r w:rsidR="00391283" w:rsidRPr="00507FC6">
        <w:rPr>
          <w:sz w:val="20"/>
          <w:szCs w:val="20"/>
          <w:lang w:val="en-GB"/>
        </w:rPr>
        <w:t xml:space="preserve">We make furniture and interior goods by making use of traditional techniques that have been passed down for more than 100 years since our founding. </w:t>
      </w:r>
    </w:p>
    <w:p w14:paraId="0FCEDBA0" w14:textId="2D81C8FD" w:rsidR="00391283" w:rsidRPr="00704117" w:rsidRDefault="00391283" w:rsidP="00507FC6">
      <w:pPr>
        <w:jc w:val="both"/>
        <w:rPr>
          <w:sz w:val="20"/>
          <w:szCs w:val="20"/>
        </w:rPr>
      </w:pPr>
      <w:r w:rsidRPr="00507FC6">
        <w:rPr>
          <w:sz w:val="20"/>
          <w:szCs w:val="20"/>
          <w:lang w:val="en-GB"/>
        </w:rPr>
        <w:t>It is characterized by making things that are delicately handmade by Japanese people while taking high-precision machining</w:t>
      </w:r>
      <w:r w:rsidR="00507FC6" w:rsidRPr="00507FC6">
        <w:rPr>
          <w:sz w:val="20"/>
          <w:szCs w:val="20"/>
          <w:lang w:val="en-GB"/>
        </w:rPr>
        <w:t>.</w:t>
      </w:r>
      <w:r w:rsidR="00507FC6">
        <w:rPr>
          <w:sz w:val="20"/>
          <w:szCs w:val="20"/>
          <w:lang w:val="en-GB"/>
        </w:rPr>
        <w:t xml:space="preserve">  </w:t>
      </w:r>
      <w:r w:rsidRPr="00507FC6">
        <w:rPr>
          <w:sz w:val="20"/>
          <w:szCs w:val="20"/>
          <w:lang w:val="en-GB"/>
        </w:rPr>
        <w:t xml:space="preserve">Our most important task is to sincerely face the precious wood received from the forest, breathe new life as daily life tools, and bridge it to the people who use it. </w:t>
      </w:r>
      <w:r w:rsidRPr="00704117">
        <w:rPr>
          <w:sz w:val="20"/>
          <w:szCs w:val="20"/>
        </w:rPr>
        <w:t>We will continue to make daily life tools that will become beautiful as we use it for a long time.</w:t>
      </w:r>
    </w:p>
    <w:p w14:paraId="67085DE3" w14:textId="77777777" w:rsidR="00507FC6" w:rsidRDefault="00507FC6" w:rsidP="00507FC6">
      <w:pPr>
        <w:jc w:val="both"/>
        <w:rPr>
          <w:b/>
          <w:sz w:val="32"/>
          <w:szCs w:val="32"/>
          <w:lang w:val="en-GB"/>
        </w:rPr>
      </w:pPr>
    </w:p>
    <w:p w14:paraId="7EE143FA" w14:textId="77777777" w:rsidR="00AB58AD" w:rsidRDefault="00AB58AD" w:rsidP="00AB58AD">
      <w:pPr>
        <w:jc w:val="both"/>
        <w:rPr>
          <w:b/>
          <w:bCs/>
          <w:color w:val="000000" w:themeColor="text1"/>
          <w:sz w:val="20"/>
          <w:szCs w:val="20"/>
          <w:lang w:val="it-IT"/>
        </w:rPr>
      </w:pPr>
      <w:r>
        <w:rPr>
          <w:b/>
          <w:bCs/>
          <w:color w:val="000000" w:themeColor="text1"/>
          <w:sz w:val="20"/>
          <w:szCs w:val="20"/>
          <w:lang w:val="it-IT"/>
        </w:rPr>
        <w:t>Takeda Katsuya Design</w:t>
      </w:r>
    </w:p>
    <w:p w14:paraId="22F9C9C1" w14:textId="77777777" w:rsidR="00AB58AD" w:rsidRDefault="00AB58AD" w:rsidP="00AB58AD">
      <w:pPr>
        <w:jc w:val="both"/>
        <w:rPr>
          <w:sz w:val="20"/>
          <w:szCs w:val="20"/>
          <w:lang w:val="it-IT"/>
        </w:rPr>
      </w:pPr>
      <w:r>
        <w:rPr>
          <w:sz w:val="20"/>
          <w:szCs w:val="20"/>
          <w:lang w:val="it-IT"/>
        </w:rPr>
        <w:t>Via del Torchio 5/7, 20123 Milano</w:t>
      </w:r>
    </w:p>
    <w:p w14:paraId="63BDB55F" w14:textId="77777777" w:rsidR="00AB58AD" w:rsidRDefault="00AB58AD" w:rsidP="00AB58AD">
      <w:pPr>
        <w:jc w:val="both"/>
        <w:rPr>
          <w:sz w:val="20"/>
          <w:szCs w:val="20"/>
          <w:lang w:val="it-IT"/>
        </w:rPr>
      </w:pPr>
      <w:r>
        <w:rPr>
          <w:sz w:val="20"/>
          <w:szCs w:val="20"/>
          <w:lang w:val="it-IT"/>
        </w:rPr>
        <w:t>+39 02 8450 1328</w:t>
      </w:r>
    </w:p>
    <w:p w14:paraId="7FE3E98E" w14:textId="77777777" w:rsidR="00AB58AD" w:rsidRDefault="00804991" w:rsidP="00AB58AD">
      <w:pPr>
        <w:jc w:val="both"/>
        <w:rPr>
          <w:color w:val="000000" w:themeColor="text1"/>
          <w:sz w:val="20"/>
          <w:szCs w:val="20"/>
          <w:lang w:val="it-IT"/>
        </w:rPr>
      </w:pPr>
      <w:hyperlink r:id="rId8" w:history="1">
        <w:r w:rsidR="00AB58AD">
          <w:rPr>
            <w:rStyle w:val="Collegamentoipertestuale"/>
            <w:color w:val="000000" w:themeColor="text1"/>
            <w:sz w:val="20"/>
            <w:szCs w:val="20"/>
            <w:lang w:val="it-IT"/>
          </w:rPr>
          <w:t>info@takedakatsuyadesign.com</w:t>
        </w:r>
      </w:hyperlink>
    </w:p>
    <w:p w14:paraId="6583E9F0" w14:textId="77777777" w:rsidR="00AB58AD" w:rsidRDefault="00AB58AD" w:rsidP="00AB58AD">
      <w:pPr>
        <w:jc w:val="right"/>
        <w:rPr>
          <w:color w:val="000000" w:themeColor="text1"/>
          <w:sz w:val="20"/>
          <w:szCs w:val="20"/>
          <w:lang w:val="it-IT"/>
        </w:rPr>
      </w:pPr>
    </w:p>
    <w:p w14:paraId="10B2980C" w14:textId="77777777" w:rsidR="00AB58AD" w:rsidRDefault="00AB58AD" w:rsidP="00AB58AD">
      <w:pPr>
        <w:jc w:val="right"/>
        <w:rPr>
          <w:color w:val="000000" w:themeColor="text1"/>
          <w:sz w:val="20"/>
          <w:szCs w:val="20"/>
          <w:lang w:val="it-IT"/>
        </w:rPr>
      </w:pPr>
      <w:r>
        <w:rPr>
          <w:color w:val="000000" w:themeColor="text1"/>
          <w:sz w:val="20"/>
          <w:szCs w:val="20"/>
          <w:lang w:val="it-IT"/>
        </w:rPr>
        <w:t>Per richieste stampa e interviste personalizzate:</w:t>
      </w:r>
    </w:p>
    <w:p w14:paraId="2E7FC181" w14:textId="77777777" w:rsidR="00AB58AD" w:rsidRDefault="00AB58AD" w:rsidP="00AB58AD">
      <w:pPr>
        <w:jc w:val="right"/>
        <w:rPr>
          <w:color w:val="000000" w:themeColor="text1"/>
          <w:sz w:val="20"/>
          <w:szCs w:val="20"/>
          <w:lang w:val="it-IT"/>
        </w:rPr>
      </w:pPr>
    </w:p>
    <w:p w14:paraId="762F2DBA" w14:textId="77777777" w:rsidR="00AB58AD" w:rsidRDefault="00AB58AD" w:rsidP="00AB58AD">
      <w:pPr>
        <w:jc w:val="right"/>
        <w:rPr>
          <w:b/>
          <w:bCs/>
          <w:color w:val="000000" w:themeColor="text1"/>
          <w:sz w:val="20"/>
          <w:szCs w:val="20"/>
          <w:lang w:val="en-GB"/>
        </w:rPr>
      </w:pPr>
      <w:r>
        <w:rPr>
          <w:b/>
          <w:bCs/>
          <w:color w:val="000000" w:themeColor="text1"/>
          <w:sz w:val="20"/>
          <w:szCs w:val="20"/>
          <w:lang w:val="en-GB"/>
        </w:rPr>
        <w:t>OGS PR and Communication</w:t>
      </w:r>
    </w:p>
    <w:p w14:paraId="0AFA3DCC" w14:textId="77777777" w:rsidR="00AB58AD" w:rsidRDefault="00AB58AD" w:rsidP="00AB58AD">
      <w:pPr>
        <w:jc w:val="right"/>
        <w:rPr>
          <w:b/>
          <w:bCs/>
          <w:color w:val="000000" w:themeColor="text1"/>
          <w:sz w:val="20"/>
          <w:szCs w:val="20"/>
          <w:lang w:val="en-GB"/>
        </w:rPr>
      </w:pPr>
    </w:p>
    <w:p w14:paraId="3D216D16" w14:textId="77777777" w:rsidR="00AB58AD" w:rsidRDefault="00AB58AD" w:rsidP="00AB58AD">
      <w:pPr>
        <w:jc w:val="right"/>
        <w:rPr>
          <w:color w:val="000000" w:themeColor="text1"/>
          <w:sz w:val="20"/>
          <w:szCs w:val="20"/>
        </w:rPr>
      </w:pPr>
      <w:r>
        <w:rPr>
          <w:color w:val="000000" w:themeColor="text1"/>
          <w:sz w:val="20"/>
          <w:szCs w:val="20"/>
        </w:rPr>
        <w:t xml:space="preserve">Via </w:t>
      </w:r>
      <w:proofErr w:type="spellStart"/>
      <w:r>
        <w:rPr>
          <w:color w:val="000000" w:themeColor="text1"/>
          <w:sz w:val="20"/>
          <w:szCs w:val="20"/>
        </w:rPr>
        <w:t>Koristka</w:t>
      </w:r>
      <w:proofErr w:type="spellEnd"/>
      <w:r>
        <w:rPr>
          <w:color w:val="000000" w:themeColor="text1"/>
          <w:sz w:val="20"/>
          <w:szCs w:val="20"/>
        </w:rPr>
        <w:t xml:space="preserve"> 3, Milano</w:t>
      </w:r>
    </w:p>
    <w:p w14:paraId="4662C4C0" w14:textId="77777777" w:rsidR="00AB58AD" w:rsidRDefault="00AB58AD" w:rsidP="00AB58AD">
      <w:pPr>
        <w:jc w:val="right"/>
        <w:rPr>
          <w:color w:val="000000" w:themeColor="text1"/>
          <w:sz w:val="20"/>
          <w:szCs w:val="20"/>
        </w:rPr>
      </w:pPr>
      <w:r>
        <w:rPr>
          <w:color w:val="000000" w:themeColor="text1"/>
          <w:sz w:val="20"/>
          <w:szCs w:val="20"/>
        </w:rPr>
        <w:t>+39 02 3450610</w:t>
      </w:r>
    </w:p>
    <w:p w14:paraId="5622D8D5" w14:textId="77777777" w:rsidR="00AB58AD" w:rsidRDefault="00804991" w:rsidP="00AB58AD">
      <w:pPr>
        <w:jc w:val="right"/>
        <w:rPr>
          <w:color w:val="000000" w:themeColor="text1"/>
          <w:sz w:val="20"/>
          <w:szCs w:val="20"/>
        </w:rPr>
      </w:pPr>
      <w:hyperlink r:id="rId9" w:history="1">
        <w:r w:rsidR="00AB58AD">
          <w:rPr>
            <w:rStyle w:val="Collegamentoipertestuale"/>
            <w:color w:val="000000" w:themeColor="text1"/>
            <w:sz w:val="20"/>
            <w:szCs w:val="20"/>
          </w:rPr>
          <w:t>info@ogscommunication.com</w:t>
        </w:r>
      </w:hyperlink>
    </w:p>
    <w:p w14:paraId="11E5507A" w14:textId="77777777" w:rsidR="00AB58AD" w:rsidRDefault="00804991" w:rsidP="00AB58AD">
      <w:pPr>
        <w:jc w:val="right"/>
        <w:rPr>
          <w:color w:val="000000" w:themeColor="text1"/>
          <w:sz w:val="20"/>
          <w:szCs w:val="20"/>
        </w:rPr>
      </w:pPr>
      <w:hyperlink r:id="rId10" w:history="1">
        <w:r w:rsidR="00AB58AD">
          <w:rPr>
            <w:rStyle w:val="Collegamentoipertestuale"/>
            <w:color w:val="000000" w:themeColor="text1"/>
            <w:sz w:val="20"/>
            <w:szCs w:val="20"/>
          </w:rPr>
          <w:t>www.ogscommunication.com</w:t>
        </w:r>
      </w:hyperlink>
    </w:p>
    <w:p w14:paraId="254D1DC8" w14:textId="77777777" w:rsidR="00AB58AD" w:rsidRDefault="00804991" w:rsidP="00AB58AD">
      <w:pPr>
        <w:jc w:val="right"/>
        <w:rPr>
          <w:b/>
          <w:bCs/>
          <w:color w:val="000000" w:themeColor="text1"/>
          <w:sz w:val="20"/>
          <w:szCs w:val="20"/>
          <w:lang w:val="it-IT"/>
        </w:rPr>
      </w:pPr>
      <w:hyperlink r:id="rId11" w:history="1">
        <w:r w:rsidR="00AB58AD">
          <w:rPr>
            <w:rStyle w:val="Collegamentoipertestuale"/>
            <w:color w:val="000000" w:themeColor="text1"/>
            <w:sz w:val="20"/>
            <w:szCs w:val="20"/>
          </w:rPr>
          <w:t>press.ogscommunication.com</w:t>
        </w:r>
      </w:hyperlink>
    </w:p>
    <w:p w14:paraId="1A7C43BF" w14:textId="77777777" w:rsidR="00AB58AD" w:rsidRDefault="00AB58AD" w:rsidP="00AB58AD">
      <w:pPr>
        <w:jc w:val="center"/>
        <w:rPr>
          <w:b/>
          <w:bCs/>
          <w:sz w:val="22"/>
          <w:szCs w:val="22"/>
          <w:lang w:val="it-IT"/>
        </w:rPr>
      </w:pPr>
    </w:p>
    <w:p w14:paraId="19E7DE5F" w14:textId="6F4AAF50" w:rsidR="00391283" w:rsidRDefault="00391283" w:rsidP="00C118E3">
      <w:pPr>
        <w:jc w:val="center"/>
        <w:rPr>
          <w:b/>
          <w:sz w:val="32"/>
          <w:szCs w:val="32"/>
          <w:lang w:val="en-GB"/>
        </w:rPr>
      </w:pPr>
    </w:p>
    <w:p w14:paraId="1F3470DF" w14:textId="39DAE890" w:rsidR="00391283" w:rsidRDefault="00391283" w:rsidP="00C118E3">
      <w:pPr>
        <w:jc w:val="center"/>
        <w:rPr>
          <w:b/>
          <w:sz w:val="32"/>
          <w:szCs w:val="32"/>
          <w:lang w:val="en-GB"/>
        </w:rPr>
      </w:pPr>
    </w:p>
    <w:p w14:paraId="1D89DE3F" w14:textId="4D1FD813" w:rsidR="00391283" w:rsidRDefault="00391283" w:rsidP="00C118E3">
      <w:pPr>
        <w:jc w:val="center"/>
        <w:rPr>
          <w:b/>
          <w:sz w:val="32"/>
          <w:szCs w:val="32"/>
          <w:lang w:val="en-GB"/>
        </w:rPr>
      </w:pPr>
      <w:bookmarkStart w:id="0" w:name="_GoBack"/>
      <w:bookmarkEnd w:id="0"/>
    </w:p>
    <w:p w14:paraId="748EB7C6" w14:textId="222D130E" w:rsidR="00391283" w:rsidRDefault="00391283" w:rsidP="00C118E3">
      <w:pPr>
        <w:jc w:val="center"/>
        <w:rPr>
          <w:b/>
          <w:sz w:val="32"/>
          <w:szCs w:val="32"/>
          <w:lang w:val="en-GB"/>
        </w:rPr>
      </w:pPr>
    </w:p>
    <w:p w14:paraId="3640B7C2" w14:textId="6BD665BD" w:rsidR="00391283" w:rsidRDefault="00391283" w:rsidP="00C118E3">
      <w:pPr>
        <w:jc w:val="center"/>
        <w:rPr>
          <w:b/>
          <w:sz w:val="32"/>
          <w:szCs w:val="32"/>
          <w:lang w:val="en-GB"/>
        </w:rPr>
      </w:pPr>
    </w:p>
    <w:p w14:paraId="1B0A02D1" w14:textId="6A1AC8D7" w:rsidR="00391283" w:rsidRDefault="00391283" w:rsidP="00C118E3">
      <w:pPr>
        <w:jc w:val="center"/>
        <w:rPr>
          <w:b/>
          <w:sz w:val="32"/>
          <w:szCs w:val="32"/>
          <w:lang w:val="en-GB"/>
        </w:rPr>
      </w:pPr>
    </w:p>
    <w:p w14:paraId="2097D3CC" w14:textId="7BA4FDF7" w:rsidR="00391283" w:rsidRDefault="00391283" w:rsidP="00C118E3">
      <w:pPr>
        <w:jc w:val="center"/>
        <w:rPr>
          <w:b/>
          <w:sz w:val="32"/>
          <w:szCs w:val="32"/>
          <w:lang w:val="en-GB"/>
        </w:rPr>
      </w:pPr>
    </w:p>
    <w:p w14:paraId="03AFEA2A" w14:textId="0EB7036F" w:rsidR="00391283" w:rsidRDefault="00391283" w:rsidP="00C118E3">
      <w:pPr>
        <w:jc w:val="center"/>
        <w:rPr>
          <w:b/>
          <w:sz w:val="32"/>
          <w:szCs w:val="32"/>
          <w:lang w:val="en-GB"/>
        </w:rPr>
      </w:pPr>
    </w:p>
    <w:p w14:paraId="1E0B7951" w14:textId="3939D08C" w:rsidR="00391283" w:rsidRDefault="00391283" w:rsidP="00C118E3">
      <w:pPr>
        <w:jc w:val="center"/>
        <w:rPr>
          <w:b/>
          <w:sz w:val="32"/>
          <w:szCs w:val="32"/>
          <w:lang w:val="en-GB"/>
        </w:rPr>
      </w:pPr>
    </w:p>
    <w:p w14:paraId="7A026692" w14:textId="4925D577" w:rsidR="00391283" w:rsidRDefault="00391283" w:rsidP="00C118E3">
      <w:pPr>
        <w:jc w:val="center"/>
        <w:rPr>
          <w:b/>
          <w:sz w:val="32"/>
          <w:szCs w:val="32"/>
          <w:lang w:val="en-GB"/>
        </w:rPr>
      </w:pPr>
    </w:p>
    <w:sectPr w:rsidR="00391283" w:rsidSect="00391283">
      <w:headerReference w:type="default" r:id="rId12"/>
      <w:pgSz w:w="11900" w:h="16840"/>
      <w:pgMar w:top="1843" w:right="1800" w:bottom="851"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3A69B" w14:textId="77777777" w:rsidR="00391283" w:rsidRDefault="00391283" w:rsidP="00391283">
      <w:r>
        <w:separator/>
      </w:r>
    </w:p>
  </w:endnote>
  <w:endnote w:type="continuationSeparator" w:id="0">
    <w:p w14:paraId="02152E9F" w14:textId="77777777" w:rsidR="00391283" w:rsidRDefault="00391283" w:rsidP="00391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CE304" w14:textId="77777777" w:rsidR="00391283" w:rsidRDefault="00391283" w:rsidP="00391283">
      <w:r>
        <w:separator/>
      </w:r>
    </w:p>
  </w:footnote>
  <w:footnote w:type="continuationSeparator" w:id="0">
    <w:p w14:paraId="3F8C8B4E" w14:textId="77777777" w:rsidR="00391283" w:rsidRDefault="00391283" w:rsidP="00391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2B59" w14:textId="20B3B943" w:rsidR="00391283" w:rsidRPr="00391283" w:rsidRDefault="00391283" w:rsidP="00391283">
    <w:pPr>
      <w:pStyle w:val="Intestazione"/>
    </w:pPr>
    <w:r>
      <w:rPr>
        <w:noProof/>
      </w:rPr>
      <w:drawing>
        <wp:inline distT="0" distB="0" distL="0" distR="0" wp14:anchorId="29D6FD3B" wp14:editId="37BD9B9F">
          <wp:extent cx="2504661" cy="680636"/>
          <wp:effectExtent l="0" t="0" r="0" b="5715"/>
          <wp:docPr id="30" name="Immagine 30"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diagramm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820" cy="684212"/>
                  </a:xfrm>
                  <a:prstGeom prst="rect">
                    <a:avLst/>
                  </a:prstGeom>
                  <a:noFill/>
                  <a:ln>
                    <a:noFill/>
                  </a:ln>
                </pic:spPr>
              </pic:pic>
            </a:graphicData>
          </a:graphic>
        </wp:inline>
      </w:drawing>
    </w:r>
    <w:r>
      <w:rPr>
        <w:rFonts w:ascii="Segoe UI" w:hAnsi="Segoe UI" w:cs="Segoe UI"/>
        <w:noProof/>
        <w:szCs w:val="21"/>
        <w:lang w:val="en"/>
      </w:rPr>
      <w:drawing>
        <wp:anchor distT="0" distB="0" distL="114300" distR="114300" simplePos="0" relativeHeight="251658752" behindDoc="0" locked="0" layoutInCell="1" allowOverlap="1" wp14:anchorId="63BE211D" wp14:editId="0EBFDEE1">
          <wp:simplePos x="0" y="0"/>
          <wp:positionH relativeFrom="column">
            <wp:posOffset>4171950</wp:posOffset>
          </wp:positionH>
          <wp:positionV relativeFrom="paragraph">
            <wp:posOffset>-297180</wp:posOffset>
          </wp:positionV>
          <wp:extent cx="1390650" cy="1390650"/>
          <wp:effectExtent l="0" t="0" r="0" b="0"/>
          <wp:wrapThrough wrapText="bothSides">
            <wp:wrapPolygon edited="0">
              <wp:start x="0" y="0"/>
              <wp:lineTo x="0" y="21304"/>
              <wp:lineTo x="21304" y="21304"/>
              <wp:lineTo x="21304" y="0"/>
              <wp:lineTo x="0" y="0"/>
            </wp:wrapPolygon>
          </wp:wrapThrough>
          <wp:docPr id="31" name="Immagine 31"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図形&#10;&#10;自動的に生成された説明"/>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780"/>
    <w:rsid w:val="00011810"/>
    <w:rsid w:val="000728AB"/>
    <w:rsid w:val="000A0CA6"/>
    <w:rsid w:val="00227DB3"/>
    <w:rsid w:val="00250B94"/>
    <w:rsid w:val="002B405D"/>
    <w:rsid w:val="002C3548"/>
    <w:rsid w:val="002D105B"/>
    <w:rsid w:val="0032401C"/>
    <w:rsid w:val="00391283"/>
    <w:rsid w:val="003A72E3"/>
    <w:rsid w:val="00462702"/>
    <w:rsid w:val="004B3D20"/>
    <w:rsid w:val="004B3D48"/>
    <w:rsid w:val="00502EDA"/>
    <w:rsid w:val="00507FC6"/>
    <w:rsid w:val="00521128"/>
    <w:rsid w:val="005C1280"/>
    <w:rsid w:val="005D0620"/>
    <w:rsid w:val="005E37EE"/>
    <w:rsid w:val="005E40F8"/>
    <w:rsid w:val="006252C5"/>
    <w:rsid w:val="00661098"/>
    <w:rsid w:val="00704117"/>
    <w:rsid w:val="0070492A"/>
    <w:rsid w:val="00761FE3"/>
    <w:rsid w:val="00764FB0"/>
    <w:rsid w:val="00776B9A"/>
    <w:rsid w:val="00804991"/>
    <w:rsid w:val="0083535B"/>
    <w:rsid w:val="008A3DF9"/>
    <w:rsid w:val="008A7780"/>
    <w:rsid w:val="00932A67"/>
    <w:rsid w:val="009F06F4"/>
    <w:rsid w:val="00A16CDC"/>
    <w:rsid w:val="00A27560"/>
    <w:rsid w:val="00AB58AD"/>
    <w:rsid w:val="00AD79BD"/>
    <w:rsid w:val="00AF1989"/>
    <w:rsid w:val="00AF47B6"/>
    <w:rsid w:val="00B7036E"/>
    <w:rsid w:val="00B759DE"/>
    <w:rsid w:val="00B97AA2"/>
    <w:rsid w:val="00C052E6"/>
    <w:rsid w:val="00C118E3"/>
    <w:rsid w:val="00C57397"/>
    <w:rsid w:val="00CD6A52"/>
    <w:rsid w:val="00CF35A5"/>
    <w:rsid w:val="00DB0622"/>
    <w:rsid w:val="00DD473F"/>
    <w:rsid w:val="00F2253D"/>
    <w:rsid w:val="00F4754A"/>
    <w:rsid w:val="00F930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06CCA2E"/>
  <w15:docId w15:val="{2FDD9467-098E-4B7D-AECF-872D5F7F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7FC6"/>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ts-alignment-element">
    <w:name w:val="ts-alignment-element"/>
    <w:basedOn w:val="Carpredefinitoparagrafo"/>
    <w:rsid w:val="00391283"/>
  </w:style>
  <w:style w:type="paragraph" w:styleId="Intestazione">
    <w:name w:val="header"/>
    <w:basedOn w:val="Normale"/>
    <w:link w:val="IntestazioneCarattere"/>
    <w:uiPriority w:val="99"/>
    <w:unhideWhenUsed/>
    <w:rsid w:val="00391283"/>
    <w:pPr>
      <w:tabs>
        <w:tab w:val="center" w:pos="4819"/>
        <w:tab w:val="right" w:pos="9638"/>
      </w:tabs>
    </w:pPr>
  </w:style>
  <w:style w:type="character" w:customStyle="1" w:styleId="IntestazioneCarattere">
    <w:name w:val="Intestazione Carattere"/>
    <w:basedOn w:val="Carpredefinitoparagrafo"/>
    <w:link w:val="Intestazione"/>
    <w:uiPriority w:val="99"/>
    <w:rsid w:val="00391283"/>
  </w:style>
  <w:style w:type="paragraph" w:styleId="Pidipagina">
    <w:name w:val="footer"/>
    <w:basedOn w:val="Normale"/>
    <w:link w:val="PidipaginaCarattere"/>
    <w:uiPriority w:val="99"/>
    <w:unhideWhenUsed/>
    <w:rsid w:val="00391283"/>
    <w:pPr>
      <w:tabs>
        <w:tab w:val="center" w:pos="4819"/>
        <w:tab w:val="right" w:pos="9638"/>
      </w:tabs>
    </w:pPr>
  </w:style>
  <w:style w:type="character" w:customStyle="1" w:styleId="PidipaginaCarattere">
    <w:name w:val="Piè di pagina Carattere"/>
    <w:basedOn w:val="Carpredefinitoparagrafo"/>
    <w:link w:val="Pidipagina"/>
    <w:uiPriority w:val="99"/>
    <w:rsid w:val="00391283"/>
  </w:style>
  <w:style w:type="character" w:styleId="Collegamentoipertestuale">
    <w:name w:val="Hyperlink"/>
    <w:basedOn w:val="Carpredefinitoparagrafo"/>
    <w:uiPriority w:val="99"/>
    <w:semiHidden/>
    <w:unhideWhenUsed/>
    <w:rsid w:val="00AB58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3470">
      <w:bodyDiv w:val="1"/>
      <w:marLeft w:val="0"/>
      <w:marRight w:val="0"/>
      <w:marTop w:val="0"/>
      <w:marBottom w:val="0"/>
      <w:divBdr>
        <w:top w:val="none" w:sz="0" w:space="0" w:color="auto"/>
        <w:left w:val="none" w:sz="0" w:space="0" w:color="auto"/>
        <w:bottom w:val="none" w:sz="0" w:space="0" w:color="auto"/>
        <w:right w:val="none" w:sz="0" w:space="0" w:color="auto"/>
      </w:divBdr>
    </w:div>
    <w:div w:id="357053085">
      <w:bodyDiv w:val="1"/>
      <w:marLeft w:val="0"/>
      <w:marRight w:val="0"/>
      <w:marTop w:val="0"/>
      <w:marBottom w:val="0"/>
      <w:divBdr>
        <w:top w:val="none" w:sz="0" w:space="0" w:color="auto"/>
        <w:left w:val="none" w:sz="0" w:space="0" w:color="auto"/>
        <w:bottom w:val="none" w:sz="0" w:space="0" w:color="auto"/>
        <w:right w:val="none" w:sz="0" w:space="0" w:color="auto"/>
      </w:divBdr>
    </w:div>
    <w:div w:id="419108832">
      <w:bodyDiv w:val="1"/>
      <w:marLeft w:val="0"/>
      <w:marRight w:val="0"/>
      <w:marTop w:val="0"/>
      <w:marBottom w:val="0"/>
      <w:divBdr>
        <w:top w:val="none" w:sz="0" w:space="0" w:color="auto"/>
        <w:left w:val="none" w:sz="0" w:space="0" w:color="auto"/>
        <w:bottom w:val="none" w:sz="0" w:space="0" w:color="auto"/>
        <w:right w:val="none" w:sz="0" w:space="0" w:color="auto"/>
      </w:divBdr>
    </w:div>
    <w:div w:id="1072044154">
      <w:bodyDiv w:val="1"/>
      <w:marLeft w:val="0"/>
      <w:marRight w:val="0"/>
      <w:marTop w:val="0"/>
      <w:marBottom w:val="0"/>
      <w:divBdr>
        <w:top w:val="none" w:sz="0" w:space="0" w:color="auto"/>
        <w:left w:val="none" w:sz="0" w:space="0" w:color="auto"/>
        <w:bottom w:val="none" w:sz="0" w:space="0" w:color="auto"/>
        <w:right w:val="none" w:sz="0" w:space="0" w:color="auto"/>
      </w:divBdr>
    </w:div>
    <w:div w:id="1123157963">
      <w:bodyDiv w:val="1"/>
      <w:marLeft w:val="0"/>
      <w:marRight w:val="0"/>
      <w:marTop w:val="0"/>
      <w:marBottom w:val="0"/>
      <w:divBdr>
        <w:top w:val="none" w:sz="0" w:space="0" w:color="auto"/>
        <w:left w:val="none" w:sz="0" w:space="0" w:color="auto"/>
        <w:bottom w:val="none" w:sz="0" w:space="0" w:color="auto"/>
        <w:right w:val="none" w:sz="0" w:space="0" w:color="auto"/>
      </w:divBdr>
    </w:div>
    <w:div w:id="1174152383">
      <w:bodyDiv w:val="1"/>
      <w:marLeft w:val="0"/>
      <w:marRight w:val="0"/>
      <w:marTop w:val="0"/>
      <w:marBottom w:val="0"/>
      <w:divBdr>
        <w:top w:val="none" w:sz="0" w:space="0" w:color="auto"/>
        <w:left w:val="none" w:sz="0" w:space="0" w:color="auto"/>
        <w:bottom w:val="none" w:sz="0" w:space="0" w:color="auto"/>
        <w:right w:val="none" w:sz="0" w:space="0" w:color="auto"/>
      </w:divBdr>
    </w:div>
    <w:div w:id="1504513330">
      <w:bodyDiv w:val="1"/>
      <w:marLeft w:val="0"/>
      <w:marRight w:val="0"/>
      <w:marTop w:val="0"/>
      <w:marBottom w:val="0"/>
      <w:divBdr>
        <w:top w:val="none" w:sz="0" w:space="0" w:color="auto"/>
        <w:left w:val="none" w:sz="0" w:space="0" w:color="auto"/>
        <w:bottom w:val="none" w:sz="0" w:space="0" w:color="auto"/>
        <w:right w:val="none" w:sz="0" w:space="0" w:color="auto"/>
      </w:divBdr>
    </w:div>
    <w:div w:id="1558400226">
      <w:bodyDiv w:val="1"/>
      <w:marLeft w:val="0"/>
      <w:marRight w:val="0"/>
      <w:marTop w:val="0"/>
      <w:marBottom w:val="0"/>
      <w:divBdr>
        <w:top w:val="none" w:sz="0" w:space="0" w:color="auto"/>
        <w:left w:val="none" w:sz="0" w:space="0" w:color="auto"/>
        <w:bottom w:val="none" w:sz="0" w:space="0" w:color="auto"/>
        <w:right w:val="none" w:sz="0" w:space="0" w:color="auto"/>
      </w:divBdr>
    </w:div>
    <w:div w:id="1786581262">
      <w:bodyDiv w:val="1"/>
      <w:marLeft w:val="0"/>
      <w:marRight w:val="0"/>
      <w:marTop w:val="0"/>
      <w:marBottom w:val="0"/>
      <w:divBdr>
        <w:top w:val="none" w:sz="0" w:space="0" w:color="auto"/>
        <w:left w:val="none" w:sz="0" w:space="0" w:color="auto"/>
        <w:bottom w:val="none" w:sz="0" w:space="0" w:color="auto"/>
        <w:right w:val="none" w:sz="0" w:space="0" w:color="auto"/>
      </w:divBdr>
    </w:div>
    <w:div w:id="1815172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takedakatsuyadesig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vitto\AppData\Local\Microsoft\Windows\INetCache\Content.Outlook\ELHAB36O\press.ogscommunication.com" TargetMode="External"/><Relationship Id="rId5" Type="http://schemas.openxmlformats.org/officeDocument/2006/relationships/footnotes" Target="footnotes.xml"/><Relationship Id="rId10" Type="http://schemas.openxmlformats.org/officeDocument/2006/relationships/hyperlink" Target="http://www.ogscommunication.com" TargetMode="External"/><Relationship Id="rId4" Type="http://schemas.openxmlformats.org/officeDocument/2006/relationships/webSettings" Target="webSettings.xml"/><Relationship Id="rId9" Type="http://schemas.openxmlformats.org/officeDocument/2006/relationships/hyperlink" Target="mailto:info@ogscommunicatio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93099-BBBB-4E2C-AEE3-BAD3559C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Pages>
  <Words>692</Words>
  <Characters>3948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Yoshiki</dc:creator>
  <cp:lastModifiedBy>Ogs.06</cp:lastModifiedBy>
  <cp:revision>38</cp:revision>
  <dcterms:created xsi:type="dcterms:W3CDTF">2022-04-13T17:50:00Z</dcterms:created>
  <dcterms:modified xsi:type="dcterms:W3CDTF">2023-04-20T12:59:00Z</dcterms:modified>
</cp:coreProperties>
</file>