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rPr>
      </w:pPr>
      <w:r>
        <w:rPr/>
        <w:drawing>
          <wp:inline distT="0" distB="0" distL="0" distR="0">
            <wp:extent cx="2886075" cy="1447800"/>
            <wp:effectExtent l="0" t="0" r="0" b="0"/>
            <wp:docPr id="1" name="Picture 1" descr="B_Benetti-hom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_Benetti-home +b"/>
                    <pic:cNvPicPr>
                      <a:picLocks noChangeAspect="1" noChangeArrowheads="1"/>
                    </pic:cNvPicPr>
                  </pic:nvPicPr>
                  <pic:blipFill>
                    <a:blip r:embed="rId2"/>
                    <a:stretch>
                      <a:fillRect/>
                    </a:stretch>
                  </pic:blipFill>
                  <pic:spPr bwMode="auto">
                    <a:xfrm>
                      <a:off x="0" y="0"/>
                      <a:ext cx="2886075" cy="1447800"/>
                    </a:xfrm>
                    <a:prstGeom prst="rect">
                      <a:avLst/>
                    </a:prstGeom>
                  </pic:spPr>
                </pic:pic>
              </a:graphicData>
            </a:graphic>
          </wp:inline>
        </w:drawing>
      </w:r>
    </w:p>
    <w:p>
      <w:pPr>
        <w:pStyle w:val="Normal"/>
        <w:jc w:val="center"/>
        <w:rPr>
          <w:b/>
          <w:b/>
          <w:bCs/>
          <w:sz w:val="36"/>
          <w:szCs w:val="36"/>
        </w:rPr>
      </w:pPr>
      <w:r>
        <w:rPr>
          <w:b/>
          <w:bCs/>
          <w:sz w:val="36"/>
          <w:szCs w:val="36"/>
        </w:rPr>
        <w:t xml:space="preserve">Le pareti Benetti Moss </w:t>
      </w:r>
    </w:p>
    <w:p>
      <w:pPr>
        <w:pStyle w:val="Normal"/>
        <w:jc w:val="center"/>
        <w:rPr>
          <w:b/>
          <w:b/>
          <w:bCs/>
          <w:sz w:val="36"/>
          <w:szCs w:val="36"/>
        </w:rPr>
      </w:pPr>
      <w:r>
        <w:rPr>
          <w:b/>
          <w:bCs/>
          <w:sz w:val="36"/>
          <w:szCs w:val="36"/>
        </w:rPr>
        <w:t>negli uffici della Sede dell’Atalanta Bergamasca Calcio.</w:t>
      </w:r>
    </w:p>
    <w:p>
      <w:pPr>
        <w:pStyle w:val="Normal"/>
        <w:jc w:val="center"/>
        <w:rPr>
          <w:b/>
          <w:b/>
          <w:bCs/>
          <w:sz w:val="26"/>
          <w:szCs w:val="26"/>
        </w:rPr>
      </w:pPr>
      <w:r>
        <w:rPr>
          <w:b/>
          <w:bCs/>
          <w:sz w:val="26"/>
          <w:szCs w:val="26"/>
        </w:rPr>
      </w:r>
    </w:p>
    <w:p>
      <w:pPr>
        <w:pStyle w:val="Normal"/>
        <w:jc w:val="both"/>
        <w:rPr>
          <w:sz w:val="28"/>
          <w:szCs w:val="28"/>
        </w:rPr>
      </w:pPr>
      <w:r>
        <w:rPr>
          <w:sz w:val="28"/>
          <w:szCs w:val="28"/>
        </w:rPr>
        <w:t xml:space="preserve">Benetti Home, azienda specializzata in giardini verticali, ha recentemente avviato una rilevante collaborazione con l’Atalanta B.C. che vede il posizionamento di pareti verdi negli uffici Direzionali della società calcistica bergamasca con sede a Zingonia. </w:t>
      </w:r>
    </w:p>
    <w:p>
      <w:pPr>
        <w:pStyle w:val="Normal"/>
        <w:jc w:val="both"/>
        <w:rPr>
          <w:sz w:val="28"/>
          <w:szCs w:val="28"/>
        </w:rPr>
      </w:pPr>
      <w:r>
        <w:rPr>
          <w:sz w:val="28"/>
          <w:szCs w:val="28"/>
        </w:rPr>
        <w:t>Il prodotto Benetti Moss è stato scelto e utilizzato per la realizzazione di due pareti verdi per la sede della società di Serie A con l’obiettivo di valorizzare e arricchire lo spazio degli uffici.</w:t>
      </w:r>
    </w:p>
    <w:p>
      <w:pPr>
        <w:pStyle w:val="Normal"/>
        <w:jc w:val="both"/>
        <w:rPr>
          <w:sz w:val="28"/>
          <w:szCs w:val="28"/>
        </w:rPr>
      </w:pPr>
      <w:r>
        <w:rPr>
          <w:sz w:val="28"/>
          <w:szCs w:val="28"/>
        </w:rPr>
        <w:t xml:space="preserve">La prima parete, di dimensioni 120x200 cm, è stata realizzata con lichene Grass e ripropone la raffigurazione del campo da calcio, le linee bianche che delimitano lo stesso sono realizzate in Forex e al centro è stato ricreato il logo dell’ Atalanta. </w:t>
      </w:r>
    </w:p>
    <w:p>
      <w:pPr>
        <w:pStyle w:val="Normal"/>
        <w:jc w:val="both"/>
        <w:rPr>
          <w:sz w:val="28"/>
          <w:szCs w:val="28"/>
        </w:rPr>
      </w:pPr>
      <w:r>
        <w:rPr>
          <w:sz w:val="28"/>
          <w:szCs w:val="28"/>
        </w:rPr>
        <w:t>La seconda parete, di dimensioni 180x240 cm, è stata realizzata utilizzando il Moss Blue e il Moss City per riprendere i colori identificativi nero e azzurro della Società. Al centro è raffigurata “la Dea”, icona inconfondibile di questo prestigioso Club.</w:t>
      </w:r>
    </w:p>
    <w:p>
      <w:pPr>
        <w:pStyle w:val="Normal"/>
        <w:jc w:val="both"/>
        <w:rPr>
          <w:sz w:val="28"/>
          <w:szCs w:val="28"/>
        </w:rPr>
      </w:pPr>
      <w:r>
        <w:rPr>
          <w:sz w:val="28"/>
          <w:szCs w:val="28"/>
        </w:rPr>
        <w:t xml:space="preserve">La collaborazione con l’Atalanta B.C. dimostra le qualità di Benetti Home nella personalizzazione del prodotto e la capacità di soddisfare le richieste di prestigiosi committenti che operano in diversi settori, tra i quali quello sportivo.  </w:t>
      </w:r>
    </w:p>
    <w:p>
      <w:pPr>
        <w:pStyle w:val="Paragraph"/>
        <w:spacing w:beforeAutospacing="0" w:before="0" w:afterAutospacing="0" w:after="0"/>
        <w:textAlignment w:val="baseline"/>
        <w:rPr>
          <w:rStyle w:val="Normaltextrun"/>
          <w:sz w:val="12"/>
          <w:szCs w:val="12"/>
        </w:rPr>
      </w:pPr>
      <w:r>
        <w:rPr>
          <w:rFonts w:cs="Segoe UI" w:ascii="Calibri" w:hAnsi="Calibri"/>
          <w:b/>
          <w:bCs/>
          <w:color w:val="202122"/>
          <w:sz w:val="28"/>
          <w:szCs w:val="28"/>
        </w:rPr>
      </w:r>
    </w:p>
    <w:p>
      <w:pPr>
        <w:pStyle w:val="Paragraph"/>
        <w:spacing w:beforeAutospacing="0" w:before="0" w:afterAutospacing="0" w:after="0"/>
        <w:textAlignment w:val="baseline"/>
        <w:rPr/>
      </w:pPr>
      <w:r>
        <w:rPr>
          <w:rStyle w:val="Normaltextrun"/>
          <w:rFonts w:cs="Segoe UI" w:ascii="Calibri" w:hAnsi="Calibri"/>
          <w:b/>
          <w:bCs/>
          <w:color w:val="202122"/>
          <w:sz w:val="28"/>
          <w:szCs w:val="28"/>
        </w:rPr>
        <w:t>Benetti Home</w:t>
      </w:r>
    </w:p>
    <w:p>
      <w:pPr>
        <w:pStyle w:val="Paragraph"/>
        <w:spacing w:beforeAutospacing="0" w:before="0" w:afterAutospacing="0" w:after="0"/>
        <w:textAlignment w:val="baseline"/>
        <w:rPr>
          <w:rFonts w:ascii="Segoe UI" w:hAnsi="Segoe UI" w:cs="Segoe UI"/>
          <w:sz w:val="20"/>
          <w:szCs w:val="20"/>
        </w:rPr>
      </w:pPr>
      <w:r>
        <w:rPr>
          <w:rStyle w:val="Normaltextrun"/>
          <w:rFonts w:cs="Segoe UI" w:ascii="Calibri" w:hAnsi="Calibri"/>
          <w:color w:val="202122"/>
          <w:sz w:val="28"/>
          <w:szCs w:val="28"/>
        </w:rPr>
        <w:t>Via Giacomo Matteotti, 34, 28060 Granozzo NO</w:t>
      </w:r>
      <w:r>
        <w:rPr>
          <w:rStyle w:val="Eop"/>
          <w:rFonts w:cs="Segoe UI" w:ascii="Calibri" w:hAnsi="Calibri"/>
          <w:color w:val="202122"/>
          <w:sz w:val="28"/>
          <w:szCs w:val="28"/>
        </w:rPr>
        <w:t> </w:t>
      </w:r>
    </w:p>
    <w:p>
      <w:pPr>
        <w:pStyle w:val="Paragraph"/>
        <w:spacing w:beforeAutospacing="0" w:before="0" w:afterAutospacing="0" w:after="0"/>
        <w:textAlignment w:val="baseline"/>
        <w:rPr/>
      </w:pPr>
      <w:hyperlink r:id="rId3">
        <w:r>
          <w:rPr>
            <w:rStyle w:val="Normaltextrun"/>
            <w:rFonts w:cs="Segoe UI" w:ascii="Calibri" w:hAnsi="Calibri"/>
            <w:color w:val="0563C1"/>
            <w:sz w:val="28"/>
            <w:szCs w:val="28"/>
            <w:u w:val="single"/>
          </w:rPr>
          <w:t>info@benettihome.com</w:t>
        </w:r>
      </w:hyperlink>
      <w:r>
        <w:rPr>
          <w:rStyle w:val="Normaltextrun"/>
          <w:rFonts w:cs="Segoe UI" w:ascii="Calibri" w:hAnsi="Calibri"/>
          <w:color w:val="202122"/>
          <w:sz w:val="28"/>
          <w:szCs w:val="28"/>
        </w:rPr>
        <w:t xml:space="preserve"> - </w:t>
      </w:r>
      <w:hyperlink r:id="rId4">
        <w:r>
          <w:rPr>
            <w:rStyle w:val="Normaltextrun"/>
            <w:rFonts w:cs="Segoe UI" w:ascii="Calibri" w:hAnsi="Calibri"/>
            <w:color w:val="0563C1"/>
            <w:sz w:val="28"/>
            <w:szCs w:val="28"/>
            <w:u w:val="single"/>
          </w:rPr>
          <w:t>www.benettihome.it</w:t>
        </w:r>
      </w:hyperlink>
      <w:r>
        <w:rPr>
          <w:rStyle w:val="Normaltextrun"/>
          <w:rFonts w:cs="Segoe UI" w:ascii="Calibri" w:hAnsi="Calibri"/>
          <w:color w:val="202122"/>
          <w:sz w:val="28"/>
          <w:szCs w:val="28"/>
        </w:rPr>
        <w:t xml:space="preserve"> </w:t>
      </w:r>
      <w:r>
        <w:rPr>
          <w:rStyle w:val="Eop"/>
          <w:rFonts w:cs="Segoe UI" w:ascii="Calibri" w:hAnsi="Calibri"/>
          <w:color w:val="202122"/>
          <w:sz w:val="28"/>
          <w:szCs w:val="28"/>
        </w:rPr>
        <w:t> </w:t>
      </w:r>
    </w:p>
    <w:p>
      <w:pPr>
        <w:pStyle w:val="Paragraph"/>
        <w:spacing w:beforeAutospacing="0" w:before="0" w:afterAutospacing="0" w:after="0"/>
        <w:textAlignment w:val="baseline"/>
        <w:rPr>
          <w:rStyle w:val="Normaltextrun"/>
          <w:rFonts w:ascii="Calibri" w:hAnsi="Calibri" w:cs="Segoe UI"/>
          <w:color w:val="202122"/>
          <w:sz w:val="28"/>
          <w:szCs w:val="28"/>
        </w:rPr>
      </w:pPr>
      <w:r>
        <w:rPr/>
      </w:r>
    </w:p>
    <w:p>
      <w:pPr>
        <w:pStyle w:val="Paragraph"/>
        <w:spacing w:beforeAutospacing="0" w:before="0" w:afterAutospacing="0" w:after="0"/>
        <w:jc w:val="right"/>
        <w:textAlignment w:val="baseline"/>
        <w:rPr>
          <w:rFonts w:ascii="Segoe UI" w:hAnsi="Segoe UI" w:cs="Segoe UI"/>
          <w:sz w:val="20"/>
          <w:szCs w:val="20"/>
          <w:lang w:val="fr-FR"/>
        </w:rPr>
      </w:pPr>
      <w:r>
        <w:rPr>
          <w:rStyle w:val="Normaltextrun"/>
          <w:rFonts w:cs="Segoe UI" w:ascii="Calibri" w:hAnsi="Calibri"/>
          <w:b/>
          <w:bCs/>
          <w:color w:val="202122"/>
          <w:sz w:val="28"/>
          <w:szCs w:val="28"/>
        </w:rPr>
        <w:t xml:space="preserve">OGS PR and Communication </w:t>
      </w:r>
      <w:r>
        <w:rPr>
          <w:rStyle w:val="Eop"/>
          <w:rFonts w:cs="Segoe UI" w:ascii="Calibri" w:hAnsi="Calibri"/>
          <w:color w:val="202122"/>
          <w:sz w:val="28"/>
          <w:szCs w:val="28"/>
          <w:lang w:val="fr-FR"/>
        </w:rPr>
        <w:t> </w:t>
      </w:r>
    </w:p>
    <w:p>
      <w:pPr>
        <w:pStyle w:val="Paragraph"/>
        <w:spacing w:beforeAutospacing="0" w:before="0" w:afterAutospacing="0" w:after="0"/>
        <w:jc w:val="right"/>
        <w:textAlignment w:val="baseline"/>
        <w:rPr>
          <w:rFonts w:ascii="Segoe UI" w:hAnsi="Segoe UI" w:cs="Segoe UI"/>
          <w:sz w:val="20"/>
          <w:szCs w:val="20"/>
          <w:lang w:val="fr-FR"/>
        </w:rPr>
      </w:pPr>
      <w:r>
        <w:rPr>
          <w:rStyle w:val="Normaltextrun"/>
          <w:rFonts w:cs="Segoe UI" w:ascii="Calibri" w:hAnsi="Calibri"/>
          <w:color w:val="202122"/>
          <w:sz w:val="28"/>
          <w:szCs w:val="28"/>
        </w:rPr>
        <w:t xml:space="preserve">Via Koristka 3, Milano </w:t>
      </w:r>
      <w:r>
        <w:rPr>
          <w:rStyle w:val="Eop"/>
          <w:rFonts w:cs="Segoe UI" w:ascii="Calibri" w:hAnsi="Calibri"/>
          <w:color w:val="202122"/>
          <w:sz w:val="28"/>
          <w:szCs w:val="28"/>
          <w:lang w:val="fr-FR"/>
        </w:rPr>
        <w:t> </w:t>
      </w:r>
    </w:p>
    <w:p>
      <w:pPr>
        <w:pStyle w:val="Paragraph"/>
        <w:spacing w:beforeAutospacing="0" w:before="0" w:afterAutospacing="0" w:after="0"/>
        <w:jc w:val="right"/>
        <w:textAlignment w:val="baseline"/>
        <w:rPr>
          <w:rFonts w:ascii="Segoe UI" w:hAnsi="Segoe UI" w:cs="Segoe UI"/>
          <w:sz w:val="20"/>
          <w:szCs w:val="20"/>
          <w:lang w:val="fr-FR"/>
        </w:rPr>
      </w:pPr>
      <w:r>
        <w:rPr>
          <w:rStyle w:val="Normaltextrun"/>
          <w:rFonts w:cs="Segoe UI" w:ascii="Calibri" w:hAnsi="Calibri"/>
          <w:color w:val="202122"/>
          <w:sz w:val="28"/>
          <w:szCs w:val="28"/>
        </w:rPr>
        <w:t>+39 02 3450610</w:t>
      </w:r>
      <w:r>
        <w:rPr>
          <w:rStyle w:val="Eop"/>
          <w:rFonts w:cs="Segoe UI" w:ascii="Calibri" w:hAnsi="Calibri"/>
          <w:color w:val="202122"/>
          <w:sz w:val="28"/>
          <w:szCs w:val="28"/>
          <w:lang w:val="fr-FR"/>
        </w:rPr>
        <w:t> </w:t>
      </w:r>
    </w:p>
    <w:p>
      <w:pPr>
        <w:pStyle w:val="Paragraph"/>
        <w:spacing w:beforeAutospacing="0" w:before="0" w:afterAutospacing="0" w:after="0"/>
        <w:jc w:val="right"/>
        <w:textAlignment w:val="baseline"/>
        <w:rPr>
          <w:rStyle w:val="Normaltextrun"/>
          <w:rFonts w:ascii="Calibri" w:hAnsi="Calibri" w:cs="Segoe UI"/>
          <w:color w:val="0563C1"/>
          <w:sz w:val="28"/>
          <w:szCs w:val="28"/>
          <w:u w:val="single"/>
          <w:lang w:val="en-US"/>
        </w:rPr>
      </w:pPr>
      <w:r>
        <w:rPr>
          <w:rStyle w:val="Normaltextrun"/>
          <w:rFonts w:cs="Segoe UI" w:ascii="Calibri" w:hAnsi="Calibri"/>
          <w:color w:val="0563C1"/>
          <w:sz w:val="28"/>
          <w:szCs w:val="28"/>
          <w:u w:val="single"/>
          <w:lang w:val="en-US"/>
        </w:rPr>
        <w:t>www.ogscommunication.com</w:t>
      </w:r>
    </w:p>
    <w:p>
      <w:pPr>
        <w:pStyle w:val="Paragraph"/>
        <w:spacing w:beforeAutospacing="0" w:before="0" w:afterAutospacing="0" w:after="0"/>
        <w:jc w:val="right"/>
        <w:textAlignment w:val="baseline"/>
        <w:rPr/>
      </w:pPr>
      <w:r>
        <w:rPr>
          <w:rStyle w:val="Normaltextrun"/>
          <w:rFonts w:cs="Segoe UI" w:ascii="Calibri" w:hAnsi="Calibri"/>
          <w:color w:val="000000"/>
          <w:sz w:val="28"/>
          <w:szCs w:val="28"/>
          <w:lang w:val="en-US"/>
        </w:rPr>
        <w:t xml:space="preserve"> </w:t>
      </w:r>
      <w:hyperlink r:id="rId5">
        <w:bookmarkStart w:id="0" w:name="_Hlk94884512"/>
        <w:bookmarkEnd w:id="0"/>
        <w:r>
          <w:rPr>
            <w:rStyle w:val="Normaltextrun"/>
            <w:rFonts w:cs="Segoe UI" w:ascii="Calibri" w:hAnsi="Calibri"/>
            <w:color w:val="0563C1"/>
            <w:sz w:val="28"/>
            <w:szCs w:val="28"/>
            <w:u w:val="single"/>
            <w:lang w:val="en-US"/>
          </w:rPr>
          <w:t>info@ogscommunication.com</w:t>
        </w:r>
      </w:hyperlink>
    </w:p>
    <w:p>
      <w:pPr>
        <w:pStyle w:val="Normal"/>
        <w:spacing w:before="0" w:after="160"/>
        <w:jc w:val="both"/>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egoe UI">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8b2f1a"/>
    <w:rPr>
      <w:b/>
      <w:bCs/>
    </w:rPr>
  </w:style>
  <w:style w:type="character" w:styleId="Normaltextrun" w:customStyle="1">
    <w:name w:val="normaltextrun"/>
    <w:basedOn w:val="DefaultParagraphFont"/>
    <w:qFormat/>
    <w:rsid w:val="00ea1e52"/>
    <w:rPr/>
  </w:style>
  <w:style w:type="character" w:styleId="Eop" w:customStyle="1">
    <w:name w:val="eop"/>
    <w:basedOn w:val="DefaultParagraphFont"/>
    <w:qFormat/>
    <w:rsid w:val="00ea1e52"/>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Paragraph" w:customStyle="1">
    <w:name w:val="paragraph"/>
    <w:basedOn w:val="Normal"/>
    <w:qFormat/>
    <w:rsid w:val="00ea1e52"/>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benettihome.com" TargetMode="External"/><Relationship Id="rId4" Type="http://schemas.openxmlformats.org/officeDocument/2006/relationships/hyperlink" Target="https://euc-word-edit.officeapps.live.com/we/www.benettihome.it" TargetMode="External"/><Relationship Id="rId5" Type="http://schemas.openxmlformats.org/officeDocument/2006/relationships/hyperlink" Target="mailto:info@ogscommunication.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LibreOffice/5.2.2.2$Windows_x86 LibreOffice_project/8f96e87c890bf8fa77463cd4b640a2312823f3ad</Application>
  <Pages>1</Pages>
  <Words>221</Words>
  <Characters>1276</Characters>
  <CharactersWithSpaces>1496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2023-05-08T11:02:00Z</dcterms:created>
  <dc:creator>Ogs.06</dc:creator>
  <dc:description/>
  <dc:language>it-IT</dc:language>
  <cp:lastModifiedBy/>
  <dcterms:modified xsi:type="dcterms:W3CDTF">2023-05-24T15:35:49Z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