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C0E" w:rsidRDefault="001006F7" w:rsidP="007652E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1731645</wp:posOffset>
            </wp:positionH>
            <wp:positionV relativeFrom="margin">
              <wp:posOffset>-428625</wp:posOffset>
            </wp:positionV>
            <wp:extent cx="1805940" cy="908050"/>
            <wp:effectExtent l="0" t="0" r="3810" b="6350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oce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65B42" w:rsidRPr="00665B42" w:rsidRDefault="004F6D25" w:rsidP="00665B42">
      <w:pPr>
        <w:pStyle w:val="Sinespaciad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5B42">
        <w:rPr>
          <w:rFonts w:ascii="Times New Roman" w:hAnsi="Times New Roman" w:cs="Times New Roman"/>
          <w:b/>
          <w:sz w:val="48"/>
          <w:szCs w:val="48"/>
        </w:rPr>
        <w:t>Emmanuel &amp; Mijares</w:t>
      </w:r>
    </w:p>
    <w:p w:rsidR="004F6D25" w:rsidRPr="00665B42" w:rsidRDefault="004F6D25" w:rsidP="00665B42">
      <w:pPr>
        <w:pStyle w:val="Sinespaciad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5B42">
        <w:rPr>
          <w:rFonts w:ascii="Times New Roman" w:hAnsi="Times New Roman" w:cs="Times New Roman"/>
          <w:b/>
          <w:sz w:val="48"/>
          <w:szCs w:val="48"/>
        </w:rPr>
        <w:t>Debido al enorme éxito, una fecha más</w:t>
      </w:r>
    </w:p>
    <w:p w:rsidR="004F6D25" w:rsidRPr="00665B42" w:rsidRDefault="004F6D25" w:rsidP="00665B42">
      <w:pPr>
        <w:pStyle w:val="Sinespaciad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5B42">
        <w:rPr>
          <w:rFonts w:ascii="Times New Roman" w:hAnsi="Times New Roman" w:cs="Times New Roman"/>
          <w:b/>
          <w:sz w:val="48"/>
          <w:szCs w:val="48"/>
        </w:rPr>
        <w:t>del Twor Amigos 2</w:t>
      </w:r>
    </w:p>
    <w:p w:rsidR="00845E46" w:rsidRDefault="005A68E1" w:rsidP="00845E46">
      <w:pPr>
        <w:pStyle w:val="NormalWeb"/>
        <w:spacing w:before="280" w:beforeAutospacing="0" w:after="28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</w:t>
      </w:r>
      <w:r w:rsidR="00845E46">
        <w:rPr>
          <w:b/>
          <w:bCs/>
          <w:color w:val="000000"/>
          <w:sz w:val="36"/>
          <w:szCs w:val="36"/>
        </w:rPr>
        <w:t xml:space="preserve">28 de junio </w:t>
      </w:r>
      <w:r w:rsidR="004F6D25">
        <w:rPr>
          <w:b/>
          <w:bCs/>
          <w:color w:val="000000"/>
          <w:sz w:val="36"/>
          <w:szCs w:val="36"/>
        </w:rPr>
        <w:t>en el Auditorio N</w:t>
      </w:r>
      <w:r w:rsidR="00845E46">
        <w:rPr>
          <w:b/>
          <w:bCs/>
          <w:color w:val="000000"/>
          <w:sz w:val="36"/>
          <w:szCs w:val="36"/>
        </w:rPr>
        <w:t>a</w:t>
      </w:r>
      <w:r w:rsidR="004F6D25">
        <w:rPr>
          <w:b/>
          <w:bCs/>
          <w:color w:val="000000"/>
          <w:sz w:val="36"/>
          <w:szCs w:val="36"/>
        </w:rPr>
        <w:t>cional</w:t>
      </w:r>
    </w:p>
    <w:p w:rsidR="00504E26" w:rsidRDefault="00504E26" w:rsidP="00504E26">
      <w:pPr>
        <w:pStyle w:val="NormalWeb"/>
        <w:spacing w:before="0" w:beforeAutospacing="0" w:after="0" w:afterAutospacing="0"/>
        <w:jc w:val="right"/>
      </w:pPr>
      <w:r>
        <w:rPr>
          <w:color w:val="000000"/>
          <w:sz w:val="22"/>
          <w:szCs w:val="22"/>
        </w:rPr>
        <w:t> </w:t>
      </w:r>
      <w:r w:rsidR="00845E46" w:rsidRPr="00845E46">
        <w:rPr>
          <w:bCs/>
          <w:color w:val="000000"/>
          <w:sz w:val="32"/>
          <w:szCs w:val="32"/>
        </w:rPr>
        <w:t>Preventa Citibanamex,</w:t>
      </w:r>
      <w:r w:rsidR="00B14916">
        <w:rPr>
          <w:b/>
          <w:bCs/>
          <w:color w:val="000000"/>
          <w:sz w:val="32"/>
          <w:szCs w:val="32"/>
        </w:rPr>
        <w:t xml:space="preserve"> </w:t>
      </w:r>
      <w:r w:rsidR="00845E46">
        <w:rPr>
          <w:b/>
          <w:bCs/>
          <w:color w:val="000000"/>
          <w:sz w:val="32"/>
          <w:szCs w:val="32"/>
        </w:rPr>
        <w:t xml:space="preserve">30 de abril y </w:t>
      </w:r>
      <w:r w:rsidR="004F6D25">
        <w:rPr>
          <w:b/>
          <w:bCs/>
          <w:color w:val="000000"/>
          <w:sz w:val="32"/>
          <w:szCs w:val="32"/>
        </w:rPr>
        <w:t>1</w:t>
      </w:r>
      <w:r w:rsidR="00845E46" w:rsidRPr="00845E46">
        <w:rPr>
          <w:b/>
          <w:bCs/>
          <w:color w:val="000000"/>
          <w:sz w:val="32"/>
          <w:szCs w:val="32"/>
          <w:vertAlign w:val="superscript"/>
        </w:rPr>
        <w:t>o</w:t>
      </w:r>
      <w:r>
        <w:rPr>
          <w:b/>
          <w:bCs/>
          <w:color w:val="000000"/>
          <w:sz w:val="32"/>
          <w:szCs w:val="32"/>
        </w:rPr>
        <w:t xml:space="preserve"> de </w:t>
      </w:r>
      <w:r w:rsidR="004F6D25">
        <w:rPr>
          <w:b/>
          <w:bCs/>
          <w:color w:val="000000"/>
          <w:sz w:val="32"/>
          <w:szCs w:val="32"/>
        </w:rPr>
        <w:t>mayo</w:t>
      </w:r>
    </w:p>
    <w:p w:rsidR="00504E26" w:rsidRDefault="00845E46" w:rsidP="00504E26">
      <w:pPr>
        <w:pStyle w:val="NormalWeb"/>
        <w:spacing w:before="0" w:beforeAutospacing="0" w:after="0" w:afterAutospacing="0"/>
        <w:jc w:val="right"/>
      </w:pPr>
      <w:r w:rsidRPr="00845E46">
        <w:rPr>
          <w:bCs/>
          <w:color w:val="000000"/>
          <w:sz w:val="32"/>
          <w:szCs w:val="32"/>
        </w:rPr>
        <w:t>Venta general,</w:t>
      </w:r>
      <w:r w:rsidR="00B14916">
        <w:rPr>
          <w:b/>
          <w:bCs/>
          <w:color w:val="000000"/>
          <w:sz w:val="32"/>
          <w:szCs w:val="32"/>
        </w:rPr>
        <w:t xml:space="preserve"> </w:t>
      </w:r>
      <w:r w:rsidR="004F6D25">
        <w:rPr>
          <w:b/>
          <w:bCs/>
          <w:color w:val="000000"/>
          <w:sz w:val="32"/>
          <w:szCs w:val="32"/>
        </w:rPr>
        <w:t>2 de mayo</w:t>
      </w:r>
    </w:p>
    <w:p w:rsidR="00465C0E" w:rsidRPr="003059B6" w:rsidRDefault="00465C0E" w:rsidP="00BC03DE">
      <w:pPr>
        <w:pStyle w:val="Sinespaciado"/>
        <w:rPr>
          <w:rFonts w:ascii="Times New Roman" w:hAnsi="Times New Roman" w:cs="Times New Roman"/>
          <w:b/>
          <w:sz w:val="32"/>
        </w:rPr>
      </w:pPr>
    </w:p>
    <w:p w:rsidR="00465C0E" w:rsidRDefault="004F6D25" w:rsidP="00465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Gracias a la enorme repuesta del público que no ha dejado de ovacionar a esta dupla,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 xml:space="preserve">OCESA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se enorgullece en anunciar que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 xml:space="preserve">Emmanuel &amp; Mijares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ofrecerán otro concierto en el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 xml:space="preserve">Auditorio Nacional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de su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MX"/>
        </w:rPr>
        <w:t>Twor Amigos 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 xml:space="preserve"> </w:t>
      </w:r>
      <w:r w:rsidR="00183FE3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La nueva cita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será el </w:t>
      </w:r>
      <w:r w:rsidRPr="00183F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28 de junio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.</w:t>
      </w:r>
    </w:p>
    <w:p w:rsidR="004F6D25" w:rsidRDefault="004F6D25" w:rsidP="00465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:rsidR="004F6D25" w:rsidRDefault="00183FE3" w:rsidP="00465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Una vez más, e</w:t>
      </w:r>
      <w:r w:rsidR="004F6D2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l gran espectáculo podrá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disfrutarse en el coloso de Reforma. </w:t>
      </w:r>
      <w:r w:rsidR="001006F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Desde hace cuatro años, 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n c</w:t>
      </w:r>
      <w:r w:rsidR="001006F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umulo de emociones se percibe</w:t>
      </w:r>
      <w:r w:rsidR="00FD55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  <w:r w:rsidR="001006F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en</w:t>
      </w:r>
      <w:r w:rsidR="00FD55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el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recorrido musical que realiza el dueto</w:t>
      </w:r>
      <w:r w:rsidR="004F6D2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 ya sea de manera conjunta o indiv</w:t>
      </w:r>
      <w:r w:rsidR="00FD55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idual. Es una ecuación perfecta: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calidad de sus voces y</w:t>
      </w:r>
      <w:r w:rsidR="004F6D2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la camaradería que transmiten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FD55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hacen</w:t>
      </w:r>
      <w:r w:rsidR="007652E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FD55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de cada presentación</w:t>
      </w:r>
      <w:r w:rsidR="007652E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</w:t>
      </w:r>
      <w:r w:rsidR="00FD55D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un show</w:t>
      </w:r>
      <w:r w:rsidR="004F6D25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inolvidable y único que puede disfrutarse una y otra vez.</w:t>
      </w:r>
    </w:p>
    <w:p w:rsidR="004F6D25" w:rsidRDefault="004F6D25" w:rsidP="00465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:rsidR="00465C0E" w:rsidRPr="009363F0" w:rsidRDefault="004F6D25" w:rsidP="00F679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Los consentidos del escenario</w:t>
      </w:r>
      <w:r w:rsidR="001006F7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, que han realizado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una gira por todo el interior de la República y algunas </w:t>
      </w:r>
      <w:r w:rsidR="007652E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ciudades de Estados Unidos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regresarán al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 xml:space="preserve">Auditorio Nacional </w:t>
      </w:r>
      <w:r w:rsidR="00F6795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el </w:t>
      </w:r>
      <w:r w:rsidR="00F67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 xml:space="preserve">28 de junio. </w:t>
      </w:r>
      <w:r w:rsidR="00F6795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La Preventa Citibanamex estará disponible el </w:t>
      </w:r>
      <w:r w:rsidR="00F67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 xml:space="preserve">30 de abril </w:t>
      </w:r>
      <w:r w:rsidR="00F6795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y </w:t>
      </w:r>
      <w:r w:rsidR="00F67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>1</w:t>
      </w:r>
      <w:r w:rsidR="001006F7" w:rsidRPr="001006F7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es-MX"/>
        </w:rPr>
        <w:t>o</w:t>
      </w:r>
      <w:r w:rsidR="00F67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 xml:space="preserve"> de mayo. </w:t>
      </w:r>
      <w:r w:rsidR="007652EA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>Al día siguiente</w:t>
      </w:r>
      <w:r w:rsidR="00F6795F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, los boletos podrán adquirirse </w:t>
      </w:r>
      <w:r w:rsidR="00465C0E" w:rsidRPr="00465C0E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a través del </w:t>
      </w:r>
      <w:r w:rsidR="00100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s-MX"/>
        </w:rPr>
        <w:t>s</w:t>
      </w:r>
      <w:r w:rsidR="00465C0E" w:rsidRPr="00936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s-MX"/>
        </w:rPr>
        <w:t xml:space="preserve">istema </w:t>
      </w:r>
      <w:r w:rsidR="00100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s-MX"/>
        </w:rPr>
        <w:t>Ticketmaster,</w:t>
      </w:r>
      <w:r w:rsidR="00465C0E" w:rsidRPr="00936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s-MX"/>
        </w:rPr>
        <w:t xml:space="preserve"> en </w:t>
      </w:r>
      <w:hyperlink r:id="rId7" w:history="1">
        <w:r w:rsidR="00465C0E" w:rsidRPr="009363F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es-MX"/>
          </w:rPr>
          <w:t>www.ticketmaster.com.mx</w:t>
        </w:r>
      </w:hyperlink>
      <w:r w:rsidR="00465C0E" w:rsidRPr="00936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s-MX"/>
        </w:rPr>
        <w:t xml:space="preserve"> o al 53 25 9000.</w:t>
      </w:r>
    </w:p>
    <w:p w:rsidR="00465C0E" w:rsidRDefault="00465C0E" w:rsidP="00465C0E">
      <w:pPr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MX"/>
        </w:rPr>
      </w:pPr>
    </w:p>
    <w:p w:rsidR="001006F7" w:rsidRPr="00665B42" w:rsidRDefault="00465C0E" w:rsidP="00F6795F">
      <w:pPr>
        <w:pStyle w:val="Sinespaciad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5B42">
        <w:rPr>
          <w:rFonts w:ascii="Times New Roman" w:hAnsi="Times New Roman" w:cs="Times New Roman"/>
          <w:color w:val="000000"/>
          <w:sz w:val="24"/>
          <w:szCs w:val="24"/>
        </w:rPr>
        <w:t>Lo invitamos a visitar la página</w:t>
      </w:r>
      <w:r w:rsidR="001006F7" w:rsidRPr="00665B4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65C0E" w:rsidRPr="00665B42" w:rsidRDefault="00465C0E" w:rsidP="00F6795F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665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665B42">
          <w:rPr>
            <w:rStyle w:val="Hipervnculo"/>
            <w:rFonts w:ascii="Times New Roman" w:hAnsi="Times New Roman" w:cs="Times New Roman"/>
            <w:sz w:val="24"/>
            <w:szCs w:val="24"/>
          </w:rPr>
          <w:t>www.ocesa.com.mx</w:t>
        </w:r>
      </w:hyperlink>
    </w:p>
    <w:p w:rsidR="00465C0E" w:rsidRPr="00665B42" w:rsidRDefault="00A82CCB" w:rsidP="00F6795F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65C0E" w:rsidRPr="00665B42">
          <w:rPr>
            <w:rStyle w:val="Hipervnculo"/>
            <w:rFonts w:ascii="Times New Roman" w:hAnsi="Times New Roman" w:cs="Times New Roman"/>
            <w:sz w:val="24"/>
            <w:szCs w:val="24"/>
          </w:rPr>
          <w:t>https://www.facebook.com/ocesamx</w:t>
        </w:r>
      </w:hyperlink>
    </w:p>
    <w:p w:rsidR="00FA1D48" w:rsidRPr="00665B42" w:rsidRDefault="00A82CCB" w:rsidP="00F6795F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65C0E" w:rsidRPr="00665B42">
          <w:rPr>
            <w:rStyle w:val="Hipervnculo"/>
            <w:rFonts w:ascii="Times New Roman" w:hAnsi="Times New Roman" w:cs="Times New Roman"/>
            <w:sz w:val="24"/>
            <w:szCs w:val="24"/>
          </w:rPr>
          <w:t>https://twitter.com/ocesa_pop</w:t>
        </w:r>
      </w:hyperlink>
    </w:p>
    <w:sectPr w:rsidR="00FA1D48" w:rsidRPr="00665B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CCB" w:rsidRDefault="00A82CCB" w:rsidP="00F6795F">
      <w:pPr>
        <w:spacing w:after="0" w:line="240" w:lineRule="auto"/>
      </w:pPr>
      <w:r>
        <w:separator/>
      </w:r>
    </w:p>
  </w:endnote>
  <w:endnote w:type="continuationSeparator" w:id="0">
    <w:p w:rsidR="00A82CCB" w:rsidRDefault="00A82CCB" w:rsidP="00F6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CCB" w:rsidRDefault="00A82CCB" w:rsidP="00F6795F">
      <w:pPr>
        <w:spacing w:after="0" w:line="240" w:lineRule="auto"/>
      </w:pPr>
      <w:r>
        <w:separator/>
      </w:r>
    </w:p>
  </w:footnote>
  <w:footnote w:type="continuationSeparator" w:id="0">
    <w:p w:rsidR="00A82CCB" w:rsidRDefault="00A82CCB" w:rsidP="00F67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0E"/>
    <w:rsid w:val="00090432"/>
    <w:rsid w:val="000C2A47"/>
    <w:rsid w:val="001006F7"/>
    <w:rsid w:val="00124EBD"/>
    <w:rsid w:val="00162C3E"/>
    <w:rsid w:val="00183FE3"/>
    <w:rsid w:val="002A0AF1"/>
    <w:rsid w:val="003059B6"/>
    <w:rsid w:val="004430A0"/>
    <w:rsid w:val="00465C0E"/>
    <w:rsid w:val="004F6924"/>
    <w:rsid w:val="004F6D25"/>
    <w:rsid w:val="00504E26"/>
    <w:rsid w:val="005A68E1"/>
    <w:rsid w:val="005F7C22"/>
    <w:rsid w:val="006235C5"/>
    <w:rsid w:val="00665B42"/>
    <w:rsid w:val="00756012"/>
    <w:rsid w:val="007652EA"/>
    <w:rsid w:val="00845E46"/>
    <w:rsid w:val="008606A7"/>
    <w:rsid w:val="009363F0"/>
    <w:rsid w:val="009C610B"/>
    <w:rsid w:val="00A82CCB"/>
    <w:rsid w:val="00B14916"/>
    <w:rsid w:val="00B50F44"/>
    <w:rsid w:val="00BC03DE"/>
    <w:rsid w:val="00C364E2"/>
    <w:rsid w:val="00D53062"/>
    <w:rsid w:val="00F6795F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8DA99"/>
  <w15:chartTrackingRefBased/>
  <w15:docId w15:val="{1189E824-46C5-4F70-9387-0B3C04C3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465C0E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465C0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67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95F"/>
  </w:style>
  <w:style w:type="paragraph" w:styleId="Piedepgina">
    <w:name w:val="footer"/>
    <w:basedOn w:val="Normal"/>
    <w:link w:val="PiedepginaCar"/>
    <w:uiPriority w:val="99"/>
    <w:unhideWhenUsed/>
    <w:rsid w:val="00F67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0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sa.com.m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cketmaster.com.mx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twitter.com/ocesa_po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ocesa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Cortes Reyes</dc:creator>
  <cp:keywords/>
  <dc:description/>
  <cp:lastModifiedBy>Brenda Cortes Reyes</cp:lastModifiedBy>
  <cp:revision>2</cp:revision>
  <dcterms:created xsi:type="dcterms:W3CDTF">2018-04-24T21:54:00Z</dcterms:created>
  <dcterms:modified xsi:type="dcterms:W3CDTF">2018-04-24T21:54:00Z</dcterms:modified>
</cp:coreProperties>
</file>