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EE9E" w14:textId="64F02E54" w:rsidR="00095FCA" w:rsidRPr="00362E83" w:rsidRDefault="00DF38EF" w:rsidP="00DF38EF">
      <w:pPr>
        <w:tabs>
          <w:tab w:val="left" w:pos="8370"/>
        </w:tabs>
        <w:rPr>
          <w:rFonts w:asciiTheme="minorHAnsi" w:hAnsiTheme="minorHAnsi" w:cs="Arial"/>
          <w:b/>
          <w:bCs/>
          <w:color w:val="000000"/>
          <w:sz w:val="56"/>
          <w:szCs w:val="56"/>
          <w:lang w:val="pl-PL"/>
        </w:rPr>
      </w:pPr>
      <w:r>
        <w:rPr>
          <w:rFonts w:asciiTheme="minorHAnsi" w:hAnsiTheme="minorHAnsi" w:cs="Arial"/>
          <w:b/>
          <w:bCs/>
          <w:color w:val="000000"/>
          <w:sz w:val="56"/>
          <w:szCs w:val="56"/>
          <w:lang w:val="pl-PL"/>
        </w:rPr>
        <w:tab/>
      </w:r>
    </w:p>
    <w:p w14:paraId="3498D6BA" w14:textId="77777777" w:rsidR="000E0EB5" w:rsidRPr="00362E83" w:rsidRDefault="000E0EB5" w:rsidP="00095FCA">
      <w:pPr>
        <w:rPr>
          <w:rFonts w:asciiTheme="minorHAnsi" w:hAnsiTheme="minorHAnsi" w:cs="Arial"/>
          <w:b/>
          <w:bCs/>
          <w:color w:val="000000"/>
          <w:sz w:val="28"/>
          <w:szCs w:val="28"/>
          <w:lang w:val="pl-PL"/>
        </w:rPr>
      </w:pPr>
    </w:p>
    <w:p w14:paraId="6672614E" w14:textId="70A6F792" w:rsidR="0058114C" w:rsidRPr="00334F0D" w:rsidRDefault="0058114C" w:rsidP="00DF38EF">
      <w:pPr>
        <w:spacing w:line="276" w:lineRule="auto"/>
        <w:jc w:val="center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>„Miejcie się na baczności, bo obcy jest mi strach, co daje mi moc”</w:t>
      </w:r>
      <w:r w:rsidRPr="00362E83">
        <w:rPr>
          <w:rFonts w:asciiTheme="minorHAnsi" w:hAnsiTheme="minorHAnsi"/>
          <w:b/>
          <w:bCs/>
          <w:i/>
          <w:iCs/>
          <w:lang w:val="pl-PL"/>
        </w:rPr>
        <w:t xml:space="preserve"> </w:t>
      </w:r>
      <w:r w:rsidRPr="00362E83">
        <w:rPr>
          <w:rFonts w:asciiTheme="minorHAnsi" w:hAnsiTheme="minorHAnsi"/>
          <w:lang w:val="pl-PL"/>
        </w:rPr>
        <w:br/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-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cytat z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tytułowego bohatera powieści </w:t>
      </w:r>
      <w:r w:rsidR="00334F0D" w:rsidRPr="00DF38EF">
        <w:rPr>
          <w:rFonts w:ascii="Gotham Book" w:hAnsi="Gotham Book" w:cs="Gotham Light"/>
          <w:sz w:val="23"/>
          <w:szCs w:val="23"/>
          <w:lang w:val="pl-PL"/>
        </w:rPr>
        <w:t>„</w:t>
      </w:r>
      <w:r w:rsidRPr="00DF38EF">
        <w:rPr>
          <w:rFonts w:ascii="Gotham Book" w:hAnsi="Gotham Book" w:cs="Gotham Light"/>
          <w:sz w:val="23"/>
          <w:szCs w:val="23"/>
          <w:lang w:val="pl-PL"/>
        </w:rPr>
        <w:t>Frankenstein</w:t>
      </w:r>
      <w:r w:rsidR="00334F0D" w:rsidRPr="00DF38EF">
        <w:rPr>
          <w:rFonts w:ascii="Gotham Book" w:hAnsi="Gotham Book" w:cs="Gotham Light"/>
          <w:sz w:val="23"/>
          <w:szCs w:val="23"/>
          <w:lang w:val="pl-PL"/>
        </w:rPr>
        <w:t>”</w:t>
      </w:r>
    </w:p>
    <w:p w14:paraId="4D0BCEF8" w14:textId="77777777" w:rsidR="0058114C" w:rsidRPr="00362E83" w:rsidRDefault="0058114C" w:rsidP="00DF38EF">
      <w:pPr>
        <w:spacing w:line="276" w:lineRule="auto"/>
        <w:rPr>
          <w:rFonts w:asciiTheme="minorHAnsi" w:hAnsiTheme="minorHAnsi"/>
          <w:b/>
          <w:i/>
          <w:color w:val="FF0000"/>
          <w:sz w:val="28"/>
          <w:szCs w:val="28"/>
          <w:lang w:val="pl-PL"/>
        </w:rPr>
      </w:pPr>
    </w:p>
    <w:p w14:paraId="590FCD92" w14:textId="625AE56F" w:rsidR="00932705" w:rsidRPr="00DF38EF" w:rsidRDefault="00334F0D" w:rsidP="00DF38EF">
      <w:pPr>
        <w:spacing w:line="276" w:lineRule="auto"/>
        <w:jc w:val="center"/>
        <w:rPr>
          <w:rFonts w:ascii="Gotham Bold" w:hAnsi="Gotham Bold"/>
          <w:sz w:val="28"/>
          <w:szCs w:val="28"/>
          <w:lang w:val="pl-PL"/>
        </w:rPr>
      </w:pPr>
      <w:proofErr w:type="spellStart"/>
      <w:r w:rsidRPr="00DF38EF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Pr="00DF38EF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Pr="00DF38EF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  <w:r w:rsidRPr="00DF38EF">
        <w:rPr>
          <w:rFonts w:ascii="Gotham Bold" w:hAnsi="Gotham Bold"/>
          <w:sz w:val="28"/>
          <w:szCs w:val="28"/>
          <w:lang w:val="pl-PL"/>
        </w:rPr>
        <w:t xml:space="preserve"> ujawnia, kto będzie kolejnym „Geniuszem”. </w:t>
      </w:r>
      <w:r w:rsidR="00603A3E">
        <w:rPr>
          <w:rFonts w:ascii="Gotham Bold" w:hAnsi="Gotham Bold"/>
          <w:sz w:val="28"/>
          <w:szCs w:val="28"/>
          <w:lang w:val="pl-PL"/>
        </w:rPr>
        <w:t>B</w:t>
      </w:r>
      <w:bookmarkStart w:id="0" w:name="_GoBack"/>
      <w:bookmarkEnd w:id="0"/>
      <w:r w:rsidRPr="00DF38EF">
        <w:rPr>
          <w:rFonts w:ascii="Gotham Bold" w:hAnsi="Gotham Bold"/>
          <w:sz w:val="28"/>
          <w:szCs w:val="28"/>
          <w:lang w:val="pl-PL"/>
        </w:rPr>
        <w:t xml:space="preserve">ohaterką słynnej antologii zostanie autorka „Frankensteina” Mary Shelley </w:t>
      </w:r>
      <w:r w:rsidR="000715C2" w:rsidRPr="00DF38EF">
        <w:rPr>
          <w:rFonts w:ascii="Gotham Bold" w:hAnsi="Gotham Bold"/>
          <w:sz w:val="28"/>
          <w:szCs w:val="28"/>
          <w:lang w:val="pl-PL"/>
        </w:rPr>
        <w:t xml:space="preserve"> </w:t>
      </w:r>
    </w:p>
    <w:p w14:paraId="4E4E2CD6" w14:textId="77777777" w:rsidR="008A6CC9" w:rsidRPr="00362E83" w:rsidRDefault="008A6CC9" w:rsidP="00DF38EF">
      <w:pPr>
        <w:spacing w:line="276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pl-PL"/>
        </w:rPr>
      </w:pPr>
    </w:p>
    <w:p w14:paraId="281ADC92" w14:textId="77777777" w:rsidR="003772C2" w:rsidRPr="00DF38EF" w:rsidRDefault="003772C2" w:rsidP="00DF38EF">
      <w:pPr>
        <w:spacing w:line="276" w:lineRule="auto"/>
        <w:jc w:val="center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1A9D1BB5" w14:textId="37925DC2" w:rsidR="003772C2" w:rsidRPr="00DF38EF" w:rsidRDefault="003772C2" w:rsidP="00DF38EF">
      <w:pPr>
        <w:spacing w:line="276" w:lineRule="auto"/>
        <w:jc w:val="center"/>
        <w:rPr>
          <w:rFonts w:ascii="Gotham Book" w:hAnsi="Gotham Book" w:cs="Gotham Light"/>
          <w:b/>
          <w:sz w:val="23"/>
          <w:szCs w:val="23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Wyprodukowany przez spółkę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Imagine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Entertainment dla wytwórni Fox 21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Television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Studios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trzeci sezon </w:t>
      </w:r>
      <w:r w:rsidR="00030EF8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telewizyjnej 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>antologii będzie zapisem życia awangardowej pisarki, feministki</w:t>
      </w:r>
      <w:r w:rsidR="0030789E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="00091DF9" w:rsidRPr="00DF38EF">
        <w:rPr>
          <w:rFonts w:ascii="Gotham Book" w:hAnsi="Gotham Book" w:cs="Gotham Light"/>
          <w:b/>
          <w:sz w:val="23"/>
          <w:szCs w:val="23"/>
          <w:lang w:val="pl-PL"/>
        </w:rPr>
        <w:t>i kontrowersyjnej intelektualistki</w:t>
      </w:r>
      <w:r w:rsidR="00362E83" w:rsidRPr="00DF38EF">
        <w:rPr>
          <w:rFonts w:ascii="Gotham Book" w:hAnsi="Gotham Book" w:cs="Gotham Light"/>
          <w:b/>
          <w:sz w:val="23"/>
          <w:szCs w:val="23"/>
          <w:lang w:val="pl-PL"/>
        </w:rPr>
        <w:t>.</w:t>
      </w:r>
    </w:p>
    <w:p w14:paraId="183CA71A" w14:textId="77777777" w:rsidR="00E81BA0" w:rsidRPr="00DF38EF" w:rsidRDefault="00E81BA0" w:rsidP="00DF38EF">
      <w:pPr>
        <w:spacing w:line="276" w:lineRule="auto"/>
        <w:jc w:val="center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69E35AB2" w14:textId="77777777" w:rsidR="00E81BA0" w:rsidRPr="00DF38EF" w:rsidRDefault="00C43B7D" w:rsidP="00DF38EF">
      <w:pPr>
        <w:spacing w:line="276" w:lineRule="auto"/>
        <w:jc w:val="center"/>
        <w:rPr>
          <w:rFonts w:ascii="Gotham Book" w:hAnsi="Gotham Book" w:cs="Gotham Light"/>
          <w:b/>
          <w:sz w:val="23"/>
          <w:szCs w:val="23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Obowiązki producentów wykonawczych pełnią Brian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Grazer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, Ron Howard,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Ken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Biller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, Francie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Calfo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oraz Gigi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Pritzker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.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Ken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b/>
          <w:sz w:val="23"/>
          <w:szCs w:val="23"/>
          <w:lang w:val="pl-PL"/>
        </w:rPr>
        <w:t>Biller</w:t>
      </w:r>
      <w:proofErr w:type="spellEnd"/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będzie głównym producentem nadzorującym produkcję serialu</w:t>
      </w:r>
      <w:r w:rsidR="00362E83" w:rsidRPr="00DF38EF">
        <w:rPr>
          <w:rFonts w:ascii="Gotham Book" w:hAnsi="Gotham Book" w:cs="Gotham Light"/>
          <w:b/>
          <w:sz w:val="23"/>
          <w:szCs w:val="23"/>
          <w:lang w:val="pl-PL"/>
        </w:rPr>
        <w:t>.</w:t>
      </w:r>
    </w:p>
    <w:p w14:paraId="521B5F17" w14:textId="77777777" w:rsidR="003772C2" w:rsidRPr="00DF38EF" w:rsidRDefault="003772C2" w:rsidP="00DF38EF">
      <w:pPr>
        <w:spacing w:line="276" w:lineRule="auto"/>
        <w:jc w:val="center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F1BDBEE" w14:textId="3D4DED18" w:rsidR="009E1453" w:rsidRPr="00DF38EF" w:rsidRDefault="00334F0D" w:rsidP="00DF38EF">
      <w:pPr>
        <w:spacing w:line="276" w:lineRule="auto"/>
        <w:jc w:val="center"/>
        <w:rPr>
          <w:rFonts w:ascii="Gotham Book" w:hAnsi="Gotham Book" w:cs="Gotham Light"/>
          <w:b/>
          <w:sz w:val="23"/>
          <w:szCs w:val="23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>Dwa pierwsze odcinki d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>rugi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>ego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sezon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>u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>antologii – „Geniusz: Picasso”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z Antonio Banderasem w tytułowej </w:t>
      </w:r>
      <w:r w:rsidR="00362E8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roli 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– 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>zadebiutuj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>ą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na antenie </w:t>
      </w:r>
      <w:proofErr w:type="spellStart"/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>National</w:t>
      </w:r>
      <w:proofErr w:type="spellEnd"/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>Geographic</w:t>
      </w:r>
      <w:proofErr w:type="spellEnd"/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>już w najbliższą niedzielę 22 kwietnia o godzinie 21:00</w:t>
      </w:r>
      <w:r w:rsidR="00B243C3" w:rsidRPr="00DF38EF">
        <w:rPr>
          <w:rFonts w:ascii="Gotham Book" w:hAnsi="Gotham Book" w:cs="Gotham Light"/>
          <w:b/>
          <w:sz w:val="23"/>
          <w:szCs w:val="23"/>
          <w:lang w:val="pl-PL"/>
        </w:rPr>
        <w:t>.</w:t>
      </w:r>
      <w:r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</w:p>
    <w:p w14:paraId="6AD12CD9" w14:textId="77777777" w:rsidR="006D470D" w:rsidRPr="00362E83" w:rsidRDefault="006D470D" w:rsidP="000715C2">
      <w:pPr>
        <w:rPr>
          <w:rFonts w:asciiTheme="minorHAnsi" w:hAnsiTheme="minorHAnsi" w:cs="Arial"/>
          <w:lang w:val="pl-PL"/>
        </w:rPr>
      </w:pPr>
    </w:p>
    <w:p w14:paraId="75B2768B" w14:textId="21627D1B" w:rsidR="006338C8" w:rsidRPr="00DF38EF" w:rsidRDefault="009E1453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(WASZYNGTON/NOWY JORK)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Tuż przed premierą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kolejnego sezonu głośnej telewizyjnej antologii </w:t>
      </w:r>
      <w:r w:rsidR="006338C8" w:rsidRPr="00DF38EF">
        <w:rPr>
          <w:rFonts w:ascii="Gotham Book" w:hAnsi="Gotham Book" w:cs="Gotham Light"/>
          <w:b/>
          <w:sz w:val="23"/>
          <w:szCs w:val="23"/>
          <w:lang w:val="pl-PL"/>
        </w:rPr>
        <w:t>„Geniusz: Picasso”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zaplanowanej na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niedzielę</w:t>
      </w:r>
      <w:r w:rsidRPr="00DF38EF">
        <w:rPr>
          <w:rFonts w:ascii="Gotham Book" w:hAnsi="Gotham Book" w:cs="Gotham Light"/>
          <w:sz w:val="23"/>
          <w:szCs w:val="23"/>
          <w:lang w:val="pl-PL"/>
        </w:rPr>
        <w:t>, 2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2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kwietnia, kierownictwo stacji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ogłosiło, że bohaterką trzeciej części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serii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będzie pisarka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nazywana matką gatunku science-</w:t>
      </w:r>
      <w:proofErr w:type="spellStart"/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fiction</w:t>
      </w:r>
      <w:proofErr w:type="spellEnd"/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 –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Mary Shelley, która stworzyła w swojej powieści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„Frankenstein”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jedn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>ą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z najbardziej znanych 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>literackich i filmowych postaci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.    </w:t>
      </w:r>
    </w:p>
    <w:p w14:paraId="5A7A9A1F" w14:textId="117DE496" w:rsidR="003772C2" w:rsidRPr="00DF38EF" w:rsidRDefault="00362E83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Międzynarodowa premiera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trzeciej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odsłony serialu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„Geniusz”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, wyprodukowanego przez prowadzoną przez Briana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Grazera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i Rona Howarda spółkę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Imagine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Entertainment, MWM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Studios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i EUE/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Sokolow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odbędzie się na antenie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w 172 krajach i 43 wersjach językowych w 2019 roku. Pierwszy sezon telewizyjnej antologii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„Geniusz”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obejrzało na całym świecie ponad 45 milionów widzów, co daje mu największą oglądalność wśród nowych produkcji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. </w:t>
      </w:r>
    </w:p>
    <w:p w14:paraId="2C777932" w14:textId="650DE1C4" w:rsidR="00970F4D" w:rsidRDefault="00970F4D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609AF6F1" w14:textId="3400541E" w:rsidR="00DF38EF" w:rsidRDefault="00DF38EF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0BA7D134" w14:textId="77777777" w:rsidR="00DF38EF" w:rsidRPr="00DF38EF" w:rsidRDefault="00DF38EF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763FB31A" w14:textId="77777777" w:rsidR="00DF38EF" w:rsidRDefault="00DF38EF" w:rsidP="00DF38EF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E713625" w14:textId="40116440" w:rsidR="00970F4D" w:rsidRPr="00DF38EF" w:rsidRDefault="00970F4D" w:rsidP="00DF38EF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>Kobieta, która wyprzedzała swoje czasy</w:t>
      </w:r>
    </w:p>
    <w:p w14:paraId="597E9715" w14:textId="365644D0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lastRenderedPageBreak/>
        <w:t>Mary Shelley (1797-1</w:t>
      </w:r>
      <w:r w:rsidR="00536E01">
        <w:rPr>
          <w:rFonts w:ascii="Gotham Book" w:hAnsi="Gotham Book" w:cs="Gotham Light"/>
          <w:sz w:val="23"/>
          <w:szCs w:val="23"/>
          <w:lang w:val="pl-PL"/>
        </w:rPr>
        <w:t>8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51) była obdarzona żywą inteligencją i wnikliwym umysłem. Była wybitną intelektualistką i prekursorką feminizmu. Mając zaledwie kilkanaście lat napisała powieści, które nadal rozpalają naszą wyobraźnię.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„</w:t>
      </w:r>
      <w:r w:rsidRPr="00DF38EF">
        <w:rPr>
          <w:rFonts w:ascii="Gotham Book" w:hAnsi="Gotham Book" w:cs="Gotham Light"/>
          <w:sz w:val="23"/>
          <w:szCs w:val="23"/>
          <w:lang w:val="pl-PL"/>
        </w:rPr>
        <w:t>Frankenstein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, czyli </w:t>
      </w:r>
      <w:r w:rsidR="00DF38EF">
        <w:rPr>
          <w:rFonts w:ascii="Gotham Book" w:hAnsi="Gotham Book" w:cs="Gotham Light"/>
          <w:sz w:val="23"/>
          <w:szCs w:val="23"/>
          <w:lang w:val="pl-PL"/>
        </w:rPr>
        <w:t>w</w:t>
      </w:r>
      <w:r w:rsidRPr="00DF38EF">
        <w:rPr>
          <w:rFonts w:ascii="Gotham Book" w:hAnsi="Gotham Book" w:cs="Gotham Light"/>
          <w:sz w:val="23"/>
          <w:szCs w:val="23"/>
          <w:lang w:val="pl-PL"/>
        </w:rPr>
        <w:t>spółczesny Prometeusz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”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to niezwykła opowieść o tragicznych konsekwencjach realizacji naukowych ambicji oraz wnikliwe studium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społeczeństwa, wolności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osobistych i miłosierdzia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. Choć dzieło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powstał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o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200 lat temu, nadal pozostaje aktualn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e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i przemawia do masowej wyobraźni. Mary Shelley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dała początek gatunkowi science-</w:t>
      </w:r>
      <w:proofErr w:type="spellStart"/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fiction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historią monstrum stworzonego przez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doktora Wiktora Frankensteina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. Jej powieść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„</w:t>
      </w:r>
      <w:r w:rsidRPr="00DF38EF">
        <w:rPr>
          <w:rFonts w:ascii="Gotham Book" w:hAnsi="Gotham Book" w:cs="Gotham Light"/>
          <w:sz w:val="23"/>
          <w:szCs w:val="23"/>
          <w:lang w:val="pl-PL"/>
        </w:rPr>
        <w:t>Ostatni człowiek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>”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jest z kolei zapowiedzią fantastyki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postapokaliptycznej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6876D6A5" w14:textId="77777777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> </w:t>
      </w:r>
    </w:p>
    <w:p w14:paraId="321565DD" w14:textId="2E928721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>Genialna intelektualistka wychowała się w niecodziennym domu. Duży wpływ na jej poglądy miała twórczość jej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 obdarzonej niezwykle silną osobowością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matki, Mary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Wollstonecraft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. Mary Shelley chciała za wszelką cenę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udowodnić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, że kobiety dorównują mężczyznom intelektem i wyobraźnią. Była 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 xml:space="preserve">też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jedną z nielicznych kobiet swoich czasów, które na początku </w:t>
      </w:r>
      <w:r w:rsidR="006338C8" w:rsidRPr="00DF38EF">
        <w:rPr>
          <w:rFonts w:ascii="Gotham Book" w:hAnsi="Gotham Book" w:cs="Gotham Light"/>
          <w:sz w:val="23"/>
          <w:szCs w:val="23"/>
          <w:lang w:val="pl-PL"/>
        </w:rPr>
        <w:t xml:space="preserve">XIX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wieku utrzymywały się z pisarstwa. Dorobek Mary Shelley obejmuje krótkie opowiadania, recenzje, książki podróżnicze, liczne opisy haseł do pierwszej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 xml:space="preserve">na świecie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encyklopedii oraz sześć powieści. Do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 xml:space="preserve">kręgu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jej najbliższych znajomych zaliczali się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najsłynniejsi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naukowcy i pisarze tamtych czasów, m.in. lord Byron, Samuel Taylor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Coleridge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, Mary i Charles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Lambowie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,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Humphry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Davy</w:t>
      </w:r>
      <w:proofErr w:type="spellEnd"/>
      <w:r w:rsidR="00970F4D" w:rsidRPr="00DF38EF">
        <w:rPr>
          <w:rFonts w:ascii="Gotham Book" w:hAnsi="Gotham Book" w:cs="Gotham Light"/>
          <w:sz w:val="23"/>
          <w:szCs w:val="23"/>
          <w:lang w:val="pl-PL"/>
        </w:rPr>
        <w:t>,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Leigh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Hunt</w:t>
      </w:r>
      <w:proofErr w:type="spellEnd"/>
      <w:r w:rsidR="00A305FA" w:rsidRPr="00DF38EF">
        <w:rPr>
          <w:rFonts w:ascii="Gotham Book" w:hAnsi="Gotham Book" w:cs="Gotham Light"/>
          <w:sz w:val="23"/>
          <w:szCs w:val="23"/>
          <w:lang w:val="pl-PL"/>
        </w:rPr>
        <w:t xml:space="preserve">, Luigi Galvani, Giovanni </w:t>
      </w:r>
      <w:proofErr w:type="spellStart"/>
      <w:r w:rsidR="00A305FA" w:rsidRPr="00DF38EF">
        <w:rPr>
          <w:rFonts w:ascii="Gotham Book" w:hAnsi="Gotham Book" w:cs="Gotham Light"/>
          <w:sz w:val="23"/>
          <w:szCs w:val="23"/>
          <w:lang w:val="pl-PL"/>
        </w:rPr>
        <w:t>Aldini</w:t>
      </w:r>
      <w:proofErr w:type="spellEnd"/>
      <w:r w:rsidR="00970F4D" w:rsidRPr="00DF38EF">
        <w:rPr>
          <w:rFonts w:ascii="Gotham Book" w:hAnsi="Gotham Book" w:cs="Gotham Light"/>
          <w:sz w:val="23"/>
          <w:szCs w:val="23"/>
          <w:lang w:val="pl-PL"/>
        </w:rPr>
        <w:t xml:space="preserve"> i Erasmus Darwin, dziadek Karola</w:t>
      </w:r>
      <w:r w:rsidRPr="00DF38EF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79F194AA" w14:textId="77777777" w:rsidR="00970F4D" w:rsidRPr="00DF38EF" w:rsidRDefault="00970F4D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43E1459A" w14:textId="77777777" w:rsidR="00970F4D" w:rsidRPr="00DF38EF" w:rsidRDefault="00621F7E" w:rsidP="00DF38EF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>Zafascynowana nauką</w:t>
      </w:r>
    </w:p>
    <w:p w14:paraId="34380AEC" w14:textId="77777777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> </w:t>
      </w:r>
    </w:p>
    <w:p w14:paraId="6507E1BD" w14:textId="77777777" w:rsidR="00970F4D" w:rsidRPr="00DF38EF" w:rsidRDefault="00362E83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Mając zaledwie 16 lat Mary Shelley poznała miłość swojego życia - poetę romantycznego i naukowca-amatora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Percy'ego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Busshe'a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Shelley'a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, który był wówczas żonaty. </w:t>
      </w:r>
      <w:r w:rsidR="003328E1" w:rsidRPr="00DF38EF">
        <w:rPr>
          <w:rFonts w:ascii="Gotham Book" w:hAnsi="Gotham Book" w:cs="Gotham Light"/>
          <w:sz w:val="23"/>
          <w:szCs w:val="23"/>
          <w:lang w:val="pl-PL"/>
        </w:rPr>
        <w:t xml:space="preserve">Para skonsumowała swój związek przy grobie matki Mary. Niedługo potem dziewczyna uciekła z domu z ukochanym, za co jej ojciec, wybitny XVIII-wieczny myśliciel William Godwin, zerwał z nią kontakty. </w:t>
      </w:r>
    </w:p>
    <w:p w14:paraId="7A6BFFF9" w14:textId="77777777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Jej dalsze życie było naznaczone licznymi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tragediami</w:t>
      </w:r>
      <w:r w:rsidRPr="00DF38EF">
        <w:rPr>
          <w:rFonts w:ascii="Gotham Book" w:hAnsi="Gotham Book" w:cs="Gotham Light"/>
          <w:sz w:val="23"/>
          <w:szCs w:val="23"/>
          <w:lang w:val="pl-PL"/>
        </w:rPr>
        <w:t>. Mary pochowała troje z czwórki swoich dzieci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.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W</w:t>
      </w:r>
      <w:r w:rsidRPr="00DF38EF">
        <w:rPr>
          <w:rFonts w:ascii="Gotham Book" w:hAnsi="Gotham Book" w:cs="Gotham Light"/>
          <w:sz w:val="23"/>
          <w:szCs w:val="23"/>
          <w:lang w:val="pl-PL"/>
        </w:rPr>
        <w:t>iel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u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jej przyjaciół i krewnych popełniło samobójstwo. Przeżyła także swojego męża, który utonął w morzu. Jak przystało na autorkę gotyckich powieści, po śmierci </w:t>
      </w:r>
      <w:proofErr w:type="spellStart"/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Shelley'a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Mary zachowała na pamiątkę jego zabalsamowane serce.</w:t>
      </w:r>
    </w:p>
    <w:p w14:paraId="1C47FE60" w14:textId="77777777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10F679BA" w14:textId="0B5CE1A0" w:rsidR="003328E1" w:rsidRPr="00DF38EF" w:rsidRDefault="00362E83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lastRenderedPageBreak/>
        <w:t xml:space="preserve">Ogromny wpływ na twórczość Mary Shelley miały przełomowe naukowe odkrycia i eksperymenty prowadzone na początku XIX wieku, bo  pisarka utrzymywała bliskie kontakty z wieloma wybitnymi naukowcami. Historia </w:t>
      </w:r>
      <w:r w:rsidR="00970F4D" w:rsidRPr="00DF38EF">
        <w:rPr>
          <w:rFonts w:ascii="Gotham Book" w:hAnsi="Gotham Book" w:cs="Gotham Light"/>
          <w:sz w:val="23"/>
          <w:szCs w:val="23"/>
          <w:lang w:val="pl-PL"/>
        </w:rPr>
        <w:t xml:space="preserve">doktora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Frankensteina była częściowo zainspirowana jedną z najgłośniejszych naukowych teorii tamtych czasów - galwanizmem, czyli nauką o wpływie energii elektrycznej na martwe ciała zwierząt i ludzi.</w:t>
      </w:r>
    </w:p>
    <w:p w14:paraId="5AA887AC" w14:textId="77777777" w:rsidR="003328E1" w:rsidRPr="00DF38EF" w:rsidRDefault="003328E1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0E69A6AE" w14:textId="77777777" w:rsidR="003328E1" w:rsidRPr="00DF38EF" w:rsidRDefault="00362E83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Mary Shelley spędziła ostatnie lata swojego życia pod opieką syna,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Percy'ego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Florence'a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Shelley'a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, który jako jedyny z jej dzieci dożył pełnoletniości. </w:t>
      </w:r>
      <w:r w:rsidR="003328E1" w:rsidRPr="00DF38EF">
        <w:rPr>
          <w:rFonts w:ascii="Gotham Book" w:hAnsi="Gotham Book" w:cs="Gotham Light"/>
          <w:sz w:val="23"/>
          <w:szCs w:val="23"/>
          <w:lang w:val="pl-PL"/>
        </w:rPr>
        <w:t>Pisarka chorowała na guza mózgu i zmarła w wieku 53 lat.</w:t>
      </w:r>
    </w:p>
    <w:p w14:paraId="062C28D9" w14:textId="77777777" w:rsidR="00621F7E" w:rsidRPr="00DF38EF" w:rsidRDefault="00621F7E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6727B2D2" w14:textId="77777777" w:rsidR="00621F7E" w:rsidRPr="00DF38EF" w:rsidRDefault="00621F7E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7903FFA6" w14:textId="77777777" w:rsidR="00345FA1" w:rsidRPr="00DF38EF" w:rsidRDefault="00D53D18" w:rsidP="00DF38EF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DF38EF">
        <w:rPr>
          <w:rFonts w:ascii="Gotham Book" w:hAnsi="Gotham Book" w:cs="Gotham Light"/>
          <w:b/>
          <w:sz w:val="23"/>
          <w:szCs w:val="23"/>
          <w:lang w:val="pl-PL"/>
        </w:rPr>
        <w:t>Wciąż mało o niej wiemy</w:t>
      </w:r>
    </w:p>
    <w:p w14:paraId="4BA650B8" w14:textId="77777777" w:rsidR="00730DE5" w:rsidRPr="00DF38EF" w:rsidRDefault="00730DE5" w:rsidP="00DF38EF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467389A5" w14:textId="4754FBF8" w:rsidR="003C662E" w:rsidRPr="00DF38EF" w:rsidRDefault="00621F7E" w:rsidP="00DF38EF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- 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 xml:space="preserve">Napisana przez Mary Shelley powieść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„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Frankenstein</w:t>
      </w:r>
      <w:r w:rsidRPr="00DF38EF">
        <w:rPr>
          <w:rFonts w:ascii="Gotham Book" w:hAnsi="Gotham Book" w:cs="Gotham Light"/>
          <w:sz w:val="23"/>
          <w:szCs w:val="23"/>
          <w:lang w:val="pl-PL"/>
        </w:rPr>
        <w:t>”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 xml:space="preserve"> jest ponadczasowa i nadal przemawia do naszej wyobraźni - podkreśla </w:t>
      </w:r>
      <w:proofErr w:type="spellStart"/>
      <w:r w:rsidR="00BE6243" w:rsidRPr="00DF38EF">
        <w:rPr>
          <w:rFonts w:ascii="Gotham Book" w:hAnsi="Gotham Book" w:cs="Gotham Light"/>
          <w:b/>
          <w:sz w:val="23"/>
          <w:szCs w:val="23"/>
          <w:lang w:val="pl-PL"/>
        </w:rPr>
        <w:t>Carolyn</w:t>
      </w:r>
      <w:proofErr w:type="spellEnd"/>
      <w:r w:rsidR="00BE6243" w:rsidRPr="00DF38EF">
        <w:rPr>
          <w:rFonts w:ascii="Gotham Book" w:hAnsi="Gotham Book" w:cs="Gotham Light"/>
          <w:b/>
          <w:sz w:val="23"/>
          <w:szCs w:val="23"/>
          <w:lang w:val="pl-PL"/>
        </w:rPr>
        <w:t xml:space="preserve"> Bernstein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>, wiceprezes i dyrektor ds. opracowania i produkcji programów fabularnych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875E8D" w:rsidRPr="00DF38EF">
        <w:rPr>
          <w:rFonts w:ascii="Gotham Book" w:hAnsi="Gotham Book" w:cs="Gotham Light"/>
          <w:sz w:val="23"/>
          <w:szCs w:val="23"/>
          <w:lang w:val="pl-PL"/>
        </w:rPr>
        <w:t xml:space="preserve">kanału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 w:rsidR="00BE6243" w:rsidRPr="00DF38EF">
        <w:rPr>
          <w:rFonts w:ascii="Gotham Book" w:hAnsi="Gotham Book" w:cs="Gotham Light"/>
          <w:sz w:val="23"/>
          <w:szCs w:val="23"/>
          <w:lang w:val="pl-PL"/>
        </w:rPr>
        <w:t xml:space="preserve">.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- 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 xml:space="preserve">Równie fascynujące 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>są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 xml:space="preserve"> niezwykła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 xml:space="preserve"> twórcza inwencja Shelley i jej upór, by żyć na własnych warunkach, które wymykały się ówczesnym społecznym i obyczajowym konwencjom. Nie mogę doczekać się chwili, w której nasz zespół przeniesie na mały ekran tę niezwykłą i aktualną historię i przedstawi literacki dorobek Mary Shelley w trzecim sezonie seri</w:t>
      </w:r>
      <w:r w:rsidRPr="00DF38EF">
        <w:rPr>
          <w:rFonts w:ascii="Gotham Book" w:hAnsi="Gotham Book" w:cs="Gotham Light"/>
          <w:sz w:val="23"/>
          <w:szCs w:val="23"/>
          <w:lang w:val="pl-PL"/>
        </w:rPr>
        <w:t>i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„Geniusz”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 xml:space="preserve"> - dodała</w:t>
      </w:r>
      <w:r w:rsidR="00BE6243" w:rsidRPr="00DF38EF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597460DF" w14:textId="77777777" w:rsidR="003328E1" w:rsidRPr="00DF38EF" w:rsidRDefault="003328E1" w:rsidP="00DF38EF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60B5345C" w14:textId="0795876F" w:rsidR="008B7A40" w:rsidRPr="00DF38EF" w:rsidRDefault="00621F7E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- 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Mary Shelley, autorka powieści o monstrum, które zostaje ożywione w wyniku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naukowego eksperymentu, była bohaterką wielu filmów</w:t>
      </w:r>
      <w:r w:rsidRPr="00DF38EF">
        <w:rPr>
          <w:rFonts w:ascii="Gotham Book" w:hAnsi="Gotham Book" w:cs="Gotham Light"/>
          <w:sz w:val="23"/>
          <w:szCs w:val="23"/>
          <w:lang w:val="pl-PL"/>
        </w:rPr>
        <w:t>. Jednak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 niewiele z nich zajmowało się niezwykle celną, społeczną diagnozą, jaką zawarła w stworzonym przez siebie micie. Niewiele osób słyszało też o jej walce o równe prawa kobiet,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a także o jej mniej znanej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 twórczości oraz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o 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wpływie</w:t>
      </w:r>
      <w:r w:rsidR="007D35EC" w:rsidRPr="00DF38EF">
        <w:rPr>
          <w:rFonts w:ascii="Gotham Book" w:hAnsi="Gotham Book" w:cs="Gotham Light"/>
          <w:sz w:val="23"/>
          <w:szCs w:val="23"/>
          <w:lang w:val="pl-PL"/>
        </w:rPr>
        <w:t>, jaki wywarła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 na współczesne jej społeczeństwo i największych myślicieli tamtych czasów. W naszej telewizyjnej antologii chcemy prezentować sylwetki takich osób, jak Mary Shelley - kobieta obdarzona niezwykłym intelektem, siłą ducha i wrażliwością. Bardzo cieszymy się, że możemy przy tej okazji kontynuować niezwykle udaną współpracę </w:t>
      </w:r>
      <w:r w:rsidR="005257B0" w:rsidRPr="00DF38EF">
        <w:rPr>
          <w:rFonts w:ascii="Gotham Book" w:hAnsi="Gotham Book" w:cs="Gotham Light"/>
          <w:sz w:val="23"/>
          <w:szCs w:val="23"/>
          <w:lang w:val="pl-PL"/>
        </w:rPr>
        <w:t>ze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stacją </w:t>
      </w:r>
      <w:proofErr w:type="spellStart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 i wytwórnią Fox 21 </w:t>
      </w:r>
      <w:proofErr w:type="spellStart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Television</w:t>
      </w:r>
      <w:proofErr w:type="spellEnd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3C662E" w:rsidRPr="00DF38EF">
        <w:rPr>
          <w:rFonts w:ascii="Gotham Book" w:hAnsi="Gotham Book" w:cs="Gotham Light"/>
          <w:sz w:val="23"/>
          <w:szCs w:val="23"/>
          <w:lang w:val="pl-PL"/>
        </w:rPr>
        <w:t>Studios</w:t>
      </w:r>
      <w:proofErr w:type="spellEnd"/>
      <w:r w:rsidR="00030EF8" w:rsidRPr="00DF38EF">
        <w:rPr>
          <w:rFonts w:ascii="Gotham Book" w:hAnsi="Gotham Book" w:cs="Gotham Light"/>
          <w:sz w:val="23"/>
          <w:szCs w:val="23"/>
          <w:lang w:val="pl-PL"/>
        </w:rPr>
        <w:t xml:space="preserve"> –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mówi </w:t>
      </w:r>
      <w:r w:rsidR="005257B0" w:rsidRPr="00DF38EF">
        <w:rPr>
          <w:rFonts w:ascii="Gotham Book" w:hAnsi="Gotham Book" w:cs="Gotham Light"/>
          <w:sz w:val="23"/>
          <w:szCs w:val="23"/>
          <w:lang w:val="pl-PL"/>
        </w:rPr>
        <w:t>producent wykonawczy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30789E">
        <w:rPr>
          <w:rFonts w:ascii="Gotham Book" w:hAnsi="Gotham Book" w:cs="Gotham Light"/>
          <w:b/>
          <w:sz w:val="23"/>
          <w:szCs w:val="23"/>
          <w:lang w:val="pl-PL"/>
        </w:rPr>
        <w:t>Ron Howard</w:t>
      </w:r>
      <w:r w:rsidRPr="00DF38EF" w:rsidDel="00621F7E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3C662E" w:rsidRPr="00DF38EF">
        <w:rPr>
          <w:rFonts w:ascii="Gotham Book" w:hAnsi="Gotham Book" w:cs="Gotham Light"/>
          <w:sz w:val="23"/>
          <w:szCs w:val="23"/>
          <w:lang w:val="pl-PL"/>
        </w:rPr>
        <w:t xml:space="preserve">. </w:t>
      </w:r>
    </w:p>
    <w:p w14:paraId="22A69619" w14:textId="77777777" w:rsidR="000E0EB5" w:rsidRPr="00DF38EF" w:rsidRDefault="000E0EB5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6BD90D67" w14:textId="0E796B12" w:rsidR="00DE5F26" w:rsidRPr="00DF38EF" w:rsidRDefault="005257B0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- 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Nasza współpraca z całym zespołem </w:t>
      </w:r>
      <w:proofErr w:type="spellStart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układała się doskonale, a efekt końcowy pracy nad wyróżnionym nagrodami pierwszym sezonem antologii przekroczył nasze najśmielsze oczekiwania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>.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lastRenderedPageBreak/>
        <w:t xml:space="preserve">Widzowie z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niecierpliwością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czekają na kolejną część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„Geniusza”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, w której wybitną tytułową rolę stworzył Antonio Banderas. Autorem scenariusza najnowszego sezonu jest </w:t>
      </w:r>
      <w:proofErr w:type="spellStart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>Ken</w:t>
      </w:r>
      <w:proofErr w:type="spellEnd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Biller</w:t>
      </w:r>
      <w:proofErr w:type="spellEnd"/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. Wybór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Mary Shelley na bohaterkę trzeciego sezonu naszej antologii potwierdza, że jest to produkcja bardzo na czasie. Jest to doskonały moment, aby skierować uwagę na jedną z wielu genialnych kobiet w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historii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ludzkości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. Dramatyczne losy Mary są gotowym materiałem na scenariusz. Z niecierpliwością czekam na dzień, w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którym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rozpoczn</w:t>
      </w:r>
      <w:r w:rsidR="007D35EC" w:rsidRPr="00DF38EF">
        <w:rPr>
          <w:rFonts w:ascii="Gotham Book" w:hAnsi="Gotham Book" w:cs="Gotham Light"/>
          <w:sz w:val="23"/>
          <w:szCs w:val="23"/>
          <w:lang w:val="pl-PL"/>
        </w:rPr>
        <w:t>ą</w:t>
      </w:r>
      <w:r w:rsidR="00DE5F26" w:rsidRPr="00DF38EF">
        <w:rPr>
          <w:rFonts w:ascii="Gotham Book" w:hAnsi="Gotham Book" w:cs="Gotham Light"/>
          <w:sz w:val="23"/>
          <w:szCs w:val="23"/>
          <w:lang w:val="pl-PL"/>
        </w:rPr>
        <w:t xml:space="preserve"> się zdjęcia</w:t>
      </w:r>
      <w:r w:rsidR="00030EF8" w:rsidRPr="00DF38EF">
        <w:rPr>
          <w:rFonts w:ascii="Gotham Book" w:hAnsi="Gotham Book" w:cs="Gotham Light"/>
          <w:sz w:val="23"/>
          <w:szCs w:val="23"/>
          <w:lang w:val="pl-PL"/>
        </w:rPr>
        <w:t xml:space="preserve"> - powiedział </w:t>
      </w:r>
      <w:r w:rsidR="00030EF8" w:rsidRPr="0030789E">
        <w:rPr>
          <w:rFonts w:ascii="Gotham Book" w:hAnsi="Gotham Book" w:cs="Gotham Light"/>
          <w:b/>
          <w:sz w:val="23"/>
          <w:szCs w:val="23"/>
          <w:lang w:val="pl-PL"/>
        </w:rPr>
        <w:t xml:space="preserve">Bert </w:t>
      </w:r>
      <w:proofErr w:type="spellStart"/>
      <w:r w:rsidR="00030EF8" w:rsidRPr="0030789E">
        <w:rPr>
          <w:rFonts w:ascii="Gotham Book" w:hAnsi="Gotham Book" w:cs="Gotham Light"/>
          <w:b/>
          <w:sz w:val="23"/>
          <w:szCs w:val="23"/>
          <w:lang w:val="pl-PL"/>
        </w:rPr>
        <w:t>Salke</w:t>
      </w:r>
      <w:proofErr w:type="spellEnd"/>
      <w:r w:rsidR="00030EF8" w:rsidRPr="00DF38EF">
        <w:rPr>
          <w:rFonts w:ascii="Gotham Book" w:hAnsi="Gotham Book" w:cs="Gotham Light"/>
          <w:sz w:val="23"/>
          <w:szCs w:val="23"/>
          <w:lang w:val="pl-PL"/>
        </w:rPr>
        <w:t xml:space="preserve">, prezes wytwórni Fox 21 </w:t>
      </w:r>
      <w:proofErr w:type="spellStart"/>
      <w:r w:rsidR="00030EF8" w:rsidRPr="00DF38EF">
        <w:rPr>
          <w:rFonts w:ascii="Gotham Book" w:hAnsi="Gotham Book" w:cs="Gotham Light"/>
          <w:sz w:val="23"/>
          <w:szCs w:val="23"/>
          <w:lang w:val="pl-PL"/>
        </w:rPr>
        <w:t>Television</w:t>
      </w:r>
      <w:proofErr w:type="spellEnd"/>
      <w:r w:rsidR="00030EF8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030EF8" w:rsidRPr="00DF38EF">
        <w:rPr>
          <w:rFonts w:ascii="Gotham Book" w:hAnsi="Gotham Book" w:cs="Gotham Light"/>
          <w:sz w:val="23"/>
          <w:szCs w:val="23"/>
          <w:lang w:val="pl-PL"/>
        </w:rPr>
        <w:t>Studios</w:t>
      </w:r>
      <w:proofErr w:type="spellEnd"/>
      <w:r w:rsidR="00DE5F26" w:rsidRPr="00DF38EF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00E41DD6" w14:textId="77777777" w:rsidR="00621F7E" w:rsidRPr="00DF38EF" w:rsidRDefault="00621F7E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4A594022" w14:textId="77777777" w:rsidR="00621F7E" w:rsidRPr="00DF38EF" w:rsidRDefault="005257B0" w:rsidP="00DF38EF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Producent wykonawczy i scenarzysta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Ken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Biller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będzie</w:t>
      </w:r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główn</w:t>
      </w:r>
      <w:r w:rsidRPr="00DF38EF">
        <w:rPr>
          <w:rFonts w:ascii="Gotham Book" w:hAnsi="Gotham Book" w:cs="Gotham Light"/>
          <w:sz w:val="23"/>
          <w:szCs w:val="23"/>
          <w:lang w:val="pl-PL"/>
        </w:rPr>
        <w:t>ym</w:t>
      </w:r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producent</w:t>
      </w:r>
      <w:r w:rsidRPr="00DF38EF">
        <w:rPr>
          <w:rFonts w:ascii="Gotham Book" w:hAnsi="Gotham Book" w:cs="Gotham Light"/>
          <w:sz w:val="23"/>
          <w:szCs w:val="23"/>
          <w:lang w:val="pl-PL"/>
        </w:rPr>
        <w:t>em także</w:t>
      </w:r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najnowszego sezonu </w:t>
      </w:r>
      <w:r w:rsidRPr="00DF38EF">
        <w:rPr>
          <w:rFonts w:ascii="Gotham Book" w:hAnsi="Gotham Book" w:cs="Gotham Light"/>
          <w:sz w:val="23"/>
          <w:szCs w:val="23"/>
          <w:lang w:val="pl-PL"/>
        </w:rPr>
        <w:t>„Geniusza”</w:t>
      </w:r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. Trzeci sezon telewizyjnej antologii zostanie wyprodukowany przez wytwórnię Fox 21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Television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Studios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. Firmowane przez nią seriale „The Chi” oraz „Zabójstwo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Versace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: American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Crime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Story” zebrały niezwykle pochlebne recenzje krytyków i widzów. W produkcji uczestniczyć będą także spółka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Imagine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Television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(producent serialu „24 godziny” i „Imperium”) i jej producenci wykonawczy - Brian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Grazer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i Ron Howard oraz producent wykonawczy Francie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Calfo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i producentka Anna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Culp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. Ze strony spółki MWM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Studios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obowiązki producentów wykonawczych pełnią Gigi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Pritzker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i Rachel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Shane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. Sam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Sokołow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i Jeff 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Cooney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 xml:space="preserve"> są producentami wykonawczymi spółki EUE/</w:t>
      </w:r>
      <w:proofErr w:type="spellStart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Sokolow</w:t>
      </w:r>
      <w:proofErr w:type="spellEnd"/>
      <w:r w:rsidR="00621F7E" w:rsidRPr="00DF38EF">
        <w:rPr>
          <w:rFonts w:ascii="Gotham Book" w:hAnsi="Gotham Book" w:cs="Gotham Light"/>
          <w:sz w:val="23"/>
          <w:szCs w:val="23"/>
          <w:lang w:val="pl-PL"/>
        </w:rPr>
        <w:t>. Zdjęcia rozpoczną się najprawdopodobniej pod koniec tego roku.</w:t>
      </w:r>
    </w:p>
    <w:p w14:paraId="5CFE2454" w14:textId="77777777" w:rsidR="00621F7E" w:rsidRPr="00DF38EF" w:rsidRDefault="00621F7E" w:rsidP="00DF38E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3CDC68CA" w14:textId="182C3D13" w:rsidR="004659AB" w:rsidRPr="00DF38EF" w:rsidRDefault="00A33805" w:rsidP="00DF38EF">
      <w:pPr>
        <w:tabs>
          <w:tab w:val="left" w:pos="5940"/>
        </w:tabs>
        <w:adjustRightInd w:val="0"/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Pierwszy sezon serialu </w:t>
      </w:r>
      <w:r w:rsidR="005257B0" w:rsidRPr="00DF38EF">
        <w:rPr>
          <w:rFonts w:ascii="Gotham Book" w:hAnsi="Gotham Book" w:cs="Gotham Light"/>
          <w:sz w:val="23"/>
          <w:szCs w:val="23"/>
          <w:lang w:val="pl-PL"/>
        </w:rPr>
        <w:t xml:space="preserve">„Geniusz” 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z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Geoffreyem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Rushem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w tytułowej roli zdobył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dziesięć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nominacji do nagród Emmy, jedną nominację do Złotych Globów oraz Nagrody Gildii Aktorów Ekranowych. Produkcja została doskonale przyjęta przez krytyków. Dziennik Los Angeles Times napisał, że „ogląda się ją z przyjemnością”, The New York Times dodał, </w:t>
      </w:r>
      <w:r w:rsidR="00362E83" w:rsidRPr="00DF38EF">
        <w:rPr>
          <w:rFonts w:ascii="Gotham Book" w:hAnsi="Gotham Book" w:cs="Gotham Light"/>
          <w:sz w:val="23"/>
          <w:szCs w:val="23"/>
          <w:lang w:val="pl-PL"/>
        </w:rPr>
        <w:t>że jest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to „pasjonujący” serial, a recenzent San Francisco </w:t>
      </w:r>
      <w:proofErr w:type="spellStart"/>
      <w:r w:rsidRPr="00DF38EF">
        <w:rPr>
          <w:rFonts w:ascii="Gotham Book" w:hAnsi="Gotham Book" w:cs="Gotham Light"/>
          <w:sz w:val="23"/>
          <w:szCs w:val="23"/>
          <w:lang w:val="pl-PL"/>
        </w:rPr>
        <w:t>Chronicle</w:t>
      </w:r>
      <w:proofErr w:type="spellEnd"/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podkreślił, że grający </w:t>
      </w:r>
      <w:r w:rsidR="00536E01">
        <w:rPr>
          <w:rFonts w:ascii="Gotham Book" w:hAnsi="Gotham Book" w:cs="Gotham Light"/>
          <w:sz w:val="23"/>
          <w:szCs w:val="23"/>
          <w:lang w:val="pl-PL"/>
        </w:rPr>
        <w:t>w</w:t>
      </w:r>
      <w:r w:rsidRPr="00DF38EF">
        <w:rPr>
          <w:rFonts w:ascii="Gotham Book" w:hAnsi="Gotham Book" w:cs="Gotham Light"/>
          <w:sz w:val="23"/>
          <w:szCs w:val="23"/>
          <w:lang w:val="pl-PL"/>
        </w:rPr>
        <w:t xml:space="preserve"> nim aktorzy „po mistrzowsku wcielili się w swoje role”. </w:t>
      </w:r>
    </w:p>
    <w:p w14:paraId="3C04BF16" w14:textId="77777777" w:rsidR="005257B0" w:rsidRPr="00DF38EF" w:rsidRDefault="005257B0" w:rsidP="00DF38EF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 w:cs="Gotham Light"/>
          <w:sz w:val="23"/>
          <w:szCs w:val="23"/>
          <w:lang w:val="pl-PL"/>
        </w:rPr>
      </w:pPr>
    </w:p>
    <w:p w14:paraId="1D23950C" w14:textId="77777777" w:rsidR="005257B0" w:rsidRDefault="005257B0" w:rsidP="000151C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val="pl-PL"/>
        </w:rPr>
      </w:pPr>
    </w:p>
    <w:p w14:paraId="7919AFF8" w14:textId="77777777" w:rsidR="000151C3" w:rsidRPr="00362E83" w:rsidRDefault="000151C3" w:rsidP="000151C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362E83">
        <w:rPr>
          <w:rFonts w:asciiTheme="minorHAnsi" w:hAnsiTheme="minorHAnsi" w:cs="Arial"/>
          <w:color w:val="000000"/>
          <w:sz w:val="22"/>
          <w:szCs w:val="22"/>
          <w:lang w:val="pl-PL"/>
        </w:rPr>
        <w:t># # #</w:t>
      </w:r>
    </w:p>
    <w:p w14:paraId="6980A94A" w14:textId="77777777" w:rsidR="00FE4E33" w:rsidRPr="00362E83" w:rsidRDefault="00FE4E33" w:rsidP="00F44525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/>
          <w:lang w:val="pl-PL"/>
        </w:rPr>
      </w:pPr>
    </w:p>
    <w:p w14:paraId="07EB60D1" w14:textId="77777777" w:rsidR="00FE4E33" w:rsidRPr="00362E83" w:rsidRDefault="00FE4E33" w:rsidP="00FE4E33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="Arial"/>
          <w:sz w:val="20"/>
          <w:szCs w:val="20"/>
          <w:lang w:val="pl-PL"/>
        </w:rPr>
      </w:pPr>
      <w:r w:rsidRPr="00362E83">
        <w:rPr>
          <w:rStyle w:val="Pogrubienie"/>
          <w:rFonts w:asciiTheme="minorHAnsi" w:hAnsiTheme="minorHAnsi" w:cs="Arial"/>
          <w:color w:val="0A0A0A"/>
          <w:sz w:val="20"/>
          <w:szCs w:val="20"/>
          <w:u w:val="single"/>
          <w:lang w:val="pl-PL"/>
        </w:rPr>
        <w:t xml:space="preserve">O </w:t>
      </w:r>
      <w:proofErr w:type="spellStart"/>
      <w:r w:rsidRPr="00362E83">
        <w:rPr>
          <w:rStyle w:val="Pogrubienie"/>
          <w:rFonts w:asciiTheme="minorHAnsi" w:hAnsiTheme="minorHAnsi" w:cs="Arial"/>
          <w:color w:val="0A0A0A"/>
          <w:sz w:val="20"/>
          <w:szCs w:val="20"/>
          <w:u w:val="single"/>
          <w:lang w:val="pl-PL"/>
        </w:rPr>
        <w:t>National</w:t>
      </w:r>
      <w:proofErr w:type="spellEnd"/>
      <w:r w:rsidRPr="00362E83">
        <w:rPr>
          <w:rStyle w:val="Pogrubienie"/>
          <w:rFonts w:asciiTheme="minorHAnsi" w:hAnsiTheme="minorHAnsi" w:cs="Arial"/>
          <w:color w:val="0A0A0A"/>
          <w:sz w:val="20"/>
          <w:szCs w:val="20"/>
          <w:u w:val="single"/>
          <w:lang w:val="pl-PL"/>
        </w:rPr>
        <w:t xml:space="preserve"> </w:t>
      </w:r>
      <w:proofErr w:type="spellStart"/>
      <w:r w:rsidRPr="00362E83">
        <w:rPr>
          <w:rStyle w:val="Pogrubienie"/>
          <w:rFonts w:asciiTheme="minorHAnsi" w:hAnsiTheme="minorHAnsi" w:cs="Arial"/>
          <w:color w:val="0A0A0A"/>
          <w:sz w:val="20"/>
          <w:szCs w:val="20"/>
          <w:u w:val="single"/>
          <w:lang w:val="pl-PL"/>
        </w:rPr>
        <w:t>Geographic</w:t>
      </w:r>
      <w:proofErr w:type="spellEnd"/>
      <w:r w:rsidRPr="00362E83">
        <w:rPr>
          <w:rStyle w:val="Pogrubienie"/>
          <w:rFonts w:asciiTheme="minorHAnsi" w:hAnsiTheme="minorHAnsi" w:cs="Arial"/>
          <w:color w:val="0A0A0A"/>
          <w:sz w:val="20"/>
          <w:szCs w:val="20"/>
          <w:u w:val="single"/>
          <w:lang w:val="pl-PL"/>
        </w:rPr>
        <w:t xml:space="preserve"> Partners LLC</w:t>
      </w:r>
    </w:p>
    <w:p w14:paraId="6BEDD8BC" w14:textId="77777777" w:rsidR="000E0EB5" w:rsidRPr="00362E83" w:rsidRDefault="005F5CC9" w:rsidP="000E0EB5">
      <w:pPr>
        <w:pStyle w:val="p1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0"/>
          <w:szCs w:val="20"/>
          <w:lang w:val="pl-PL"/>
        </w:rPr>
      </w:pP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Partners LLC (NGP) to spółka joint venture założona przez Towarzystwo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i wytwórnię 21st Century Fox, która produkuje programy popularnonaukowe, przygodowe i podróżnicze oraz zarządza aktywami medialnymi. portfolio NGP znajdują się międzynarodowe kanały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(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Channel, Nat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Wild, Nat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Mundo, Nat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People), należące do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platformy oraz aktywa medialne, w tym magazyny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, wytwórnia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Studios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130 lat rozwój wiedzy i lepsze poznanie otaczającego nas świata jest misją Towarzystwa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, które nadal zgłębia nowe tematy, przesuwa granice i poszerza horyzonty swoich widzów </w:t>
      </w:r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lastRenderedPageBreak/>
        <w:t xml:space="preserve">i czytelników... docierając każdego miesiąca do milionów ludzi z 172 krajów świata z treściami dostępnymi w 43 wersjach językowych. NGP przekazuje 27 procent zysków Towarzystwu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National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Geographic</w:t>
      </w:r>
      <w:proofErr w:type="spellEnd"/>
      <w:r w:rsidRPr="00362E83">
        <w:rPr>
          <w:rStyle w:val="s2"/>
          <w:rFonts w:asciiTheme="minorHAnsi" w:hAnsiTheme="minorHAnsi" w:cs="Arial"/>
          <w:sz w:val="20"/>
          <w:szCs w:val="20"/>
          <w:lang w:val="pl-PL"/>
        </w:rPr>
        <w:t>, które jest organizacją pożytku publicznego, aby finansować badania naukowe, nowe odkrycia, projekty dot. ochrony środowiska i edukacji. Więcej informacji na ten temat znajduje się na stronach  natgeotv.com i nationalgeographic.com.</w:t>
      </w:r>
    </w:p>
    <w:p w14:paraId="1EA0A7F3" w14:textId="77777777" w:rsidR="00FE4E33" w:rsidRPr="00362E83" w:rsidRDefault="00FE4E33" w:rsidP="00FE4E3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lang w:val="pl-PL"/>
        </w:rPr>
      </w:pPr>
    </w:p>
    <w:p w14:paraId="1457CE4D" w14:textId="77777777" w:rsidR="00DE5F26" w:rsidRPr="00362E83" w:rsidRDefault="00DE5F26" w:rsidP="00DE5F26">
      <w:pPr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</w:pPr>
      <w:r w:rsidRPr="00362E83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O Fox 21 </w:t>
      </w:r>
      <w:proofErr w:type="spellStart"/>
      <w:r w:rsidRPr="00362E83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Television</w:t>
      </w:r>
      <w:proofErr w:type="spellEnd"/>
      <w:r w:rsidRPr="00362E83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>Studios</w:t>
      </w:r>
      <w:proofErr w:type="spellEnd"/>
      <w:r w:rsidRPr="00362E83">
        <w:rPr>
          <w:rFonts w:asciiTheme="minorHAnsi" w:hAnsiTheme="minorHAnsi" w:cs="Arial"/>
          <w:b/>
          <w:bCs/>
          <w:sz w:val="20"/>
          <w:szCs w:val="20"/>
          <w:u w:val="single"/>
          <w:lang w:val="pl-PL"/>
        </w:rPr>
        <w:t xml:space="preserve"> </w:t>
      </w:r>
    </w:p>
    <w:p w14:paraId="07921C38" w14:textId="77777777" w:rsidR="00DE5F26" w:rsidRPr="00362E83" w:rsidRDefault="00DE5F26" w:rsidP="00DE5F26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Fox 21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Television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Studios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to wytwórnia filmowa Fox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Television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Group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, która specjalizuje się w produkcji ambitnych seriali fabularnych i dokumentalnych emitowanych na wszystkich platformach dystrybucji. Dorobek Fox 21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Television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Studios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obejmuje głośny serial "American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Crime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Story: Sprawa O.J. Simpsona” (zrealizowany wspólnie z FX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Productions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), którego pomysłodawcami są Ryan Murphy, Nina Jacobson i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Brad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Simpson, drugą część antologii zatytułowaną „Zabójstwo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Versace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>”, nagrodzony Złotym Globem i Emmy przebój telewizyjny „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Homeland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” z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Claire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Danes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i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Mandym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Patikinem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w rolach głównych, głośny serial szpiegowski „Zawód: Amerykanin” (we współpracy z FX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Productions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) z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Matthew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Rhysem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i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Keri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Russell w rolach głównych, serial „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Seven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Seconds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”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Veeny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Sud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oraz “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Queen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of the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South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”, którego producentami wykonawczymi są David T.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Friendly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i Natalie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Chaidez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>.  Już niedługo zobaczymy takie produkcje, jak serial „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Pose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”, który firmują Ryan Murphy,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Brad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Falchuk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, Nina Jacobson,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Brad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Simpson, Alexis Martin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Woodall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i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Sherry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Marsh, a obowiązki producentów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współwykonawczych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pełnią Steven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Canals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i Janet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Mock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. Producentami telewizyjnej kontynuacji wielkiego przeboju kinowego „Synowie anarchii” są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Our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Lady J, 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Erica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Kay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, Kurt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Sutter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i 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Elgin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 James’ “</w:t>
      </w:r>
      <w:proofErr w:type="spellStart"/>
      <w:r w:rsidRPr="00362E83">
        <w:rPr>
          <w:rFonts w:asciiTheme="minorHAnsi" w:hAnsiTheme="minorHAnsi" w:cs="Arial"/>
          <w:sz w:val="20"/>
          <w:szCs w:val="20"/>
          <w:lang w:val="pl-PL"/>
        </w:rPr>
        <w:t>Mayans</w:t>
      </w:r>
      <w:proofErr w:type="spellEnd"/>
      <w:r w:rsidRPr="00362E83">
        <w:rPr>
          <w:rFonts w:asciiTheme="minorHAnsi" w:hAnsiTheme="minorHAnsi" w:cs="Arial"/>
          <w:sz w:val="20"/>
          <w:szCs w:val="20"/>
          <w:lang w:val="pl-PL"/>
        </w:rPr>
        <w:t xml:space="preserve">”. </w:t>
      </w:r>
    </w:p>
    <w:p w14:paraId="0B514552" w14:textId="77777777" w:rsidR="000E0EB5" w:rsidRPr="00362E83" w:rsidRDefault="000E0EB5" w:rsidP="00AC442B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/>
          <w:lang w:val="pl-PL"/>
        </w:rPr>
      </w:pPr>
    </w:p>
    <w:p w14:paraId="47DD1E60" w14:textId="77777777" w:rsidR="000406C4" w:rsidRPr="00362E83" w:rsidRDefault="000406C4" w:rsidP="000406C4">
      <w:pPr>
        <w:jc w:val="both"/>
        <w:rPr>
          <w:rFonts w:asciiTheme="minorHAnsi" w:hAnsiTheme="minorHAnsi" w:cs="Arial"/>
          <w:color w:val="222222"/>
          <w:sz w:val="20"/>
          <w:szCs w:val="20"/>
          <w:lang w:val="pl-PL"/>
        </w:rPr>
      </w:pPr>
      <w:r w:rsidRPr="00362E83">
        <w:rPr>
          <w:rFonts w:asciiTheme="minorHAnsi" w:hAnsiTheme="minorHAnsi" w:cs="Arial"/>
          <w:b/>
          <w:bCs/>
          <w:color w:val="222222"/>
          <w:sz w:val="20"/>
          <w:szCs w:val="20"/>
          <w:u w:val="single"/>
          <w:lang w:val="pl-PL"/>
        </w:rPr>
        <w:t xml:space="preserve">O </w:t>
      </w:r>
      <w:proofErr w:type="spellStart"/>
      <w:r w:rsidRPr="00362E83">
        <w:rPr>
          <w:rFonts w:asciiTheme="minorHAnsi" w:hAnsiTheme="minorHAnsi" w:cs="Arial"/>
          <w:b/>
          <w:bCs/>
          <w:color w:val="222222"/>
          <w:sz w:val="20"/>
          <w:szCs w:val="20"/>
          <w:u w:val="single"/>
          <w:lang w:val="pl-PL"/>
        </w:rPr>
        <w:t>Imagine</w:t>
      </w:r>
      <w:proofErr w:type="spellEnd"/>
      <w:r w:rsidRPr="00362E83">
        <w:rPr>
          <w:rFonts w:asciiTheme="minorHAnsi" w:hAnsiTheme="minorHAnsi" w:cs="Arial"/>
          <w:b/>
          <w:bCs/>
          <w:color w:val="222222"/>
          <w:sz w:val="20"/>
          <w:szCs w:val="20"/>
          <w:u w:val="single"/>
          <w:lang w:val="pl-PL"/>
        </w:rPr>
        <w:t xml:space="preserve"> Entertainment:</w:t>
      </w:r>
    </w:p>
    <w:p w14:paraId="08E31C93" w14:textId="77777777" w:rsidR="000406C4" w:rsidRPr="00030EF8" w:rsidRDefault="000406C4" w:rsidP="000406C4">
      <w:pPr>
        <w:jc w:val="both"/>
        <w:rPr>
          <w:rFonts w:asciiTheme="minorHAnsi" w:hAnsiTheme="minorHAnsi" w:cs="Arial"/>
          <w:color w:val="222222"/>
          <w:sz w:val="20"/>
          <w:szCs w:val="20"/>
          <w:lang w:val="pl-PL"/>
        </w:rPr>
      </w:pPr>
      <w:r w:rsidRPr="00030EF8">
        <w:rPr>
          <w:rFonts w:asciiTheme="minorHAnsi" w:hAnsiTheme="minorHAnsi"/>
          <w:sz w:val="20"/>
          <w:szCs w:val="20"/>
          <w:lang w:val="pl-PL"/>
        </w:rPr>
        <w:t xml:space="preserve">Spółka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Imagine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Television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została założona w 1986 roku przez Briana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Grazera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i Rona Howarda. Jej dyrektorem zarządzającym jest Francie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Calfo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, prezes zarządu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Imagine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Television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Group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. Produkowane przez nią programy telewizyjne zdobyły 187 nominacji do nagród Emmy i 25 nominacji do Złotych Globów. W jej dorobku znajdują się takie tytuły, jak emitowany na antenie stacji FOX głośny serial „Imperium”, serial „Bogaci bankruci” dostępny na platformie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Netflix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oraz seriale „Geniusz”, „Mars” i „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Breakthrough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” nakręcone dla stacji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National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Geographic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. Spółka ma także na swoim koncie uhonorowany nagrodami Emmy i Złotymi Globami w kategorii najlepszy serial obyczajowy przebój telewizyjny „24 godzin”, wyróżniony nagrodą im.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Peabody</w:t>
      </w:r>
      <w:r w:rsidR="00362E83" w:rsidRPr="00030EF8">
        <w:rPr>
          <w:rFonts w:asciiTheme="minorHAnsi" w:hAnsiTheme="minorHAnsi"/>
          <w:sz w:val="20"/>
          <w:szCs w:val="20"/>
          <w:lang w:val="pl-PL"/>
        </w:rPr>
        <w:t>’</w:t>
      </w:r>
      <w:r w:rsidRPr="00030EF8">
        <w:rPr>
          <w:rFonts w:asciiTheme="minorHAnsi" w:hAnsiTheme="minorHAnsi"/>
          <w:sz w:val="20"/>
          <w:szCs w:val="20"/>
          <w:lang w:val="pl-PL"/>
        </w:rPr>
        <w:t>ego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serial „Światła stadionów”, emitowany na antenie stacji FOX serial „Bogaci bankruci”, </w:t>
      </w:r>
      <w:r w:rsidR="00362E83" w:rsidRPr="00030EF8">
        <w:rPr>
          <w:rFonts w:asciiTheme="minorHAnsi" w:hAnsiTheme="minorHAnsi"/>
          <w:sz w:val="20"/>
          <w:szCs w:val="20"/>
          <w:lang w:val="pl-PL"/>
        </w:rPr>
        <w:t>który</w:t>
      </w:r>
      <w:r w:rsidRPr="00030EF8">
        <w:rPr>
          <w:rFonts w:asciiTheme="minorHAnsi" w:hAnsiTheme="minorHAnsi"/>
          <w:sz w:val="20"/>
          <w:szCs w:val="20"/>
          <w:lang w:val="pl-PL"/>
        </w:rPr>
        <w:t xml:space="preserve"> zdobył nagrodę Emmy dla najlepszego serialu komediowego, zrealizowane dla stacji FOX seriale „Punkt zapalny” i „Magia kłamstwa”, serial „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Shark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” nakręcony dla stacji CBS, „Miss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Match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” zrealizowany dla kanału NBC, serial „Redakcja sportowa” emitowany na antenie ABC oraz zrealizowany dla HBO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miniserial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„Z Ziemi na Księżyc”, który zdobył nagrodę Emmy dla najlepszego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miniserialu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. Pierwszymi wspólnymi projektami Rona Howarda i Briana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Grazera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były przeboje komediowe z 1985 roku „Nocna Zmiana” i „Plusk”.  Howard i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Grazer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pełnią obecnie obowiązki prezesów wykonawczych spółki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Imagine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Entertainment.</w:t>
      </w:r>
    </w:p>
    <w:p w14:paraId="0BCBE2C3" w14:textId="77777777" w:rsidR="00FE4E33" w:rsidRPr="00362E83" w:rsidRDefault="00FE4E33" w:rsidP="00FE4E3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lang w:val="pl-PL"/>
        </w:rPr>
      </w:pPr>
    </w:p>
    <w:p w14:paraId="27C6FE86" w14:textId="77777777" w:rsidR="00510470" w:rsidRPr="00362E83" w:rsidRDefault="00510470" w:rsidP="00FE4E3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lang w:val="pl-PL"/>
        </w:rPr>
      </w:pPr>
    </w:p>
    <w:p w14:paraId="181F308D" w14:textId="77777777" w:rsidR="00FE4E33" w:rsidRPr="00362E83" w:rsidRDefault="00FE4E33" w:rsidP="00FE4E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362E83">
        <w:rPr>
          <w:rFonts w:asciiTheme="minorHAnsi" w:hAnsiTheme="minorHAnsi" w:cs="Arial"/>
          <w:b/>
          <w:bCs/>
          <w:color w:val="1A1A1A"/>
          <w:sz w:val="20"/>
          <w:szCs w:val="20"/>
          <w:u w:val="single"/>
          <w:lang w:val="pl-PL"/>
        </w:rPr>
        <w:t xml:space="preserve">O MWM </w:t>
      </w:r>
      <w:proofErr w:type="spellStart"/>
      <w:r w:rsidRPr="00362E83">
        <w:rPr>
          <w:rFonts w:asciiTheme="minorHAnsi" w:hAnsiTheme="minorHAnsi" w:cs="Arial"/>
          <w:b/>
          <w:bCs/>
          <w:color w:val="1A1A1A"/>
          <w:sz w:val="20"/>
          <w:szCs w:val="20"/>
          <w:u w:val="single"/>
          <w:lang w:val="pl-PL"/>
        </w:rPr>
        <w:t>Studios</w:t>
      </w:r>
      <w:proofErr w:type="spellEnd"/>
      <w:r w:rsidRPr="00362E83">
        <w:rPr>
          <w:rFonts w:asciiTheme="minorHAnsi" w:hAnsiTheme="minorHAnsi" w:cs="Arial"/>
          <w:b/>
          <w:bCs/>
          <w:color w:val="1A1A1A"/>
          <w:sz w:val="20"/>
          <w:szCs w:val="20"/>
          <w:u w:val="single"/>
          <w:lang w:val="pl-PL"/>
        </w:rPr>
        <w:t>:</w:t>
      </w:r>
    </w:p>
    <w:p w14:paraId="7F964AD7" w14:textId="77777777" w:rsidR="00FE4E33" w:rsidRPr="00030EF8" w:rsidRDefault="00FE4E33" w:rsidP="00FE4E33">
      <w:pPr>
        <w:pStyle w:val="Zwykytekst"/>
        <w:jc w:val="both"/>
        <w:rPr>
          <w:rFonts w:asciiTheme="minorHAnsi" w:hAnsiTheme="minorHAnsi" w:cs="Arial"/>
          <w:color w:val="000000"/>
          <w:sz w:val="20"/>
          <w:szCs w:val="20"/>
          <w:lang w:val="pl-PL"/>
        </w:rPr>
      </w:pPr>
      <w:r w:rsidRPr="00030EF8">
        <w:rPr>
          <w:rFonts w:asciiTheme="minorHAnsi" w:hAnsiTheme="minorHAnsi"/>
          <w:sz w:val="20"/>
          <w:szCs w:val="20"/>
          <w:lang w:val="pl-PL"/>
        </w:rPr>
        <w:t xml:space="preserve">MWM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Studios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(dawniej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OddLot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Entertainment) to założona w 2001 roku przez Gigi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Pritzker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spółka produkcyjna z siedzibą w Los Angeles, która  rozwija i realizuje projekty kinowe i telewizyjne, zapewnia finansowanie i koordynuje dystrybucję treści i praw własności intelektualnej na rynku amerykańskim i za granicą. MWM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Studios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nie tylko zapewnia finansowanie produkcji, ale podejmuje także współpracę ze znanymi filmowcami i gwarantuje zasoby niezbędne do produkcji wysokiej jakości filmów. W jej dorobku znajduje się m.in. pierwszy sezon serialu „Geniusz”, który został zrealizowany dla stacji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National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Geographic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i był nominowany w 10 kategoriach do nagrody Emmy i Złotych Globów, nominowany do Nagrody Akademii Filmowej western „Aż do piekła”, który został nakręcony dla wytwórni CBS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Films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na podstawie scenariusza Taylora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Sheridana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W rolach głównych występują Jeff Bridges, Chris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Pine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 i Ben Foster. MWM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Studios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 jest producentem nagrodzonego w 2010 roku Oskarem dramatu “Między światami” z Nicole Kidman, komediodramatu “Najlepsze najgorsze wakacje” ze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Steve'm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Carellem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 w roli głównej, obrazu “Drive” z Ryanem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Goslingiem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, futurystycznej produkcji science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fiction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 “Gra 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Endera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>” oraz reżyserskiego debiutu Jona Stewarta pt. “</w:t>
      </w:r>
      <w:proofErr w:type="spellStart"/>
      <w:r w:rsidR="00362E83" w:rsidRPr="00030EF8">
        <w:rPr>
          <w:rFonts w:asciiTheme="minorHAnsi" w:hAnsiTheme="minorHAnsi"/>
          <w:sz w:val="20"/>
          <w:szCs w:val="20"/>
          <w:lang w:val="pl-PL"/>
        </w:rPr>
        <w:t>Rosewater</w:t>
      </w:r>
      <w:proofErr w:type="spellEnd"/>
      <w:r w:rsidR="00362E83" w:rsidRPr="00030EF8">
        <w:rPr>
          <w:rFonts w:asciiTheme="minorHAnsi" w:hAnsiTheme="minorHAnsi"/>
          <w:sz w:val="20"/>
          <w:szCs w:val="20"/>
          <w:lang w:val="pl-PL"/>
        </w:rPr>
        <w:t xml:space="preserve">.” </w:t>
      </w:r>
      <w:r w:rsidRPr="00030EF8">
        <w:rPr>
          <w:rFonts w:asciiTheme="minorHAnsi" w:hAnsiTheme="minorHAnsi"/>
          <w:sz w:val="20"/>
          <w:szCs w:val="20"/>
          <w:lang w:val="pl-PL"/>
        </w:rPr>
        <w:t xml:space="preserve">MWM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Studios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 xml:space="preserve"> jest częścią koncernu MWM, spółki </w:t>
      </w:r>
      <w:proofErr w:type="spellStart"/>
      <w:r w:rsidRPr="00030EF8">
        <w:rPr>
          <w:rFonts w:asciiTheme="minorHAnsi" w:hAnsiTheme="minorHAnsi"/>
          <w:sz w:val="20"/>
          <w:szCs w:val="20"/>
          <w:lang w:val="pl-PL"/>
        </w:rPr>
        <w:t>mediowej</w:t>
      </w:r>
      <w:proofErr w:type="spellEnd"/>
      <w:r w:rsidRPr="00030EF8">
        <w:rPr>
          <w:rFonts w:asciiTheme="minorHAnsi" w:hAnsiTheme="minorHAnsi"/>
          <w:sz w:val="20"/>
          <w:szCs w:val="20"/>
          <w:lang w:val="pl-PL"/>
        </w:rPr>
        <w:t>, która zajmuje się produkcją programów rozrywkowych i umożliwia współpracę koncepcyjną w takich dziedzinach, jak film, telewizja, wydarzenia na żywo, media cyfrowe, rzeczywistość wirtualna/ rozszerzona, aby w kreatywny i interaktywny sposób rozwijać marki.</w:t>
      </w:r>
    </w:p>
    <w:p w14:paraId="43C20E18" w14:textId="77777777" w:rsidR="00FE4E33" w:rsidRPr="00362E83" w:rsidRDefault="00FE4E33" w:rsidP="00FE4E33">
      <w:pPr>
        <w:pStyle w:val="Zwykytekst"/>
        <w:jc w:val="both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14:paraId="06A38F74" w14:textId="77777777" w:rsidR="00FE4E33" w:rsidRPr="00362E83" w:rsidRDefault="00FE4E33" w:rsidP="00FE4E33">
      <w:pPr>
        <w:pStyle w:val="Zwykytekst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  <w:lang w:val="pl-PL"/>
        </w:rPr>
      </w:pPr>
      <w:r w:rsidRPr="00362E8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pl-PL"/>
        </w:rPr>
        <w:t>O EUE/</w:t>
      </w:r>
      <w:proofErr w:type="spellStart"/>
      <w:r w:rsidRPr="00362E8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pl-PL"/>
        </w:rPr>
        <w:t>Sokolow</w:t>
      </w:r>
      <w:proofErr w:type="spellEnd"/>
      <w:r w:rsidRPr="00362E8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pl-PL"/>
        </w:rPr>
        <w:t xml:space="preserve"> Entertainment:</w:t>
      </w:r>
    </w:p>
    <w:p w14:paraId="4BC31BB9" w14:textId="77777777" w:rsidR="00842282" w:rsidRPr="00362E83" w:rsidRDefault="00362E83" w:rsidP="00FE4E33">
      <w:pPr>
        <w:pStyle w:val="Zwykytekst"/>
        <w:jc w:val="both"/>
        <w:rPr>
          <w:rFonts w:asciiTheme="minorHAnsi" w:hAnsiTheme="minorHAnsi" w:cs="Arial"/>
          <w:color w:val="000000"/>
          <w:sz w:val="20"/>
          <w:szCs w:val="20"/>
          <w:lang w:val="pl-PL"/>
        </w:rPr>
      </w:pPr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lastRenderedPageBreak/>
        <w:t xml:space="preserve">Założona w 2010 roku przez producenta i reżysera Jeffa </w:t>
      </w:r>
      <w:proofErr w:type="spellStart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Conney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'</w:t>
      </w:r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a</w:t>
      </w:r>
      <w:proofErr w:type="spellEnd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oraz doświadczonego producenta telewizyjnego Sama </w:t>
      </w:r>
      <w:proofErr w:type="spellStart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Sokolowa</w:t>
      </w:r>
      <w:proofErr w:type="spellEnd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firma EUE/</w:t>
      </w:r>
      <w:proofErr w:type="spellStart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Sokolow</w:t>
      </w:r>
      <w:proofErr w:type="spellEnd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Entertainment jest niezależną spółką produkcyjną, która realizuje nowe produkcje telewizyjne, zapewnia finansowanie, zaplecze produkcyjne, dystrybucję programów telewizyjnych oraz treści najwyższej jakości. </w:t>
      </w:r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Pracownicy spółki EUE/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Sokolow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Entertaiment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wykorzystują swoje bogate doświadczenie, aby w oparciu o nowatorski model biznesowy realizować produkcje telewizyjne, które są odpowiedzią na potrzeby współczesnego rynku telewizyjnego. EUE/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Sokolow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pracuje obecnie nad telewizyjną adaptacją autobiografii AJ Lee „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Crazy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Is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My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Superpower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”, która znalazła się na liście </w:t>
      </w:r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bestsellerów</w:t>
      </w:r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New York Timesa, powieści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Deepaka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Chopry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„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Lords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Of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Lights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” i zakończyła niedawno produkcję pilota serialu komediowego pt. „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Diplomatic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Immunity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”, w której w rolach głównych występują członkowie australijskiej grupy kabaretowej The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Peloton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”. Jednym z najnowszych projektów jest także komedia „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Shalom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Y</w:t>
      </w:r>
      <w:r>
        <w:rPr>
          <w:rFonts w:asciiTheme="minorHAnsi" w:hAnsiTheme="minorHAnsi" w:cs="Arial"/>
          <w:color w:val="000000"/>
          <w:sz w:val="20"/>
          <w:szCs w:val="20"/>
          <w:lang w:val="pl-PL"/>
        </w:rPr>
        <w:t>'</w:t>
      </w:r>
      <w:r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all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” na podstawie pomysłu Julii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Folwer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, której głównym producentem jest Julia Fowler. Wspólnie z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Jaleelem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Whitem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i platformą społecznościową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MiTu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EUE/Sokolov Entertainment przygotowuje także nowy serial internetowy, który nie ma jeszcze oficjalnego tytułu.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Cooney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i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Sokolow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mają na swoim koncie liczne produkcje wyprodukowane dla takich stacji, jak HBO, ABC, NBC,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Freeform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, Nat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Geo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, TNT, E! oraz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Lifetime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Movie Network &amp; OWN. EUE/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Sokolow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Entertainment jest spółką zależną EUE/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Screen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Gems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- właściciela studiów filmowych w Atlancie, Wilmington i Miami, w których nakręcono zdjęcia do tak głośnych produkcji jak „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Stranger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Things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(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Netflix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), „Igrzyska śmierci: 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Kosogłos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. Część 1” (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Lionsgate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), „Jeździec bez głowy” (Fox), „Iron Man 3” (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Marvel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Studios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), “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Six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” (A&amp;E/</w:t>
      </w:r>
      <w:proofErr w:type="spellStart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>History</w:t>
      </w:r>
      <w:proofErr w:type="spellEnd"/>
      <w:r w:rsidR="00FE4E33" w:rsidRPr="00362E83">
        <w:rPr>
          <w:rFonts w:asciiTheme="minorHAnsi" w:hAnsiTheme="minorHAnsi" w:cs="Arial"/>
          <w:color w:val="000000"/>
          <w:sz w:val="20"/>
          <w:szCs w:val="20"/>
          <w:lang w:val="pl-PL"/>
        </w:rPr>
        <w:t xml:space="preserve"> Channel), “Obecność” (New Line Cinema), “Pod kopułą” (CBS) i “Mogło być gorzej” (HBO).</w:t>
      </w:r>
    </w:p>
    <w:p w14:paraId="170B6618" w14:textId="77777777" w:rsidR="00932705" w:rsidRPr="00362E83" w:rsidRDefault="00932705" w:rsidP="00FE4E3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  <w:lang w:val="pl-PL"/>
        </w:rPr>
      </w:pPr>
    </w:p>
    <w:p w14:paraId="7AF5BA63" w14:textId="77777777" w:rsidR="00F44525" w:rsidRPr="00362E83" w:rsidRDefault="00F44525" w:rsidP="00FE4E33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</w:p>
    <w:sectPr w:rsidR="00F44525" w:rsidRPr="00362E83" w:rsidSect="000151C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5FF1" w14:textId="77777777" w:rsidR="00496629" w:rsidRDefault="00496629" w:rsidP="002E378F">
      <w:r>
        <w:separator/>
      </w:r>
    </w:p>
  </w:endnote>
  <w:endnote w:type="continuationSeparator" w:id="0">
    <w:p w14:paraId="4A035C10" w14:textId="77777777" w:rsidR="00496629" w:rsidRDefault="00496629" w:rsidP="002E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B5CB" w14:textId="77777777" w:rsidR="00496629" w:rsidRDefault="00496629" w:rsidP="002E378F">
      <w:r>
        <w:separator/>
      </w:r>
    </w:p>
  </w:footnote>
  <w:footnote w:type="continuationSeparator" w:id="0">
    <w:p w14:paraId="247E2C67" w14:textId="77777777" w:rsidR="00496629" w:rsidRDefault="00496629" w:rsidP="002E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FAE2" w14:textId="77777777" w:rsidR="00DF38EF" w:rsidRDefault="00DF38EF" w:rsidP="00DF38EF">
    <w:pPr>
      <w:pStyle w:val="Nagwek"/>
    </w:pPr>
    <w:r>
      <w:tab/>
    </w: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D18E66D" wp14:editId="1F4CD5A4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F10726A" w14:textId="77777777" w:rsidR="00DF38EF" w:rsidRDefault="00DF38EF" w:rsidP="00DF38EF">
    <w:pPr>
      <w:pStyle w:val="Nagwek"/>
    </w:pPr>
  </w:p>
  <w:p w14:paraId="25021CD5" w14:textId="77777777" w:rsidR="00DF38EF" w:rsidRDefault="00DF38EF" w:rsidP="00DF38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C2"/>
    <w:rsid w:val="000010AF"/>
    <w:rsid w:val="0000682D"/>
    <w:rsid w:val="00006FC7"/>
    <w:rsid w:val="000151C3"/>
    <w:rsid w:val="00030EF8"/>
    <w:rsid w:val="000406C4"/>
    <w:rsid w:val="00055DF0"/>
    <w:rsid w:val="00056E6B"/>
    <w:rsid w:val="00062D10"/>
    <w:rsid w:val="0006453F"/>
    <w:rsid w:val="00065AE5"/>
    <w:rsid w:val="000715C2"/>
    <w:rsid w:val="00082DDA"/>
    <w:rsid w:val="00084AC8"/>
    <w:rsid w:val="000855D8"/>
    <w:rsid w:val="00091DF9"/>
    <w:rsid w:val="00095FCA"/>
    <w:rsid w:val="000C39F0"/>
    <w:rsid w:val="000C5AE0"/>
    <w:rsid w:val="000C70BF"/>
    <w:rsid w:val="000C76B0"/>
    <w:rsid w:val="000D42B8"/>
    <w:rsid w:val="000D682C"/>
    <w:rsid w:val="000E0EB5"/>
    <w:rsid w:val="000E4947"/>
    <w:rsid w:val="000F5E1B"/>
    <w:rsid w:val="00107FA9"/>
    <w:rsid w:val="00132ECE"/>
    <w:rsid w:val="001401FD"/>
    <w:rsid w:val="00147B19"/>
    <w:rsid w:val="001740A9"/>
    <w:rsid w:val="0017592D"/>
    <w:rsid w:val="00190969"/>
    <w:rsid w:val="001A0EF7"/>
    <w:rsid w:val="001C5714"/>
    <w:rsid w:val="001D7F0C"/>
    <w:rsid w:val="001D7F8C"/>
    <w:rsid w:val="001E5AD0"/>
    <w:rsid w:val="00214256"/>
    <w:rsid w:val="00215532"/>
    <w:rsid w:val="0021667C"/>
    <w:rsid w:val="00234960"/>
    <w:rsid w:val="002414A3"/>
    <w:rsid w:val="002525F6"/>
    <w:rsid w:val="00262D8C"/>
    <w:rsid w:val="002732AC"/>
    <w:rsid w:val="0029632A"/>
    <w:rsid w:val="002C1D35"/>
    <w:rsid w:val="002E378F"/>
    <w:rsid w:val="0030789E"/>
    <w:rsid w:val="003328E1"/>
    <w:rsid w:val="00334F0D"/>
    <w:rsid w:val="00345FA1"/>
    <w:rsid w:val="00360DB8"/>
    <w:rsid w:val="00362E83"/>
    <w:rsid w:val="003765EB"/>
    <w:rsid w:val="003772C2"/>
    <w:rsid w:val="003806C9"/>
    <w:rsid w:val="003860E9"/>
    <w:rsid w:val="003C662E"/>
    <w:rsid w:val="003D4BDE"/>
    <w:rsid w:val="003E7C0E"/>
    <w:rsid w:val="004247FD"/>
    <w:rsid w:val="004279F5"/>
    <w:rsid w:val="004659AB"/>
    <w:rsid w:val="00475A81"/>
    <w:rsid w:val="00496629"/>
    <w:rsid w:val="004A5851"/>
    <w:rsid w:val="004F197E"/>
    <w:rsid w:val="004F4B12"/>
    <w:rsid w:val="005011D8"/>
    <w:rsid w:val="00501FFF"/>
    <w:rsid w:val="00504692"/>
    <w:rsid w:val="00510470"/>
    <w:rsid w:val="0051087C"/>
    <w:rsid w:val="005130D9"/>
    <w:rsid w:val="005157F3"/>
    <w:rsid w:val="005257B0"/>
    <w:rsid w:val="0052790A"/>
    <w:rsid w:val="00536E01"/>
    <w:rsid w:val="00540208"/>
    <w:rsid w:val="005410D7"/>
    <w:rsid w:val="0058114C"/>
    <w:rsid w:val="00581493"/>
    <w:rsid w:val="00590804"/>
    <w:rsid w:val="00592421"/>
    <w:rsid w:val="005A4ABD"/>
    <w:rsid w:val="005B34F5"/>
    <w:rsid w:val="005C6074"/>
    <w:rsid w:val="005D394C"/>
    <w:rsid w:val="005F47CC"/>
    <w:rsid w:val="005F5CC9"/>
    <w:rsid w:val="00603A3E"/>
    <w:rsid w:val="00612ACE"/>
    <w:rsid w:val="00621F7E"/>
    <w:rsid w:val="006309C4"/>
    <w:rsid w:val="006338C8"/>
    <w:rsid w:val="00667094"/>
    <w:rsid w:val="00682818"/>
    <w:rsid w:val="00695045"/>
    <w:rsid w:val="006D470D"/>
    <w:rsid w:val="006D6785"/>
    <w:rsid w:val="006E6D59"/>
    <w:rsid w:val="0070123B"/>
    <w:rsid w:val="0072225E"/>
    <w:rsid w:val="00730DE5"/>
    <w:rsid w:val="00745290"/>
    <w:rsid w:val="007724FB"/>
    <w:rsid w:val="00777AC7"/>
    <w:rsid w:val="007820B8"/>
    <w:rsid w:val="007860AE"/>
    <w:rsid w:val="007912FD"/>
    <w:rsid w:val="007A37DB"/>
    <w:rsid w:val="007C4347"/>
    <w:rsid w:val="007C6276"/>
    <w:rsid w:val="007D0FC8"/>
    <w:rsid w:val="007D35EC"/>
    <w:rsid w:val="00804AED"/>
    <w:rsid w:val="0083209D"/>
    <w:rsid w:val="008358F6"/>
    <w:rsid w:val="0084223F"/>
    <w:rsid w:val="00842282"/>
    <w:rsid w:val="00874CE7"/>
    <w:rsid w:val="00875E8D"/>
    <w:rsid w:val="008760C8"/>
    <w:rsid w:val="008770BD"/>
    <w:rsid w:val="00881C24"/>
    <w:rsid w:val="00882052"/>
    <w:rsid w:val="008A6CC9"/>
    <w:rsid w:val="008B458D"/>
    <w:rsid w:val="008B7A40"/>
    <w:rsid w:val="008D6D34"/>
    <w:rsid w:val="008E427A"/>
    <w:rsid w:val="00900101"/>
    <w:rsid w:val="009266EA"/>
    <w:rsid w:val="00932705"/>
    <w:rsid w:val="00933FF9"/>
    <w:rsid w:val="00970F4D"/>
    <w:rsid w:val="00981FF6"/>
    <w:rsid w:val="009829B1"/>
    <w:rsid w:val="0098385C"/>
    <w:rsid w:val="009938B0"/>
    <w:rsid w:val="00994619"/>
    <w:rsid w:val="009977F6"/>
    <w:rsid w:val="009B1B61"/>
    <w:rsid w:val="009D6A10"/>
    <w:rsid w:val="009E1453"/>
    <w:rsid w:val="009F212A"/>
    <w:rsid w:val="009F3D50"/>
    <w:rsid w:val="009F53F5"/>
    <w:rsid w:val="00A0011D"/>
    <w:rsid w:val="00A12F5D"/>
    <w:rsid w:val="00A2448D"/>
    <w:rsid w:val="00A305FA"/>
    <w:rsid w:val="00A32927"/>
    <w:rsid w:val="00A33805"/>
    <w:rsid w:val="00A43B52"/>
    <w:rsid w:val="00A46F2B"/>
    <w:rsid w:val="00A47A5A"/>
    <w:rsid w:val="00A55133"/>
    <w:rsid w:val="00A6328B"/>
    <w:rsid w:val="00A71764"/>
    <w:rsid w:val="00A85AE4"/>
    <w:rsid w:val="00A8697E"/>
    <w:rsid w:val="00AB1C08"/>
    <w:rsid w:val="00AB44CD"/>
    <w:rsid w:val="00AC442B"/>
    <w:rsid w:val="00AF1BC5"/>
    <w:rsid w:val="00AF2AA2"/>
    <w:rsid w:val="00B0139E"/>
    <w:rsid w:val="00B06146"/>
    <w:rsid w:val="00B12E3A"/>
    <w:rsid w:val="00B236E2"/>
    <w:rsid w:val="00B243C3"/>
    <w:rsid w:val="00B30F73"/>
    <w:rsid w:val="00B32ACA"/>
    <w:rsid w:val="00B362A0"/>
    <w:rsid w:val="00B36657"/>
    <w:rsid w:val="00B46BC2"/>
    <w:rsid w:val="00B72C05"/>
    <w:rsid w:val="00BA4CF3"/>
    <w:rsid w:val="00BC48E6"/>
    <w:rsid w:val="00BC71D6"/>
    <w:rsid w:val="00BE6243"/>
    <w:rsid w:val="00BF2230"/>
    <w:rsid w:val="00C044B7"/>
    <w:rsid w:val="00C15382"/>
    <w:rsid w:val="00C34D40"/>
    <w:rsid w:val="00C3527D"/>
    <w:rsid w:val="00C43B7D"/>
    <w:rsid w:val="00C4636C"/>
    <w:rsid w:val="00C532DD"/>
    <w:rsid w:val="00C53CF1"/>
    <w:rsid w:val="00C856C7"/>
    <w:rsid w:val="00CA3BA0"/>
    <w:rsid w:val="00CB6333"/>
    <w:rsid w:val="00CC1689"/>
    <w:rsid w:val="00CE1878"/>
    <w:rsid w:val="00CF6E4A"/>
    <w:rsid w:val="00D05E92"/>
    <w:rsid w:val="00D12221"/>
    <w:rsid w:val="00D13CF2"/>
    <w:rsid w:val="00D20322"/>
    <w:rsid w:val="00D20E42"/>
    <w:rsid w:val="00D308C4"/>
    <w:rsid w:val="00D53D18"/>
    <w:rsid w:val="00D91805"/>
    <w:rsid w:val="00D97C2F"/>
    <w:rsid w:val="00DA1235"/>
    <w:rsid w:val="00DD19F7"/>
    <w:rsid w:val="00DE5F26"/>
    <w:rsid w:val="00DF38EF"/>
    <w:rsid w:val="00E063F4"/>
    <w:rsid w:val="00E22EBD"/>
    <w:rsid w:val="00E3012C"/>
    <w:rsid w:val="00E414FD"/>
    <w:rsid w:val="00E44B56"/>
    <w:rsid w:val="00E64B58"/>
    <w:rsid w:val="00E81ACE"/>
    <w:rsid w:val="00E81BA0"/>
    <w:rsid w:val="00E90CE3"/>
    <w:rsid w:val="00E9256A"/>
    <w:rsid w:val="00EA2FBD"/>
    <w:rsid w:val="00EA6528"/>
    <w:rsid w:val="00EA7BF6"/>
    <w:rsid w:val="00EB242B"/>
    <w:rsid w:val="00EB7C36"/>
    <w:rsid w:val="00ED11E9"/>
    <w:rsid w:val="00ED2A5C"/>
    <w:rsid w:val="00ED4DCE"/>
    <w:rsid w:val="00EE2E05"/>
    <w:rsid w:val="00F11D44"/>
    <w:rsid w:val="00F16F0F"/>
    <w:rsid w:val="00F44525"/>
    <w:rsid w:val="00F546D2"/>
    <w:rsid w:val="00F60599"/>
    <w:rsid w:val="00F717E5"/>
    <w:rsid w:val="00F71FAC"/>
    <w:rsid w:val="00F82737"/>
    <w:rsid w:val="00F8719E"/>
    <w:rsid w:val="00FA154B"/>
    <w:rsid w:val="00FB321B"/>
    <w:rsid w:val="00FE2E8B"/>
    <w:rsid w:val="00FE43E6"/>
    <w:rsid w:val="00FE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DCD4"/>
  <w15:docId w15:val="{A049C536-124F-448C-AC63-7DCC103B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51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513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5133"/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133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04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45"/>
    <w:rPr>
      <w:rFonts w:ascii="Calibri" w:eastAsiaTheme="minorHAns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45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4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045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43B7D"/>
  </w:style>
  <w:style w:type="character" w:customStyle="1" w:styleId="apple-converted-space">
    <w:name w:val="apple-converted-space"/>
    <w:basedOn w:val="Domylnaczcionkaakapitu"/>
    <w:rsid w:val="00006FC7"/>
  </w:style>
  <w:style w:type="character" w:styleId="UyteHipercze">
    <w:name w:val="FollowedHyperlink"/>
    <w:basedOn w:val="Domylnaczcionkaakapitu"/>
    <w:uiPriority w:val="99"/>
    <w:semiHidden/>
    <w:unhideWhenUsed/>
    <w:rsid w:val="00095FC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309C4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E5F26"/>
    <w:rPr>
      <w:color w:val="808080"/>
      <w:shd w:val="clear" w:color="auto" w:fill="E6E6E6"/>
    </w:rPr>
  </w:style>
  <w:style w:type="character" w:customStyle="1" w:styleId="aqj">
    <w:name w:val="aqj"/>
    <w:basedOn w:val="Domylnaczcionkaakapitu"/>
    <w:rsid w:val="000406C4"/>
  </w:style>
  <w:style w:type="paragraph" w:customStyle="1" w:styleId="p1">
    <w:name w:val="p1"/>
    <w:basedOn w:val="Normalny"/>
    <w:rsid w:val="000E0EB5"/>
    <w:pPr>
      <w:spacing w:before="100" w:beforeAutospacing="1" w:after="100" w:afterAutospacing="1"/>
    </w:pPr>
  </w:style>
  <w:style w:type="character" w:customStyle="1" w:styleId="s2">
    <w:name w:val="s2"/>
    <w:basedOn w:val="Domylnaczcionkaakapitu"/>
    <w:rsid w:val="000E0EB5"/>
    <w:rPr>
      <w:rFonts w:cs="Times New Roman"/>
    </w:rPr>
  </w:style>
  <w:style w:type="character" w:customStyle="1" w:styleId="s3">
    <w:name w:val="s3"/>
    <w:basedOn w:val="Domylnaczcionkaakapitu"/>
    <w:rsid w:val="000E0EB5"/>
    <w:rPr>
      <w:rFonts w:cs="Times New Roman"/>
    </w:rPr>
  </w:style>
  <w:style w:type="paragraph" w:styleId="Nagwek">
    <w:name w:val="header"/>
    <w:basedOn w:val="Normalny"/>
    <w:link w:val="NagwekZnak"/>
    <w:unhideWhenUsed/>
    <w:rsid w:val="002E378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2E378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378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93C7-EFE6-460E-B662-A337847A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2256</Words>
  <Characters>13540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Bond</dc:creator>
  <cp:keywords/>
  <dc:description/>
  <cp:lastModifiedBy>Beata Krowicka</cp:lastModifiedBy>
  <cp:revision>5</cp:revision>
  <cp:lastPrinted>2018-04-12T21:14:00Z</cp:lastPrinted>
  <dcterms:created xsi:type="dcterms:W3CDTF">2018-04-19T15:17:00Z</dcterms:created>
  <dcterms:modified xsi:type="dcterms:W3CDTF">2018-04-26T15:47:00Z</dcterms:modified>
</cp:coreProperties>
</file>