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AD84" w14:textId="77777777" w:rsidR="000D3EE9" w:rsidRPr="00235817" w:rsidRDefault="000D3EE9" w:rsidP="00904E1A">
      <w:pPr>
        <w:pStyle w:val="Heading1"/>
        <w:rPr>
          <w:rFonts w:ascii="Segoe UI Light" w:hAnsi="Segoe UI Light"/>
          <w:sz w:val="42"/>
          <w:szCs w:val="42"/>
          <w:lang w:val="en-GB"/>
        </w:rPr>
      </w:pPr>
      <w:r w:rsidRPr="00235817">
        <w:rPr>
          <w:noProof/>
          <w:lang w:val="en-GB" w:eastAsia="it-IT"/>
        </w:rPr>
        <mc:AlternateContent>
          <mc:Choice Requires="wps">
            <w:drawing>
              <wp:anchor distT="0" distB="0" distL="114300" distR="114300" simplePos="0" relativeHeight="251659264" behindDoc="0" locked="0" layoutInCell="1" allowOverlap="1" wp14:anchorId="3378CEA3" wp14:editId="0E42BA17">
                <wp:simplePos x="0" y="0"/>
                <wp:positionH relativeFrom="margin">
                  <wp:align>left</wp:align>
                </wp:positionH>
                <wp:positionV relativeFrom="page">
                  <wp:posOffset>795338</wp:posOffset>
                </wp:positionV>
                <wp:extent cx="3409950" cy="2266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409950" cy="226695"/>
                        </a:xfrm>
                        <a:prstGeom prst="rect">
                          <a:avLst/>
                        </a:prstGeom>
                        <a:noFill/>
                        <a:ln w="6350">
                          <a:noFill/>
                        </a:ln>
                      </wps:spPr>
                      <wps:txbx>
                        <w:txbxContent>
                          <w:p w14:paraId="6BF7056E" w14:textId="720B7F20" w:rsidR="00A83500" w:rsidRPr="001B65A8" w:rsidRDefault="00A83500" w:rsidP="000D3EE9">
                            <w:pPr>
                              <w:pStyle w:val="Eyebrowtext"/>
                              <w:rPr>
                                <w:rFonts w:ascii="Segoe UI" w:hAnsi="Segoe UI"/>
                              </w:rPr>
                            </w:pPr>
                            <w:r>
                              <w:rPr>
                                <w:rFonts w:ascii="Segoe UI" w:hAnsi="Segoe UI"/>
                              </w:rPr>
                              <w:t>For immediate release</w:t>
                            </w:r>
                          </w:p>
                          <w:p w14:paraId="7E984E0F" w14:textId="77777777" w:rsidR="00A83500" w:rsidRDefault="00A83500" w:rsidP="000D3E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8CEA3" id="_x0000_t202" coordsize="21600,21600" o:spt="202" path="m,l,21600r21600,l21600,xe">
                <v:stroke joinstyle="miter"/>
                <v:path gradientshapeok="t" o:connecttype="rect"/>
              </v:shapetype>
              <v:shape id="Text Box 1" o:spid="_x0000_s1026" type="#_x0000_t202" style="position:absolute;margin-left:0;margin-top:62.65pt;width:268.5pt;height:1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" filled="f" stroked="f" strokeweight=".5pt">
                <v:textbox inset="0,0,0,0">
                  <w:txbxContent>
                    <w:p w14:paraId="6BF7056E" w14:textId="720B7F20" w:rsidR="00A83500" w:rsidRPr="001B65A8" w:rsidRDefault="00A83500" w:rsidP="000D3EE9">
                      <w:pPr>
                        <w:pStyle w:val="Eyebrowtext"/>
                        <w:rPr>
                          <w:rFonts w:ascii="Segoe UI" w:hAnsi="Segoe UI"/>
                        </w:rPr>
                      </w:pPr>
                      <w:r>
                        <w:rPr>
                          <w:rFonts w:ascii="Segoe UI" w:hAnsi="Segoe UI"/>
                        </w:rPr>
                        <w:t>For immediate release</w:t>
                      </w:r>
                    </w:p>
                    <w:p w14:paraId="7E984E0F" w14:textId="77777777" w:rsidR="00A83500" w:rsidRDefault="00A83500" w:rsidP="000D3EE9"/>
                  </w:txbxContent>
                </v:textbox>
                <w10:wrap anchorx="margin" anchory="page"/>
              </v:shape>
            </w:pict>
          </mc:Fallback>
        </mc:AlternateContent>
      </w:r>
    </w:p>
    <w:p w14:paraId="0EEC8D87" w14:textId="59A1B1F1" w:rsidR="00351165" w:rsidRPr="00351165" w:rsidRDefault="00993896" w:rsidP="00351165">
      <w:pPr>
        <w:spacing w:after="480"/>
        <w:rPr>
          <w:rFonts w:ascii="Segoe UI Light" w:hAnsi="Segoe UI Light" w:cs="Segoe UI"/>
          <w:bCs/>
          <w:sz w:val="42"/>
          <w:szCs w:val="42"/>
          <w:lang w:val="en-GB"/>
        </w:rPr>
      </w:pPr>
      <w:bookmarkStart w:id="0" w:name="_Hlk504139162"/>
      <w:r w:rsidRPr="00993896">
        <w:rPr>
          <w:rFonts w:ascii="Segoe UI Light" w:hAnsi="Segoe UI Light" w:cs="Segoe UI"/>
          <w:bCs/>
          <w:sz w:val="42"/>
          <w:szCs w:val="42"/>
          <w:lang w:val="en-GB"/>
        </w:rPr>
        <w:t>Prologis</w:t>
      </w:r>
      <w:r w:rsidR="00EC2D0E">
        <w:rPr>
          <w:rFonts w:ascii="Segoe UI Light" w:hAnsi="Segoe UI Light" w:cs="Segoe UI"/>
          <w:bCs/>
          <w:sz w:val="42"/>
          <w:szCs w:val="42"/>
          <w:lang w:val="en-GB"/>
        </w:rPr>
        <w:t xml:space="preserve"> </w:t>
      </w:r>
      <w:r w:rsidR="00601248">
        <w:rPr>
          <w:rFonts w:ascii="Segoe UI Light" w:hAnsi="Segoe UI Light" w:cs="Segoe UI"/>
          <w:bCs/>
          <w:sz w:val="42"/>
          <w:szCs w:val="42"/>
          <w:lang w:val="en-GB"/>
        </w:rPr>
        <w:t>Receive</w:t>
      </w:r>
      <w:r w:rsidR="00A83500">
        <w:rPr>
          <w:rFonts w:ascii="Segoe UI Light" w:hAnsi="Segoe UI Light" w:cs="Segoe UI"/>
          <w:bCs/>
          <w:sz w:val="42"/>
          <w:szCs w:val="42"/>
          <w:lang w:val="en-GB"/>
        </w:rPr>
        <w:t xml:space="preserve">s Prestigious </w:t>
      </w:r>
      <w:r w:rsidR="00EC2D0E">
        <w:rPr>
          <w:rFonts w:ascii="Segoe UI Light" w:hAnsi="Segoe UI Light" w:cs="Segoe UI"/>
          <w:bCs/>
          <w:sz w:val="42"/>
          <w:szCs w:val="42"/>
          <w:lang w:val="en-GB"/>
        </w:rPr>
        <w:t xml:space="preserve">Logistics Real Estate </w:t>
      </w:r>
      <w:r w:rsidR="00A83500">
        <w:rPr>
          <w:rFonts w:ascii="Segoe UI Light" w:hAnsi="Segoe UI Light" w:cs="Segoe UI"/>
          <w:bCs/>
          <w:sz w:val="42"/>
          <w:szCs w:val="42"/>
          <w:lang w:val="en-GB"/>
        </w:rPr>
        <w:t xml:space="preserve">Recognition </w:t>
      </w:r>
    </w:p>
    <w:p w14:paraId="2A3D7D47" w14:textId="607D288A" w:rsidR="003D5C13" w:rsidRPr="00E10EFC" w:rsidRDefault="003D5C13" w:rsidP="00E10EFC">
      <w:pPr>
        <w:pStyle w:val="ListParagraph"/>
        <w:numPr>
          <w:ilvl w:val="0"/>
          <w:numId w:val="30"/>
        </w:numPr>
        <w:spacing w:after="480"/>
        <w:rPr>
          <w:rFonts w:ascii="Segoe UI Light" w:hAnsi="Segoe UI Light" w:cs="Segoe UI"/>
          <w:bCs/>
          <w:i/>
          <w:lang w:val="en-GB"/>
        </w:rPr>
      </w:pPr>
      <w:r>
        <w:rPr>
          <w:rFonts w:ascii="Segoe UI Light" w:hAnsi="Segoe UI Light" w:cs="Segoe UI"/>
          <w:bCs/>
          <w:i/>
          <w:lang w:val="en-GB"/>
        </w:rPr>
        <w:t>Empirical study conducted across 94,868 prominent real estate professionals</w:t>
      </w:r>
    </w:p>
    <w:p w14:paraId="7A1237FF" w14:textId="15D9EDC5" w:rsidR="00BF6680" w:rsidRPr="001F58E4" w:rsidRDefault="00BF6680" w:rsidP="00BF6680">
      <w:pPr>
        <w:jc w:val="both"/>
        <w:rPr>
          <w:rFonts w:ascii="Segoe UI Semibold" w:hAnsi="Segoe UI Semibold" w:cs="Segoe UI Semibold"/>
          <w:sz w:val="20"/>
          <w:szCs w:val="20"/>
          <w:lang w:val="en-GB" w:eastAsia="sk-SK"/>
        </w:rPr>
      </w:pPr>
      <w:bookmarkStart w:id="1" w:name="OLE_LINK1"/>
      <w:bookmarkStart w:id="2" w:name="OLE_LINK2"/>
      <w:r w:rsidRPr="00587B71">
        <w:rPr>
          <w:rFonts w:cs="Segoe UI"/>
          <w:bCs/>
          <w:sz w:val="20"/>
          <w:szCs w:val="20"/>
          <w:lang w:val="en-GB" w:eastAsia="sk-SK"/>
        </w:rPr>
        <w:t>AMSTERDAM (</w:t>
      </w:r>
      <w:r w:rsidR="006712A8">
        <w:rPr>
          <w:rFonts w:cs="Segoe UI"/>
          <w:bCs/>
          <w:sz w:val="20"/>
          <w:szCs w:val="20"/>
          <w:highlight w:val="yellow"/>
          <w:lang w:val="en-GB" w:eastAsia="sk-SK"/>
        </w:rPr>
        <w:t>24</w:t>
      </w:r>
      <w:bookmarkStart w:id="3" w:name="_GoBack"/>
      <w:bookmarkEnd w:id="3"/>
      <w:r w:rsidR="00993896" w:rsidRPr="00587B71">
        <w:rPr>
          <w:rFonts w:cs="Segoe UI"/>
          <w:bCs/>
          <w:sz w:val="20"/>
          <w:szCs w:val="20"/>
          <w:lang w:val="en-GB" w:eastAsia="sk-SK"/>
        </w:rPr>
        <w:t xml:space="preserve"> </w:t>
      </w:r>
      <w:r w:rsidR="00CE0CDE" w:rsidRPr="00587B71">
        <w:rPr>
          <w:rFonts w:cs="Segoe UI"/>
          <w:bCs/>
          <w:sz w:val="20"/>
          <w:szCs w:val="20"/>
          <w:lang w:val="en-GB" w:eastAsia="sk-SK"/>
        </w:rPr>
        <w:t>May</w:t>
      </w:r>
      <w:r w:rsidRPr="00587B71">
        <w:rPr>
          <w:rFonts w:cs="Segoe UI"/>
          <w:bCs/>
          <w:sz w:val="20"/>
          <w:szCs w:val="20"/>
          <w:lang w:val="en-GB" w:eastAsia="sk-SK"/>
        </w:rPr>
        <w:t xml:space="preserve"> 2018) –</w:t>
      </w:r>
      <w:r w:rsidRPr="00587B71">
        <w:rPr>
          <w:rFonts w:cs="Segoe UI"/>
          <w:b/>
          <w:bCs/>
          <w:sz w:val="20"/>
          <w:szCs w:val="20"/>
          <w:lang w:val="en-GB" w:eastAsia="sk-SK"/>
        </w:rPr>
        <w:t xml:space="preserve"> </w:t>
      </w:r>
      <w:r w:rsidRPr="00587B71">
        <w:rPr>
          <w:rFonts w:cs="Segoe UI"/>
          <w:color w:val="000000"/>
          <w:sz w:val="20"/>
          <w:szCs w:val="20"/>
          <w:lang w:val="en-GB"/>
        </w:rPr>
        <w:t>Prologis, Inc., the global leader in logistics real estate</w:t>
      </w:r>
      <w:r w:rsidR="00A83500">
        <w:rPr>
          <w:rFonts w:cs="Segoe UI"/>
          <w:color w:val="000000"/>
          <w:sz w:val="20"/>
          <w:szCs w:val="20"/>
          <w:lang w:val="en-GB"/>
        </w:rPr>
        <w:t xml:space="preserve">, has </w:t>
      </w:r>
      <w:r w:rsidR="00601248">
        <w:rPr>
          <w:rFonts w:cs="Segoe UI"/>
          <w:color w:val="000000"/>
          <w:sz w:val="20"/>
          <w:szCs w:val="20"/>
          <w:lang w:val="en-GB"/>
        </w:rPr>
        <w:t xml:space="preserve">been named </w:t>
      </w:r>
      <w:r w:rsidR="00A83500">
        <w:rPr>
          <w:rFonts w:cs="Segoe UI"/>
          <w:color w:val="000000"/>
          <w:sz w:val="20"/>
          <w:szCs w:val="20"/>
          <w:lang w:val="en-GB"/>
        </w:rPr>
        <w:t xml:space="preserve">the </w:t>
      </w:r>
      <w:r w:rsidR="00CE0CDE" w:rsidRPr="00587B71">
        <w:rPr>
          <w:rFonts w:cs="Segoe UI"/>
          <w:sz w:val="20"/>
          <w:szCs w:val="20"/>
          <w:lang w:val="en-GB" w:eastAsia="sk-SK"/>
        </w:rPr>
        <w:t xml:space="preserve">strongest </w:t>
      </w:r>
      <w:r w:rsidR="00587B71">
        <w:rPr>
          <w:rFonts w:cs="Segoe UI"/>
          <w:sz w:val="20"/>
          <w:szCs w:val="20"/>
          <w:lang w:val="en-GB" w:eastAsia="sk-SK"/>
        </w:rPr>
        <w:t xml:space="preserve">European </w:t>
      </w:r>
      <w:r w:rsidR="00CE0CDE" w:rsidRPr="00587B71">
        <w:rPr>
          <w:rFonts w:cs="Segoe UI"/>
          <w:sz w:val="20"/>
          <w:szCs w:val="20"/>
          <w:lang w:val="en-GB" w:eastAsia="sk-SK"/>
        </w:rPr>
        <w:t xml:space="preserve">real estate developer brand </w:t>
      </w:r>
      <w:r w:rsidR="00A83500">
        <w:rPr>
          <w:rFonts w:cs="Segoe UI"/>
          <w:sz w:val="20"/>
          <w:szCs w:val="20"/>
          <w:lang w:val="en-GB" w:eastAsia="sk-SK"/>
        </w:rPr>
        <w:t>for 2018</w:t>
      </w:r>
      <w:r w:rsidR="00344481" w:rsidRPr="00587B71">
        <w:rPr>
          <w:rFonts w:cs="Segoe UI"/>
          <w:sz w:val="20"/>
          <w:szCs w:val="20"/>
          <w:lang w:val="en-GB" w:eastAsia="sk-SK"/>
        </w:rPr>
        <w:t>.</w:t>
      </w:r>
    </w:p>
    <w:p w14:paraId="73704396" w14:textId="3958FFFC" w:rsidR="001F58E4" w:rsidRDefault="001F58E4" w:rsidP="001F58E4">
      <w:pPr>
        <w:autoSpaceDE w:val="0"/>
        <w:autoSpaceDN w:val="0"/>
        <w:adjustRightInd w:val="0"/>
        <w:spacing w:after="0" w:line="240" w:lineRule="auto"/>
        <w:rPr>
          <w:rFonts w:cs="Segoe UI"/>
          <w:sz w:val="20"/>
          <w:szCs w:val="20"/>
          <w:lang w:val="en-GB"/>
        </w:rPr>
      </w:pPr>
      <w:r>
        <w:rPr>
          <w:rFonts w:cs="Segoe UI"/>
          <w:sz w:val="20"/>
          <w:szCs w:val="20"/>
          <w:lang w:val="en-GB" w:eastAsia="sk-SK"/>
        </w:rPr>
        <w:t>P</w:t>
      </w:r>
      <w:r w:rsidR="00587B71" w:rsidRPr="00587B71">
        <w:rPr>
          <w:rFonts w:cs="Segoe UI"/>
          <w:sz w:val="20"/>
          <w:szCs w:val="20"/>
          <w:lang w:val="en-GB" w:eastAsia="sk-SK"/>
        </w:rPr>
        <w:t xml:space="preserve">rologis </w:t>
      </w:r>
      <w:r w:rsidR="00601248">
        <w:rPr>
          <w:rFonts w:cs="Segoe UI"/>
          <w:sz w:val="20"/>
          <w:szCs w:val="20"/>
          <w:lang w:val="en-GB" w:eastAsia="sk-SK"/>
        </w:rPr>
        <w:t xml:space="preserve">received the award in </w:t>
      </w:r>
      <w:r>
        <w:rPr>
          <w:rFonts w:cs="Segoe UI"/>
          <w:sz w:val="20"/>
          <w:szCs w:val="20"/>
          <w:lang w:val="en-GB" w:eastAsia="sk-SK"/>
        </w:rPr>
        <w:t xml:space="preserve">the </w:t>
      </w:r>
      <w:r w:rsidR="00601248">
        <w:rPr>
          <w:rFonts w:cs="Segoe UI"/>
          <w:sz w:val="20"/>
          <w:szCs w:val="20"/>
          <w:lang w:val="en-GB" w:eastAsia="sk-SK"/>
        </w:rPr>
        <w:t xml:space="preserve">“Logistics” </w:t>
      </w:r>
      <w:r>
        <w:rPr>
          <w:rFonts w:cs="Segoe UI"/>
          <w:sz w:val="20"/>
          <w:szCs w:val="20"/>
          <w:lang w:val="en-GB" w:eastAsia="sk-SK"/>
        </w:rPr>
        <w:t xml:space="preserve">category at </w:t>
      </w:r>
      <w:r w:rsidR="00F21CC4">
        <w:rPr>
          <w:rFonts w:cs="Segoe UI"/>
          <w:sz w:val="20"/>
          <w:szCs w:val="20"/>
          <w:lang w:val="en-GB" w:eastAsia="sk-SK"/>
        </w:rPr>
        <w:t xml:space="preserve">this </w:t>
      </w:r>
      <w:r w:rsidR="00601248">
        <w:rPr>
          <w:rFonts w:cs="Segoe UI"/>
          <w:sz w:val="20"/>
          <w:szCs w:val="20"/>
          <w:lang w:val="en-GB" w:eastAsia="sk-SK"/>
        </w:rPr>
        <w:t xml:space="preserve">year’s </w:t>
      </w:r>
      <w:r w:rsidR="00F21CC4">
        <w:rPr>
          <w:rFonts w:cs="Segoe UI"/>
          <w:sz w:val="20"/>
          <w:szCs w:val="20"/>
          <w:lang w:val="en-GB" w:eastAsia="sk-SK"/>
        </w:rPr>
        <w:t>Real Estate Brand Awards</w:t>
      </w:r>
      <w:r>
        <w:rPr>
          <w:rFonts w:cs="Segoe UI"/>
          <w:sz w:val="20"/>
          <w:szCs w:val="20"/>
          <w:lang w:val="en-GB" w:eastAsia="sk-SK"/>
        </w:rPr>
        <w:t xml:space="preserve"> by the German-based European Real Estate Brand Institute (REB Institute),</w:t>
      </w:r>
      <w:r w:rsidRPr="00587B71">
        <w:rPr>
          <w:rFonts w:cs="Segoe UI"/>
          <w:sz w:val="20"/>
          <w:szCs w:val="20"/>
          <w:lang w:val="en-GB"/>
        </w:rPr>
        <w:t xml:space="preserve"> </w:t>
      </w:r>
      <w:r>
        <w:rPr>
          <w:rFonts w:cs="Segoe UI"/>
          <w:sz w:val="20"/>
          <w:szCs w:val="20"/>
          <w:lang w:val="en-GB"/>
        </w:rPr>
        <w:t>a</w:t>
      </w:r>
      <w:r w:rsidRPr="00587B71">
        <w:rPr>
          <w:rFonts w:cs="Segoe UI"/>
          <w:sz w:val="20"/>
          <w:szCs w:val="20"/>
          <w:lang w:val="en-GB"/>
        </w:rPr>
        <w:t xml:space="preserve"> leading platform for the benchmarking and evaluation of corporate brands</w:t>
      </w:r>
      <w:r>
        <w:rPr>
          <w:rFonts w:cs="Segoe UI"/>
          <w:sz w:val="20"/>
          <w:szCs w:val="20"/>
          <w:lang w:val="en-GB"/>
        </w:rPr>
        <w:t>.</w:t>
      </w:r>
    </w:p>
    <w:p w14:paraId="25FA2A8A" w14:textId="093EAA0E" w:rsidR="00662A8D" w:rsidRDefault="00662A8D" w:rsidP="001F58E4">
      <w:pPr>
        <w:autoSpaceDE w:val="0"/>
        <w:autoSpaceDN w:val="0"/>
        <w:adjustRightInd w:val="0"/>
        <w:spacing w:after="0" w:line="240" w:lineRule="auto"/>
        <w:rPr>
          <w:rFonts w:cs="Segoe UI"/>
          <w:sz w:val="20"/>
          <w:szCs w:val="20"/>
          <w:lang w:val="en-GB"/>
        </w:rPr>
      </w:pPr>
    </w:p>
    <w:p w14:paraId="17950151" w14:textId="27D0E955" w:rsidR="00F205A3" w:rsidRDefault="00662A8D" w:rsidP="00CE4C3F">
      <w:pPr>
        <w:autoSpaceDE w:val="0"/>
        <w:autoSpaceDN w:val="0"/>
        <w:adjustRightInd w:val="0"/>
        <w:spacing w:after="0" w:line="240" w:lineRule="auto"/>
        <w:rPr>
          <w:rFonts w:cs="Segoe UI"/>
          <w:sz w:val="20"/>
          <w:szCs w:val="20"/>
          <w:lang w:val="en-GB"/>
        </w:rPr>
      </w:pPr>
      <w:r>
        <w:rPr>
          <w:rFonts w:cs="Segoe UI"/>
          <w:sz w:val="20"/>
          <w:szCs w:val="20"/>
          <w:lang w:val="en-GB"/>
        </w:rPr>
        <w:t>“</w:t>
      </w:r>
      <w:r w:rsidR="00F82510">
        <w:rPr>
          <w:rFonts w:cs="Segoe UI"/>
          <w:sz w:val="20"/>
          <w:szCs w:val="20"/>
          <w:lang w:val="en-GB"/>
        </w:rPr>
        <w:t>We’re systematically elevating our brand profile</w:t>
      </w:r>
      <w:r w:rsidR="00F205A3">
        <w:rPr>
          <w:rFonts w:cs="Segoe UI"/>
          <w:sz w:val="20"/>
          <w:szCs w:val="20"/>
          <w:lang w:val="en-GB"/>
        </w:rPr>
        <w:t xml:space="preserve"> and </w:t>
      </w:r>
      <w:r w:rsidR="00F82510">
        <w:rPr>
          <w:rFonts w:cs="Segoe UI"/>
          <w:sz w:val="20"/>
          <w:szCs w:val="20"/>
          <w:lang w:val="en-GB"/>
        </w:rPr>
        <w:t xml:space="preserve">focussing on </w:t>
      </w:r>
      <w:r w:rsidR="00F205A3">
        <w:rPr>
          <w:rFonts w:cs="Segoe UI"/>
          <w:sz w:val="20"/>
          <w:szCs w:val="20"/>
          <w:lang w:val="en-GB"/>
        </w:rPr>
        <w:t>those areas</w:t>
      </w:r>
      <w:r w:rsidR="00F82510">
        <w:rPr>
          <w:rFonts w:cs="Segoe UI"/>
          <w:sz w:val="20"/>
          <w:szCs w:val="20"/>
          <w:lang w:val="en-GB"/>
        </w:rPr>
        <w:t xml:space="preserve"> which will differentiate and define </w:t>
      </w:r>
      <w:r w:rsidR="00CE4C3F">
        <w:rPr>
          <w:rFonts w:cs="Segoe UI"/>
          <w:sz w:val="20"/>
          <w:szCs w:val="20"/>
          <w:lang w:val="en-GB"/>
        </w:rPr>
        <w:t>us</w:t>
      </w:r>
      <w:r w:rsidR="00F82510">
        <w:rPr>
          <w:rFonts w:cs="Segoe UI"/>
          <w:sz w:val="20"/>
          <w:szCs w:val="20"/>
          <w:lang w:val="en-GB"/>
        </w:rPr>
        <w:t xml:space="preserve">. </w:t>
      </w:r>
      <w:r>
        <w:rPr>
          <w:rFonts w:cs="Segoe UI"/>
          <w:sz w:val="20"/>
          <w:szCs w:val="20"/>
          <w:lang w:val="en-GB"/>
        </w:rPr>
        <w:t xml:space="preserve">This award </w:t>
      </w:r>
      <w:r w:rsidR="00F82510">
        <w:rPr>
          <w:rFonts w:cs="Segoe UI"/>
          <w:sz w:val="20"/>
          <w:szCs w:val="20"/>
          <w:lang w:val="en-GB"/>
        </w:rPr>
        <w:t xml:space="preserve">is an indicator that our </w:t>
      </w:r>
      <w:r>
        <w:rPr>
          <w:rFonts w:cs="Segoe UI"/>
          <w:sz w:val="20"/>
          <w:szCs w:val="20"/>
          <w:lang w:val="en-GB"/>
        </w:rPr>
        <w:t xml:space="preserve">brand </w:t>
      </w:r>
      <w:r w:rsidR="00F82510">
        <w:rPr>
          <w:rFonts w:cs="Segoe UI"/>
          <w:sz w:val="20"/>
          <w:szCs w:val="20"/>
          <w:lang w:val="en-GB"/>
        </w:rPr>
        <w:t>strategy is paying off”, says Marta Tesiorowska, vice president</w:t>
      </w:r>
      <w:r w:rsidR="00F205A3">
        <w:rPr>
          <w:rFonts w:cs="Segoe UI"/>
          <w:sz w:val="20"/>
          <w:szCs w:val="20"/>
          <w:lang w:val="en-GB"/>
        </w:rPr>
        <w:t xml:space="preserve">, </w:t>
      </w:r>
      <w:r w:rsidR="00F82510">
        <w:rPr>
          <w:rFonts w:cs="Segoe UI"/>
          <w:sz w:val="20"/>
          <w:szCs w:val="20"/>
          <w:lang w:val="en-GB"/>
        </w:rPr>
        <w:t xml:space="preserve">head of </w:t>
      </w:r>
      <w:r w:rsidR="00F205A3">
        <w:rPr>
          <w:rFonts w:cs="Segoe UI"/>
          <w:sz w:val="20"/>
          <w:szCs w:val="20"/>
          <w:lang w:val="en-GB"/>
        </w:rPr>
        <w:t>m</w:t>
      </w:r>
      <w:r w:rsidR="00F82510">
        <w:rPr>
          <w:rFonts w:cs="Segoe UI"/>
          <w:sz w:val="20"/>
          <w:szCs w:val="20"/>
          <w:lang w:val="en-GB"/>
        </w:rPr>
        <w:t xml:space="preserve">arketing &amp; </w:t>
      </w:r>
      <w:r w:rsidR="00F205A3">
        <w:rPr>
          <w:rFonts w:cs="Segoe UI"/>
          <w:sz w:val="20"/>
          <w:szCs w:val="20"/>
          <w:lang w:val="en-GB"/>
        </w:rPr>
        <w:t>c</w:t>
      </w:r>
      <w:r w:rsidR="00F82510">
        <w:rPr>
          <w:rFonts w:cs="Segoe UI"/>
          <w:sz w:val="20"/>
          <w:szCs w:val="20"/>
          <w:lang w:val="en-GB"/>
        </w:rPr>
        <w:t>ommunications</w:t>
      </w:r>
      <w:r w:rsidR="00601248">
        <w:rPr>
          <w:rFonts w:cs="Segoe UI"/>
          <w:sz w:val="20"/>
          <w:szCs w:val="20"/>
          <w:lang w:val="en-GB"/>
        </w:rPr>
        <w:t>, Prologis</w:t>
      </w:r>
      <w:r w:rsidR="00F82510">
        <w:rPr>
          <w:rFonts w:cs="Segoe UI"/>
          <w:sz w:val="20"/>
          <w:szCs w:val="20"/>
          <w:lang w:val="en-GB"/>
        </w:rPr>
        <w:t xml:space="preserve"> Europe. </w:t>
      </w:r>
      <w:r w:rsidR="00CE4C3F">
        <w:rPr>
          <w:rFonts w:cs="Segoe UI"/>
          <w:sz w:val="20"/>
          <w:szCs w:val="20"/>
          <w:lang w:val="en-GB"/>
        </w:rPr>
        <w:t>“</w:t>
      </w:r>
      <w:r w:rsidR="003D5C13">
        <w:rPr>
          <w:rFonts w:cs="Segoe UI"/>
          <w:sz w:val="20"/>
          <w:szCs w:val="20"/>
          <w:lang w:val="en-GB"/>
        </w:rPr>
        <w:t xml:space="preserve">Independent and scientific recognition of our brand value </w:t>
      </w:r>
      <w:r w:rsidR="00E10EFC">
        <w:rPr>
          <w:rFonts w:cs="Segoe UI"/>
          <w:sz w:val="20"/>
          <w:szCs w:val="20"/>
          <w:lang w:val="en-GB"/>
        </w:rPr>
        <w:t xml:space="preserve">is important, </w:t>
      </w:r>
      <w:r w:rsidR="00601248">
        <w:rPr>
          <w:rFonts w:cs="Segoe UI"/>
          <w:sz w:val="20"/>
          <w:szCs w:val="20"/>
          <w:lang w:val="en-GB"/>
        </w:rPr>
        <w:t xml:space="preserve">as </w:t>
      </w:r>
      <w:r w:rsidR="00E10EFC">
        <w:rPr>
          <w:rFonts w:cs="Segoe UI"/>
          <w:sz w:val="20"/>
          <w:szCs w:val="20"/>
          <w:lang w:val="en-GB"/>
        </w:rPr>
        <w:t xml:space="preserve">it </w:t>
      </w:r>
      <w:r w:rsidR="003D5C13" w:rsidRPr="003D5C13">
        <w:rPr>
          <w:rFonts w:cs="Segoe UI"/>
          <w:sz w:val="20"/>
          <w:szCs w:val="20"/>
          <w:lang w:val="en-GB"/>
        </w:rPr>
        <w:t xml:space="preserve">sets </w:t>
      </w:r>
      <w:r w:rsidR="00E10EFC">
        <w:rPr>
          <w:rFonts w:cs="Segoe UI"/>
          <w:sz w:val="20"/>
          <w:szCs w:val="20"/>
          <w:lang w:val="en-GB"/>
        </w:rPr>
        <w:t>the bar</w:t>
      </w:r>
      <w:r w:rsidR="003D5C13">
        <w:rPr>
          <w:rFonts w:cs="Segoe UI"/>
          <w:sz w:val="20"/>
          <w:szCs w:val="20"/>
          <w:lang w:val="en-GB"/>
        </w:rPr>
        <w:t xml:space="preserve"> </w:t>
      </w:r>
      <w:r w:rsidR="00E10EFC">
        <w:rPr>
          <w:rFonts w:cs="Segoe UI"/>
          <w:sz w:val="20"/>
          <w:szCs w:val="20"/>
          <w:lang w:val="en-GB"/>
        </w:rPr>
        <w:t>for further</w:t>
      </w:r>
      <w:r w:rsidR="003D5C13">
        <w:rPr>
          <w:rFonts w:cs="Segoe UI"/>
          <w:sz w:val="20"/>
          <w:szCs w:val="20"/>
          <w:lang w:val="en-GB"/>
        </w:rPr>
        <w:t xml:space="preserve"> develop</w:t>
      </w:r>
      <w:r w:rsidR="00E10EFC">
        <w:rPr>
          <w:rFonts w:cs="Segoe UI"/>
          <w:sz w:val="20"/>
          <w:szCs w:val="20"/>
          <w:lang w:val="en-GB"/>
        </w:rPr>
        <w:t>ment of</w:t>
      </w:r>
      <w:r w:rsidR="003D5C13">
        <w:rPr>
          <w:rFonts w:cs="Segoe UI"/>
          <w:sz w:val="20"/>
          <w:szCs w:val="20"/>
          <w:lang w:val="en-GB"/>
        </w:rPr>
        <w:t xml:space="preserve"> our brand share</w:t>
      </w:r>
      <w:r w:rsidR="003D5C13" w:rsidRPr="003D5C13">
        <w:rPr>
          <w:sz w:val="20"/>
          <w:szCs w:val="20"/>
        </w:rPr>
        <w:t>.</w:t>
      </w:r>
      <w:r w:rsidR="003D5C13">
        <w:rPr>
          <w:sz w:val="20"/>
          <w:szCs w:val="20"/>
        </w:rPr>
        <w:t>”</w:t>
      </w:r>
    </w:p>
    <w:p w14:paraId="05FC2376" w14:textId="77777777" w:rsidR="00CE4C3F" w:rsidRPr="00CE4C3F" w:rsidRDefault="00CE4C3F" w:rsidP="00CE4C3F">
      <w:pPr>
        <w:autoSpaceDE w:val="0"/>
        <w:autoSpaceDN w:val="0"/>
        <w:adjustRightInd w:val="0"/>
        <w:spacing w:after="0" w:line="240" w:lineRule="auto"/>
        <w:rPr>
          <w:rFonts w:cs="Segoe UI"/>
          <w:sz w:val="20"/>
          <w:szCs w:val="20"/>
          <w:lang w:val="en-GB"/>
        </w:rPr>
      </w:pPr>
    </w:p>
    <w:p w14:paraId="5B2B5F4C" w14:textId="2F1F83B6" w:rsidR="00F205A3" w:rsidRDefault="00CE4C3F" w:rsidP="00F205A3">
      <w:pPr>
        <w:pStyle w:val="Heading3"/>
        <w:rPr>
          <w:lang w:val="en-GB"/>
        </w:rPr>
      </w:pPr>
      <w:r>
        <w:rPr>
          <w:lang w:val="en-GB"/>
        </w:rPr>
        <w:t>Brand Value Study</w:t>
      </w:r>
    </w:p>
    <w:p w14:paraId="383B0D4F" w14:textId="2661269D" w:rsidR="00AF325D" w:rsidRPr="00AF325D" w:rsidRDefault="00662A8D" w:rsidP="00AF325D">
      <w:pPr>
        <w:autoSpaceDE w:val="0"/>
        <w:autoSpaceDN w:val="0"/>
        <w:adjustRightInd w:val="0"/>
        <w:spacing w:after="0" w:line="240" w:lineRule="auto"/>
        <w:rPr>
          <w:rFonts w:cs="Segoe UI"/>
          <w:sz w:val="20"/>
          <w:szCs w:val="20"/>
          <w:lang w:val="en-GB"/>
        </w:rPr>
      </w:pPr>
      <w:r>
        <w:rPr>
          <w:rFonts w:cs="Segoe UI"/>
          <w:sz w:val="20"/>
          <w:szCs w:val="20"/>
          <w:lang w:val="en-GB"/>
        </w:rPr>
        <w:t xml:space="preserve">This empirical study defines a top 100 </w:t>
      </w:r>
      <w:r w:rsidR="00BF6113">
        <w:rPr>
          <w:rFonts w:cs="Segoe UI"/>
          <w:sz w:val="20"/>
          <w:szCs w:val="20"/>
          <w:lang w:val="en-GB"/>
        </w:rPr>
        <w:t xml:space="preserve">brand </w:t>
      </w:r>
      <w:r w:rsidR="00AF725F">
        <w:rPr>
          <w:rFonts w:cs="Segoe UI"/>
          <w:sz w:val="20"/>
          <w:szCs w:val="20"/>
          <w:lang w:val="en-GB"/>
        </w:rPr>
        <w:t xml:space="preserve">index of </w:t>
      </w:r>
      <w:r>
        <w:rPr>
          <w:rFonts w:cs="Segoe UI"/>
          <w:sz w:val="20"/>
          <w:szCs w:val="20"/>
          <w:lang w:val="en-GB"/>
        </w:rPr>
        <w:t xml:space="preserve">real estate developers in Europe. </w:t>
      </w:r>
      <w:r w:rsidR="00AF725F">
        <w:rPr>
          <w:rFonts w:cs="Segoe UI"/>
          <w:sz w:val="20"/>
          <w:szCs w:val="20"/>
          <w:lang w:val="en-GB"/>
        </w:rPr>
        <w:t>The r</w:t>
      </w:r>
      <w:r>
        <w:rPr>
          <w:rFonts w:cs="Segoe UI"/>
          <w:sz w:val="20"/>
          <w:szCs w:val="20"/>
          <w:lang w:val="en-GB"/>
        </w:rPr>
        <w:t xml:space="preserve">esearch </w:t>
      </w:r>
      <w:r w:rsidR="00E10EFC">
        <w:rPr>
          <w:rFonts w:cs="Segoe UI"/>
          <w:sz w:val="20"/>
          <w:szCs w:val="20"/>
          <w:lang w:val="en-GB"/>
        </w:rPr>
        <w:t>analyses</w:t>
      </w:r>
      <w:r w:rsidR="00AF325D">
        <w:rPr>
          <w:rFonts w:cs="Segoe UI"/>
          <w:sz w:val="20"/>
          <w:szCs w:val="20"/>
          <w:lang w:val="en-GB"/>
        </w:rPr>
        <w:t xml:space="preserve"> improvements </w:t>
      </w:r>
      <w:r w:rsidR="00BF6113">
        <w:rPr>
          <w:rFonts w:cs="Segoe UI"/>
          <w:sz w:val="20"/>
          <w:szCs w:val="20"/>
          <w:lang w:val="en-GB"/>
        </w:rPr>
        <w:t>across</w:t>
      </w:r>
      <w:r w:rsidR="00AF325D">
        <w:rPr>
          <w:rFonts w:cs="Segoe UI"/>
          <w:sz w:val="20"/>
          <w:szCs w:val="20"/>
          <w:lang w:val="en-GB"/>
        </w:rPr>
        <w:t xml:space="preserve"> key performance indicators and measures the positioning of the most important real estate companies in Europe. This annual study was </w:t>
      </w:r>
      <w:r>
        <w:rPr>
          <w:rFonts w:cs="Segoe UI"/>
          <w:sz w:val="20"/>
          <w:szCs w:val="20"/>
          <w:lang w:val="en-GB"/>
        </w:rPr>
        <w:t>c</w:t>
      </w:r>
      <w:r w:rsidR="00AF725F">
        <w:rPr>
          <w:rFonts w:cs="Segoe UI"/>
          <w:sz w:val="20"/>
          <w:szCs w:val="20"/>
          <w:lang w:val="en-GB"/>
        </w:rPr>
        <w:t>arried out by surveying</w:t>
      </w:r>
      <w:r>
        <w:rPr>
          <w:rFonts w:cs="Segoe UI"/>
          <w:sz w:val="20"/>
          <w:szCs w:val="20"/>
          <w:lang w:val="en-GB"/>
        </w:rPr>
        <w:t xml:space="preserve"> </w:t>
      </w:r>
      <w:r w:rsidR="00AF725F" w:rsidRPr="00587B71">
        <w:rPr>
          <w:rFonts w:cs="Segoe UI"/>
          <w:sz w:val="20"/>
          <w:szCs w:val="20"/>
          <w:lang w:val="en-GB"/>
        </w:rPr>
        <w:t>94,868 industry experts</w:t>
      </w:r>
      <w:r w:rsidR="00AF725F">
        <w:rPr>
          <w:rFonts w:cs="Segoe UI"/>
          <w:sz w:val="20"/>
          <w:szCs w:val="20"/>
          <w:lang w:val="en-GB"/>
        </w:rPr>
        <w:t xml:space="preserve"> across 47</w:t>
      </w:r>
      <w:r w:rsidR="00AF325D">
        <w:rPr>
          <w:rFonts w:cs="Segoe UI"/>
          <w:sz w:val="20"/>
          <w:szCs w:val="20"/>
          <w:lang w:val="en-GB"/>
        </w:rPr>
        <w:t xml:space="preserve"> countries in Europe and uses </w:t>
      </w:r>
      <w:r w:rsidR="00AF325D" w:rsidRPr="00AF325D">
        <w:rPr>
          <w:rFonts w:cs="Segoe UI"/>
          <w:sz w:val="20"/>
          <w:szCs w:val="20"/>
          <w:lang w:val="en-GB"/>
        </w:rPr>
        <w:t>a brand value model that combines qualitative and quantitative methods to</w:t>
      </w:r>
      <w:r w:rsidR="00AF325D">
        <w:rPr>
          <w:rFonts w:cs="Segoe UI"/>
          <w:sz w:val="20"/>
          <w:szCs w:val="20"/>
          <w:lang w:val="en-GB"/>
        </w:rPr>
        <w:t xml:space="preserve"> </w:t>
      </w:r>
      <w:r w:rsidR="00AF325D" w:rsidRPr="00AF325D">
        <w:rPr>
          <w:rFonts w:cs="Segoe UI"/>
          <w:sz w:val="20"/>
          <w:szCs w:val="20"/>
          <w:lang w:val="en-GB"/>
        </w:rPr>
        <w:t>present results that are clear to</w:t>
      </w:r>
      <w:r w:rsidR="00AF325D">
        <w:rPr>
          <w:rFonts w:cs="Segoe UI"/>
          <w:sz w:val="20"/>
          <w:szCs w:val="20"/>
          <w:lang w:val="en-GB"/>
        </w:rPr>
        <w:t xml:space="preserve"> </w:t>
      </w:r>
      <w:r w:rsidR="00AF325D" w:rsidRPr="00AF325D">
        <w:rPr>
          <w:rFonts w:cs="Segoe UI"/>
          <w:sz w:val="20"/>
          <w:szCs w:val="20"/>
          <w:lang w:val="en-GB"/>
        </w:rPr>
        <w:t>understand.</w:t>
      </w:r>
    </w:p>
    <w:p w14:paraId="0C04DB30" w14:textId="31F656DD" w:rsidR="00662A8D" w:rsidRDefault="00662A8D" w:rsidP="001F58E4">
      <w:pPr>
        <w:autoSpaceDE w:val="0"/>
        <w:autoSpaceDN w:val="0"/>
        <w:adjustRightInd w:val="0"/>
        <w:spacing w:after="0" w:line="240" w:lineRule="auto"/>
        <w:rPr>
          <w:rFonts w:cs="Segoe UI"/>
          <w:sz w:val="20"/>
          <w:szCs w:val="20"/>
          <w:lang w:val="en-GB"/>
        </w:rPr>
      </w:pPr>
    </w:p>
    <w:p w14:paraId="0E9D722B" w14:textId="3207F6C1" w:rsidR="005E342D" w:rsidRDefault="006C443F" w:rsidP="00F205A3">
      <w:pPr>
        <w:autoSpaceDE w:val="0"/>
        <w:autoSpaceDN w:val="0"/>
        <w:adjustRightInd w:val="0"/>
        <w:spacing w:after="0" w:line="240" w:lineRule="auto"/>
        <w:rPr>
          <w:rFonts w:cs="Segoe UI"/>
          <w:sz w:val="20"/>
          <w:szCs w:val="20"/>
          <w:lang w:val="en-GB"/>
        </w:rPr>
      </w:pPr>
      <w:r>
        <w:rPr>
          <w:rFonts w:cs="Segoe UI"/>
          <w:sz w:val="20"/>
          <w:szCs w:val="20"/>
          <w:lang w:val="en-GB"/>
        </w:rPr>
        <w:t>The Prologis brand aspects which scored highest were its regional competence, innovation power and conversion strength.</w:t>
      </w:r>
      <w:r w:rsidR="005E342D">
        <w:rPr>
          <w:rFonts w:cs="Segoe UI"/>
          <w:sz w:val="20"/>
          <w:szCs w:val="20"/>
          <w:lang w:val="en-GB"/>
        </w:rPr>
        <w:t xml:space="preserve"> </w:t>
      </w:r>
    </w:p>
    <w:p w14:paraId="74D332D4" w14:textId="77777777" w:rsidR="00F205A3" w:rsidRDefault="00F205A3" w:rsidP="00F205A3">
      <w:pPr>
        <w:autoSpaceDE w:val="0"/>
        <w:autoSpaceDN w:val="0"/>
        <w:adjustRightInd w:val="0"/>
        <w:spacing w:after="0" w:line="240" w:lineRule="auto"/>
        <w:rPr>
          <w:rFonts w:cs="Segoe UI"/>
          <w:sz w:val="20"/>
          <w:szCs w:val="20"/>
          <w:lang w:val="en-GB"/>
        </w:rPr>
      </w:pPr>
    </w:p>
    <w:p w14:paraId="0A7C95C0" w14:textId="595AF5C7" w:rsidR="00486655" w:rsidRPr="00235817" w:rsidRDefault="00541B47" w:rsidP="00486655">
      <w:pPr>
        <w:pStyle w:val="Heading2"/>
        <w:rPr>
          <w:sz w:val="18"/>
          <w:szCs w:val="20"/>
          <w:lang w:val="en-GB"/>
        </w:rPr>
      </w:pPr>
      <w:bookmarkStart w:id="4" w:name="_Hlk479612662"/>
      <w:bookmarkEnd w:id="0"/>
      <w:r w:rsidRPr="00235817">
        <w:rPr>
          <w:sz w:val="18"/>
          <w:szCs w:val="20"/>
          <w:lang w:val="en-GB"/>
        </w:rPr>
        <w:t>About Prologis</w:t>
      </w:r>
    </w:p>
    <w:bookmarkEnd w:id="4"/>
    <w:p w14:paraId="58AD3230" w14:textId="003F0B75" w:rsidR="001F58E4" w:rsidRDefault="006C0C33" w:rsidP="006C0C33">
      <w:pPr>
        <w:pStyle w:val="NoSpacing"/>
        <w:rPr>
          <w:rFonts w:ascii="Segoe UI" w:hAnsi="Segoe UI" w:cs="Segoe UI"/>
          <w:sz w:val="18"/>
          <w:szCs w:val="18"/>
        </w:rPr>
      </w:pPr>
      <w:r w:rsidRPr="006C0C33">
        <w:rPr>
          <w:rFonts w:ascii="Segoe UI" w:hAnsi="Segoe UI" w:cs="Segoe UI"/>
          <w:sz w:val="18"/>
          <w:szCs w:val="18"/>
        </w:rPr>
        <w:t>Prologis, Inc. is the global leader in logistics real estate with a focus on high-barrier, high-growth markets. As of March 31, 2018, the</w:t>
      </w:r>
      <w:r>
        <w:rPr>
          <w:rFonts w:ascii="Segoe UI" w:hAnsi="Segoe UI" w:cs="Segoe UI"/>
          <w:sz w:val="18"/>
          <w:szCs w:val="18"/>
        </w:rPr>
        <w:t xml:space="preserve"> </w:t>
      </w:r>
      <w:r w:rsidRPr="006C0C33">
        <w:rPr>
          <w:rFonts w:ascii="Segoe UI" w:hAnsi="Segoe UI" w:cs="Segoe UI"/>
          <w:sz w:val="18"/>
          <w:szCs w:val="18"/>
        </w:rPr>
        <w:t>company owned or had investments in, on a wholly owned basis or through co-investment ventures, properties and development projects</w:t>
      </w:r>
      <w:r>
        <w:rPr>
          <w:rFonts w:ascii="Segoe UI" w:hAnsi="Segoe UI" w:cs="Segoe UI"/>
          <w:sz w:val="18"/>
          <w:szCs w:val="18"/>
        </w:rPr>
        <w:t xml:space="preserve"> </w:t>
      </w:r>
      <w:r w:rsidRPr="006C0C33">
        <w:rPr>
          <w:rFonts w:ascii="Segoe UI" w:hAnsi="Segoe UI" w:cs="Segoe UI"/>
          <w:sz w:val="18"/>
          <w:szCs w:val="18"/>
        </w:rPr>
        <w:t>expected to total approximately 683 million square feet (63 million square meters) in 19 countries. Prologis leases modern distribution</w:t>
      </w:r>
      <w:r>
        <w:rPr>
          <w:rFonts w:ascii="Segoe UI" w:hAnsi="Segoe UI" w:cs="Segoe UI"/>
          <w:sz w:val="18"/>
          <w:szCs w:val="18"/>
        </w:rPr>
        <w:t xml:space="preserve"> </w:t>
      </w:r>
      <w:r w:rsidRPr="006C0C33">
        <w:rPr>
          <w:rFonts w:ascii="Segoe UI" w:hAnsi="Segoe UI" w:cs="Segoe UI"/>
          <w:sz w:val="18"/>
          <w:szCs w:val="18"/>
        </w:rPr>
        <w:t>facilities to a diverse base of approximately 5,000 customers across two major categories: business-to-business and retail/online</w:t>
      </w:r>
      <w:r>
        <w:rPr>
          <w:rFonts w:ascii="Segoe UI" w:hAnsi="Segoe UI" w:cs="Segoe UI"/>
          <w:sz w:val="18"/>
          <w:szCs w:val="18"/>
        </w:rPr>
        <w:t xml:space="preserve"> </w:t>
      </w:r>
      <w:r w:rsidRPr="006C0C33">
        <w:rPr>
          <w:rFonts w:ascii="Segoe UI" w:hAnsi="Segoe UI" w:cs="Segoe UI"/>
          <w:sz w:val="18"/>
          <w:szCs w:val="18"/>
        </w:rPr>
        <w:t>fulfillment.</w:t>
      </w:r>
    </w:p>
    <w:p w14:paraId="0DA74639" w14:textId="77777777" w:rsidR="003D5C13" w:rsidRDefault="003D5C13" w:rsidP="006C0C33">
      <w:pPr>
        <w:pStyle w:val="NoSpacing"/>
        <w:rPr>
          <w:rFonts w:ascii="Segoe UI" w:hAnsi="Segoe UI" w:cs="Segoe UI"/>
          <w:sz w:val="18"/>
          <w:szCs w:val="18"/>
        </w:rPr>
      </w:pPr>
    </w:p>
    <w:p w14:paraId="5A45F8C9" w14:textId="77777777" w:rsidR="001F58E4" w:rsidRPr="001F58E4" w:rsidRDefault="001F58E4" w:rsidP="001F58E4">
      <w:pPr>
        <w:pStyle w:val="Heading3"/>
        <w:rPr>
          <w:sz w:val="18"/>
          <w:szCs w:val="18"/>
          <w:lang w:val="en-GB"/>
        </w:rPr>
      </w:pPr>
      <w:r w:rsidRPr="001F58E4">
        <w:rPr>
          <w:sz w:val="18"/>
          <w:szCs w:val="18"/>
          <w:lang w:val="en-GB"/>
        </w:rPr>
        <w:t>About REB-Institute</w:t>
      </w:r>
    </w:p>
    <w:p w14:paraId="395A5A46" w14:textId="5B136556" w:rsidR="001F58E4" w:rsidRDefault="001F58E4" w:rsidP="001F58E4">
      <w:pPr>
        <w:autoSpaceDE w:val="0"/>
        <w:autoSpaceDN w:val="0"/>
        <w:adjustRightInd w:val="0"/>
        <w:spacing w:after="0" w:line="240" w:lineRule="auto"/>
        <w:rPr>
          <w:rFonts w:cs="Segoe UI"/>
          <w:sz w:val="18"/>
          <w:szCs w:val="18"/>
          <w:lang w:val="en-GB"/>
        </w:rPr>
      </w:pPr>
      <w:r w:rsidRPr="001F58E4">
        <w:rPr>
          <w:rFonts w:cs="Segoe UI"/>
          <w:sz w:val="18"/>
          <w:szCs w:val="18"/>
          <w:lang w:val="en-GB"/>
        </w:rPr>
        <w:t>The European Real Estate Brand Institute is the leading platform for determining the positioning of corporate brands within the European real estate industry. Based on the largest scientifically recognized brand value study, more than 1,400 real estate companies have been evaluated annually since 2009.</w:t>
      </w:r>
    </w:p>
    <w:p w14:paraId="18BE9643" w14:textId="1759FE18" w:rsidR="00D24449" w:rsidRPr="00235817" w:rsidRDefault="00D24449" w:rsidP="002D2423">
      <w:pPr>
        <w:pStyle w:val="Heading3"/>
        <w:rPr>
          <w:sz w:val="18"/>
          <w:lang w:val="en-GB"/>
        </w:rPr>
      </w:pPr>
      <w:r w:rsidRPr="00235817">
        <w:rPr>
          <w:sz w:val="18"/>
          <w:lang w:val="en-GB"/>
        </w:rPr>
        <w:lastRenderedPageBreak/>
        <w:t>Forward-</w:t>
      </w:r>
      <w:r w:rsidR="000D409E" w:rsidRPr="00235817">
        <w:rPr>
          <w:sz w:val="18"/>
          <w:lang w:val="en-GB"/>
        </w:rPr>
        <w:t>L</w:t>
      </w:r>
      <w:r w:rsidRPr="00235817">
        <w:rPr>
          <w:sz w:val="18"/>
          <w:lang w:val="en-GB"/>
        </w:rPr>
        <w:t>ooking Statements</w:t>
      </w:r>
    </w:p>
    <w:p w14:paraId="61CCD0D8" w14:textId="0F273B27" w:rsidR="006D6725" w:rsidRPr="00235817" w:rsidRDefault="009C1631" w:rsidP="00BF6680">
      <w:pPr>
        <w:pStyle w:val="BodyText1"/>
        <w:rPr>
          <w:sz w:val="18"/>
          <w:lang w:val="en-GB"/>
        </w:rPr>
      </w:pPr>
      <w:r w:rsidRPr="00235817">
        <w:rPr>
          <w:sz w:val="18"/>
          <w:lang w:val="en-GB"/>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“estimates” and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income tax rates (vi) availability of financing and capital, the levels of debt that we maintain and our credit ratings, (vii) risks related to our investments in our co-investment ventures,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w:t>
      </w:r>
      <w:bookmarkEnd w:id="1"/>
      <w:bookmarkEnd w:id="2"/>
    </w:p>
    <w:p w14:paraId="6F15111F" w14:textId="77777777" w:rsidR="00BF6680" w:rsidRPr="00235817" w:rsidRDefault="00BF6680" w:rsidP="00BF6680">
      <w:pPr>
        <w:pStyle w:val="BodyText1"/>
        <w:rPr>
          <w:sz w:val="18"/>
          <w:lang w:val="en-GB"/>
        </w:rPr>
      </w:pPr>
    </w:p>
    <w:p w14:paraId="52C060B9" w14:textId="77777777" w:rsidR="00BF6680" w:rsidRPr="002A39B7" w:rsidRDefault="00BF6680" w:rsidP="00BF6680">
      <w:pPr>
        <w:keepNext/>
        <w:keepLines/>
        <w:jc w:val="both"/>
        <w:rPr>
          <w:rFonts w:cs="Segoe UI"/>
          <w:b/>
          <w:sz w:val="20"/>
          <w:szCs w:val="20"/>
          <w:lang w:val="fr-FR" w:eastAsia="sk-SK"/>
        </w:rPr>
      </w:pPr>
      <w:r w:rsidRPr="002A39B7">
        <w:rPr>
          <w:rFonts w:cs="Segoe UI"/>
          <w:b/>
          <w:sz w:val="20"/>
          <w:szCs w:val="20"/>
          <w:lang w:val="fr-FR" w:eastAsia="sk-SK"/>
        </w:rPr>
        <w:t>MEDIA CONTACTS</w:t>
      </w:r>
    </w:p>
    <w:p w14:paraId="394B88DA" w14:textId="77777777" w:rsidR="00BF6680" w:rsidRPr="002A39B7" w:rsidRDefault="00BF6680" w:rsidP="00BF6680">
      <w:pPr>
        <w:keepNext/>
        <w:keepLines/>
        <w:tabs>
          <w:tab w:val="left" w:pos="709"/>
        </w:tabs>
        <w:autoSpaceDE w:val="0"/>
        <w:autoSpaceDN w:val="0"/>
        <w:adjustRightInd w:val="0"/>
        <w:contextualSpacing/>
        <w:jc w:val="both"/>
        <w:rPr>
          <w:rFonts w:cs="Segoe UI"/>
          <w:sz w:val="20"/>
          <w:szCs w:val="20"/>
          <w:lang w:val="fr-FR" w:eastAsia="sk-SK"/>
        </w:rPr>
      </w:pPr>
      <w:r w:rsidRPr="002A39B7">
        <w:rPr>
          <w:rFonts w:cs="Segoe UI"/>
          <w:sz w:val="20"/>
          <w:szCs w:val="20"/>
          <w:lang w:val="fr-FR" w:eastAsia="sk-SK"/>
        </w:rPr>
        <w:t>Phil Raitt</w:t>
      </w:r>
    </w:p>
    <w:p w14:paraId="21CDDF66" w14:textId="77777777" w:rsidR="00BF6680" w:rsidRPr="002A39B7" w:rsidRDefault="00BF6680" w:rsidP="00BF6680">
      <w:pPr>
        <w:keepNext/>
        <w:keepLines/>
        <w:tabs>
          <w:tab w:val="left" w:pos="709"/>
        </w:tabs>
        <w:autoSpaceDE w:val="0"/>
        <w:autoSpaceDN w:val="0"/>
        <w:adjustRightInd w:val="0"/>
        <w:contextualSpacing/>
        <w:jc w:val="both"/>
        <w:rPr>
          <w:rFonts w:cs="Segoe UI"/>
          <w:sz w:val="20"/>
          <w:szCs w:val="20"/>
          <w:lang w:val="fr-FR" w:eastAsia="sk-SK"/>
        </w:rPr>
      </w:pPr>
      <w:r w:rsidRPr="002A39B7">
        <w:rPr>
          <w:rFonts w:cs="Segoe UI"/>
          <w:sz w:val="20"/>
          <w:szCs w:val="20"/>
          <w:lang w:val="fr-FR" w:eastAsia="sk-SK"/>
        </w:rPr>
        <w:t xml:space="preserve">Communications </w:t>
      </w:r>
      <w:proofErr w:type="spellStart"/>
      <w:r w:rsidRPr="002A39B7">
        <w:rPr>
          <w:rFonts w:cs="Segoe UI"/>
          <w:sz w:val="20"/>
          <w:szCs w:val="20"/>
          <w:lang w:val="fr-FR" w:eastAsia="sk-SK"/>
        </w:rPr>
        <w:t>Specialist</w:t>
      </w:r>
      <w:proofErr w:type="spellEnd"/>
      <w:r w:rsidRPr="002A39B7">
        <w:rPr>
          <w:rFonts w:cs="Segoe UI"/>
          <w:sz w:val="20"/>
          <w:szCs w:val="20"/>
          <w:lang w:val="fr-FR" w:eastAsia="sk-SK"/>
        </w:rPr>
        <w:t>, Europe</w:t>
      </w:r>
    </w:p>
    <w:p w14:paraId="72001B7A" w14:textId="77777777" w:rsidR="00BF6680" w:rsidRPr="002A39B7" w:rsidRDefault="00BF6680" w:rsidP="00BF6680">
      <w:pPr>
        <w:keepNext/>
        <w:keepLines/>
        <w:tabs>
          <w:tab w:val="left" w:pos="709"/>
        </w:tabs>
        <w:autoSpaceDE w:val="0"/>
        <w:autoSpaceDN w:val="0"/>
        <w:adjustRightInd w:val="0"/>
        <w:contextualSpacing/>
        <w:jc w:val="both"/>
        <w:rPr>
          <w:rFonts w:cs="Segoe UI"/>
          <w:sz w:val="20"/>
          <w:szCs w:val="20"/>
          <w:lang w:val="pt-BR" w:eastAsia="sk-SK"/>
        </w:rPr>
      </w:pPr>
      <w:r w:rsidRPr="002A39B7">
        <w:rPr>
          <w:rFonts w:cs="Segoe UI"/>
          <w:sz w:val="20"/>
          <w:szCs w:val="20"/>
          <w:lang w:val="pt-BR" w:eastAsia="sk-SK"/>
        </w:rPr>
        <w:t xml:space="preserve">Tel: +31 20 655 6612  </w:t>
      </w:r>
    </w:p>
    <w:p w14:paraId="092B05D8" w14:textId="77777777" w:rsidR="00BF6680" w:rsidRPr="002A39B7" w:rsidRDefault="00BF6680" w:rsidP="00BF6680">
      <w:pPr>
        <w:keepNext/>
        <w:keepLines/>
        <w:tabs>
          <w:tab w:val="left" w:pos="709"/>
        </w:tabs>
        <w:autoSpaceDE w:val="0"/>
        <w:autoSpaceDN w:val="0"/>
        <w:adjustRightInd w:val="0"/>
        <w:contextualSpacing/>
        <w:jc w:val="both"/>
        <w:rPr>
          <w:rFonts w:cs="Segoe UI"/>
          <w:sz w:val="20"/>
          <w:szCs w:val="20"/>
          <w:lang w:val="pt-BR" w:eastAsia="sk-SK"/>
        </w:rPr>
      </w:pPr>
      <w:r w:rsidRPr="002A39B7">
        <w:rPr>
          <w:rFonts w:cs="Segoe UI"/>
          <w:sz w:val="20"/>
          <w:szCs w:val="20"/>
          <w:lang w:val="pt-BR" w:eastAsia="sk-SK"/>
        </w:rPr>
        <w:t>E-mail: praitt@prologis.com</w:t>
      </w:r>
    </w:p>
    <w:p w14:paraId="6A46140C" w14:textId="0E6BA5B2" w:rsidR="00412949" w:rsidRPr="002A39B7" w:rsidRDefault="00412949" w:rsidP="00412949">
      <w:pPr>
        <w:spacing w:after="0" w:line="240" w:lineRule="auto"/>
        <w:rPr>
          <w:rFonts w:cs="Segoe UI"/>
          <w:sz w:val="20"/>
          <w:szCs w:val="20"/>
          <w:lang w:val="pt-BR"/>
        </w:rPr>
      </w:pPr>
    </w:p>
    <w:p w14:paraId="0974C670" w14:textId="6776F41A" w:rsidR="006D6725" w:rsidRPr="002A39B7" w:rsidRDefault="006D6725" w:rsidP="006D6725">
      <w:pPr>
        <w:spacing w:after="0" w:line="240" w:lineRule="auto"/>
        <w:rPr>
          <w:rFonts w:cs="Segoe UI"/>
          <w:sz w:val="20"/>
          <w:szCs w:val="20"/>
          <w:lang w:val="pt-BR"/>
        </w:rPr>
      </w:pPr>
    </w:p>
    <w:p w14:paraId="5FED739A" w14:textId="77777777" w:rsidR="00561F36" w:rsidRPr="002A39B7" w:rsidRDefault="00561F36" w:rsidP="00F869E0">
      <w:pPr>
        <w:spacing w:before="40" w:after="200"/>
        <w:rPr>
          <w:rFonts w:cs="Segoe UI"/>
          <w:bCs/>
          <w:sz w:val="20"/>
          <w:szCs w:val="20"/>
          <w:lang w:val="pt-BR"/>
        </w:rPr>
      </w:pPr>
    </w:p>
    <w:sectPr w:rsidR="00561F36" w:rsidRPr="002A39B7"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C9F5" w14:textId="77777777" w:rsidR="00220681" w:rsidRDefault="00220681" w:rsidP="00D57B7E">
      <w:pPr>
        <w:spacing w:after="0" w:line="240" w:lineRule="auto"/>
      </w:pPr>
      <w:r>
        <w:separator/>
      </w:r>
    </w:p>
  </w:endnote>
  <w:endnote w:type="continuationSeparator" w:id="0">
    <w:p w14:paraId="637D66EC" w14:textId="77777777" w:rsidR="00220681" w:rsidRDefault="00220681"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B8D3" w14:textId="27E051A7" w:rsidR="00A83500" w:rsidRPr="00BF089A" w:rsidRDefault="00220681"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A83500" w:rsidRPr="00BF089A">
          <w:rPr>
            <w:rFonts w:cs="Segoe UI"/>
            <w:sz w:val="19"/>
            <w:szCs w:val="19"/>
          </w:rPr>
          <w:fldChar w:fldCharType="begin"/>
        </w:r>
        <w:r w:rsidR="00A83500" w:rsidRPr="00BF089A">
          <w:rPr>
            <w:rFonts w:cs="Segoe UI"/>
            <w:sz w:val="19"/>
            <w:szCs w:val="19"/>
          </w:rPr>
          <w:instrText xml:space="preserve"> PAGE   \* MERGEFORMAT </w:instrText>
        </w:r>
        <w:r w:rsidR="00A83500" w:rsidRPr="00BF089A">
          <w:rPr>
            <w:rFonts w:cs="Segoe UI"/>
            <w:sz w:val="19"/>
            <w:szCs w:val="19"/>
          </w:rPr>
          <w:fldChar w:fldCharType="separate"/>
        </w:r>
        <w:r w:rsidR="00601248">
          <w:rPr>
            <w:rFonts w:cs="Segoe UI"/>
            <w:noProof/>
            <w:sz w:val="19"/>
            <w:szCs w:val="19"/>
          </w:rPr>
          <w:t>2</w:t>
        </w:r>
        <w:r w:rsidR="00A83500" w:rsidRPr="00BF089A">
          <w:rPr>
            <w:rFonts w:cs="Segoe UI"/>
            <w:noProof/>
            <w:sz w:val="19"/>
            <w:szCs w:val="19"/>
          </w:rPr>
          <w:fldChar w:fldCharType="end"/>
        </w:r>
      </w:sdtContent>
    </w:sdt>
  </w:p>
  <w:p w14:paraId="48DA4CD2" w14:textId="77777777" w:rsidR="00A83500" w:rsidRDefault="00A835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EDBA" w14:textId="77777777" w:rsidR="00220681" w:rsidRDefault="00220681" w:rsidP="00D57B7E">
      <w:pPr>
        <w:spacing w:after="0" w:line="240" w:lineRule="auto"/>
      </w:pPr>
      <w:r>
        <w:separator/>
      </w:r>
    </w:p>
  </w:footnote>
  <w:footnote w:type="continuationSeparator" w:id="0">
    <w:p w14:paraId="6CBEA722" w14:textId="77777777" w:rsidR="00220681" w:rsidRDefault="00220681"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DFA4" w14:textId="77777777" w:rsidR="00A83500" w:rsidRDefault="00A83500" w:rsidP="005973A1">
    <w:pPr>
      <w:jc w:val="right"/>
    </w:pPr>
  </w:p>
  <w:p w14:paraId="6F3660C1" w14:textId="77777777" w:rsidR="00A83500" w:rsidRDefault="00A835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812A" w14:textId="77777777" w:rsidR="00A83500" w:rsidRDefault="00A83500"/>
  <w:p w14:paraId="6F91E41F" w14:textId="77777777" w:rsidR="00A83500" w:rsidRDefault="00A83500">
    <w:r w:rsidRPr="00E65DB0">
      <w:rPr>
        <w:noProof/>
        <w:lang w:val="it-IT" w:eastAsia="it-IT"/>
      </w:rPr>
      <w:drawing>
        <wp:anchor distT="0" distB="0" distL="114300" distR="114300" simplePos="0" relativeHeight="251672576" behindDoc="0" locked="0" layoutInCell="1" allowOverlap="1" wp14:anchorId="0DE617B9" wp14:editId="4F28D16C">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71EB"/>
    <w:multiLevelType w:val="hybridMultilevel"/>
    <w:tmpl w:val="32C41A62"/>
    <w:lvl w:ilvl="0" w:tplc="40046C14">
      <w:numFmt w:val="bullet"/>
      <w:lvlText w:val="-"/>
      <w:lvlJc w:val="left"/>
      <w:pPr>
        <w:ind w:left="720" w:hanging="360"/>
      </w:pPr>
      <w:rPr>
        <w:rFonts w:ascii="Segoe UI Light" w:eastAsiaTheme="minorEastAsia"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BD574CF"/>
    <w:multiLevelType w:val="hybridMultilevel"/>
    <w:tmpl w:val="CA26B966"/>
    <w:lvl w:ilvl="0" w:tplc="FF4CC3D2">
      <w:start w:val="17"/>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4604D"/>
    <w:multiLevelType w:val="hybridMultilevel"/>
    <w:tmpl w:val="5068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D06F2E"/>
    <w:multiLevelType w:val="hybridMultilevel"/>
    <w:tmpl w:val="035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6A225B"/>
    <w:multiLevelType w:val="hybridMultilevel"/>
    <w:tmpl w:val="6B6C8FF8"/>
    <w:lvl w:ilvl="0" w:tplc="29FE4FCE">
      <w:numFmt w:val="bullet"/>
      <w:lvlText w:val="•"/>
      <w:lvlJc w:val="left"/>
      <w:pPr>
        <w:ind w:left="720" w:hanging="720"/>
      </w:pPr>
      <w:rPr>
        <w:rFonts w:ascii="Segoe UI" w:eastAsiaTheme="minorEastAsia"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BF52D0"/>
    <w:multiLevelType w:val="hybridMultilevel"/>
    <w:tmpl w:val="7414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D1005CA"/>
    <w:multiLevelType w:val="hybridMultilevel"/>
    <w:tmpl w:val="E3E8EA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8E0F11"/>
    <w:multiLevelType w:val="hybridMultilevel"/>
    <w:tmpl w:val="B73643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633C6"/>
    <w:multiLevelType w:val="hybridMultilevel"/>
    <w:tmpl w:val="F1B67632"/>
    <w:lvl w:ilvl="0" w:tplc="40046C14">
      <w:numFmt w:val="bullet"/>
      <w:lvlText w:val="-"/>
      <w:lvlJc w:val="left"/>
      <w:pPr>
        <w:ind w:left="720" w:hanging="360"/>
      </w:pPr>
      <w:rPr>
        <w:rFonts w:ascii="Segoe UI Light" w:eastAsiaTheme="minorEastAsia"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476F03"/>
    <w:multiLevelType w:val="hybridMultilevel"/>
    <w:tmpl w:val="2C4A74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D0134"/>
    <w:multiLevelType w:val="hybridMultilevel"/>
    <w:tmpl w:val="8D06AFC0"/>
    <w:lvl w:ilvl="0" w:tplc="29FE4FCE">
      <w:numFmt w:val="bullet"/>
      <w:lvlText w:val="•"/>
      <w:lvlJc w:val="left"/>
      <w:pPr>
        <w:ind w:left="1080" w:hanging="72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E857DB"/>
    <w:multiLevelType w:val="hybridMultilevel"/>
    <w:tmpl w:val="2B3877D6"/>
    <w:lvl w:ilvl="0" w:tplc="29FE4FCE">
      <w:numFmt w:val="bullet"/>
      <w:lvlText w:val="•"/>
      <w:lvlJc w:val="left"/>
      <w:pPr>
        <w:ind w:left="1080" w:hanging="72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2DE"/>
    <w:multiLevelType w:val="hybridMultilevel"/>
    <w:tmpl w:val="CE2C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C50935"/>
    <w:multiLevelType w:val="hybridMultilevel"/>
    <w:tmpl w:val="E5D6CE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4277D"/>
    <w:multiLevelType w:val="hybridMultilevel"/>
    <w:tmpl w:val="40C0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17B53C7"/>
    <w:multiLevelType w:val="hybridMultilevel"/>
    <w:tmpl w:val="AB4023D4"/>
    <w:lvl w:ilvl="0" w:tplc="40046C14">
      <w:numFmt w:val="bullet"/>
      <w:lvlText w:val="-"/>
      <w:lvlJc w:val="left"/>
      <w:pPr>
        <w:ind w:left="720" w:hanging="360"/>
      </w:pPr>
      <w:rPr>
        <w:rFonts w:ascii="Segoe UI Light" w:eastAsiaTheme="minorEastAsia"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26"/>
  </w:num>
  <w:num w:numId="19">
    <w:abstractNumId w:val="15"/>
  </w:num>
  <w:num w:numId="20">
    <w:abstractNumId w:val="11"/>
  </w:num>
  <w:num w:numId="21">
    <w:abstractNumId w:val="33"/>
  </w:num>
  <w:num w:numId="22">
    <w:abstractNumId w:val="14"/>
  </w:num>
  <w:num w:numId="23">
    <w:abstractNumId w:val="27"/>
  </w:num>
  <w:num w:numId="24">
    <w:abstractNumId w:val="16"/>
  </w:num>
  <w:num w:numId="25">
    <w:abstractNumId w:val="43"/>
  </w:num>
  <w:num w:numId="26">
    <w:abstractNumId w:val="31"/>
  </w:num>
  <w:num w:numId="27">
    <w:abstractNumId w:val="12"/>
  </w:num>
  <w:num w:numId="28">
    <w:abstractNumId w:val="13"/>
  </w:num>
  <w:num w:numId="29">
    <w:abstractNumId w:val="37"/>
  </w:num>
  <w:num w:numId="30">
    <w:abstractNumId w:val="42"/>
  </w:num>
  <w:num w:numId="31">
    <w:abstractNumId w:val="20"/>
  </w:num>
  <w:num w:numId="32">
    <w:abstractNumId w:val="40"/>
  </w:num>
  <w:num w:numId="33">
    <w:abstractNumId w:val="38"/>
  </w:num>
  <w:num w:numId="34">
    <w:abstractNumId w:val="24"/>
  </w:num>
  <w:num w:numId="35">
    <w:abstractNumId w:val="29"/>
  </w:num>
  <w:num w:numId="36">
    <w:abstractNumId w:val="39"/>
  </w:num>
  <w:num w:numId="37">
    <w:abstractNumId w:val="25"/>
  </w:num>
  <w:num w:numId="38">
    <w:abstractNumId w:val="18"/>
  </w:num>
  <w:num w:numId="39">
    <w:abstractNumId w:val="28"/>
  </w:num>
  <w:num w:numId="40">
    <w:abstractNumId w:val="10"/>
  </w:num>
  <w:num w:numId="41">
    <w:abstractNumId w:val="21"/>
  </w:num>
  <w:num w:numId="42">
    <w:abstractNumId w:val="34"/>
  </w:num>
  <w:num w:numId="43">
    <w:abstractNumId w:val="22"/>
  </w:num>
  <w:num w:numId="44">
    <w:abstractNumId w:val="3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3"/>
    <w:rsid w:val="00000113"/>
    <w:rsid w:val="000001BF"/>
    <w:rsid w:val="00000D58"/>
    <w:rsid w:val="00001BBA"/>
    <w:rsid w:val="0000205E"/>
    <w:rsid w:val="00002FCD"/>
    <w:rsid w:val="00003483"/>
    <w:rsid w:val="00007B3E"/>
    <w:rsid w:val="00010104"/>
    <w:rsid w:val="00011535"/>
    <w:rsid w:val="00012E43"/>
    <w:rsid w:val="000166BD"/>
    <w:rsid w:val="000232F1"/>
    <w:rsid w:val="00023B5D"/>
    <w:rsid w:val="00023C05"/>
    <w:rsid w:val="00023E1A"/>
    <w:rsid w:val="0002463B"/>
    <w:rsid w:val="000272C0"/>
    <w:rsid w:val="00037563"/>
    <w:rsid w:val="00047F92"/>
    <w:rsid w:val="00060D68"/>
    <w:rsid w:val="0006150D"/>
    <w:rsid w:val="00063B46"/>
    <w:rsid w:val="00067FA1"/>
    <w:rsid w:val="00071DD3"/>
    <w:rsid w:val="00072702"/>
    <w:rsid w:val="00074215"/>
    <w:rsid w:val="00080961"/>
    <w:rsid w:val="0008476B"/>
    <w:rsid w:val="00084FE6"/>
    <w:rsid w:val="00092CFA"/>
    <w:rsid w:val="0009348C"/>
    <w:rsid w:val="000946D9"/>
    <w:rsid w:val="000952C3"/>
    <w:rsid w:val="000A04EE"/>
    <w:rsid w:val="000A18C2"/>
    <w:rsid w:val="000A21A1"/>
    <w:rsid w:val="000A3990"/>
    <w:rsid w:val="000A50E7"/>
    <w:rsid w:val="000B0B8E"/>
    <w:rsid w:val="000B1E97"/>
    <w:rsid w:val="000B2481"/>
    <w:rsid w:val="000B4737"/>
    <w:rsid w:val="000B49EF"/>
    <w:rsid w:val="000B4ADF"/>
    <w:rsid w:val="000C0518"/>
    <w:rsid w:val="000C1332"/>
    <w:rsid w:val="000C3D3A"/>
    <w:rsid w:val="000C5341"/>
    <w:rsid w:val="000C5CEA"/>
    <w:rsid w:val="000D3EE9"/>
    <w:rsid w:val="000D409E"/>
    <w:rsid w:val="000E1525"/>
    <w:rsid w:val="000E4885"/>
    <w:rsid w:val="000E554E"/>
    <w:rsid w:val="000E623E"/>
    <w:rsid w:val="000E6A1F"/>
    <w:rsid w:val="000E6CFC"/>
    <w:rsid w:val="000F3215"/>
    <w:rsid w:val="000F46ED"/>
    <w:rsid w:val="000F4D8D"/>
    <w:rsid w:val="000F754A"/>
    <w:rsid w:val="00105265"/>
    <w:rsid w:val="00105A95"/>
    <w:rsid w:val="001065D1"/>
    <w:rsid w:val="00106AF3"/>
    <w:rsid w:val="001102BF"/>
    <w:rsid w:val="001116F5"/>
    <w:rsid w:val="00111E98"/>
    <w:rsid w:val="00112589"/>
    <w:rsid w:val="00112E52"/>
    <w:rsid w:val="00114552"/>
    <w:rsid w:val="00116FA0"/>
    <w:rsid w:val="00121556"/>
    <w:rsid w:val="0012209C"/>
    <w:rsid w:val="00125B5E"/>
    <w:rsid w:val="0012776E"/>
    <w:rsid w:val="00133AF7"/>
    <w:rsid w:val="001400BA"/>
    <w:rsid w:val="00140578"/>
    <w:rsid w:val="001412AD"/>
    <w:rsid w:val="00142B9B"/>
    <w:rsid w:val="00146CEC"/>
    <w:rsid w:val="00147150"/>
    <w:rsid w:val="00147593"/>
    <w:rsid w:val="00152599"/>
    <w:rsid w:val="00153A8E"/>
    <w:rsid w:val="00153F0F"/>
    <w:rsid w:val="00155AC0"/>
    <w:rsid w:val="00160E9A"/>
    <w:rsid w:val="00163B53"/>
    <w:rsid w:val="00164330"/>
    <w:rsid w:val="00164A6E"/>
    <w:rsid w:val="0016534A"/>
    <w:rsid w:val="00167C6E"/>
    <w:rsid w:val="00180A8B"/>
    <w:rsid w:val="001825A5"/>
    <w:rsid w:val="00185397"/>
    <w:rsid w:val="00187C4E"/>
    <w:rsid w:val="00193C52"/>
    <w:rsid w:val="001A19E9"/>
    <w:rsid w:val="001A621A"/>
    <w:rsid w:val="001B65A8"/>
    <w:rsid w:val="001C328B"/>
    <w:rsid w:val="001C493E"/>
    <w:rsid w:val="001C7D32"/>
    <w:rsid w:val="001D065E"/>
    <w:rsid w:val="001D44EC"/>
    <w:rsid w:val="001E34A3"/>
    <w:rsid w:val="001E39FF"/>
    <w:rsid w:val="001E5274"/>
    <w:rsid w:val="001E67A1"/>
    <w:rsid w:val="001F2CDA"/>
    <w:rsid w:val="001F58E4"/>
    <w:rsid w:val="00201899"/>
    <w:rsid w:val="00201945"/>
    <w:rsid w:val="002071F9"/>
    <w:rsid w:val="00207601"/>
    <w:rsid w:val="00210C56"/>
    <w:rsid w:val="0021290E"/>
    <w:rsid w:val="00213F92"/>
    <w:rsid w:val="002157B4"/>
    <w:rsid w:val="00220569"/>
    <w:rsid w:val="00220681"/>
    <w:rsid w:val="00223911"/>
    <w:rsid w:val="002315C2"/>
    <w:rsid w:val="00231936"/>
    <w:rsid w:val="00231BB3"/>
    <w:rsid w:val="00231C4A"/>
    <w:rsid w:val="00235817"/>
    <w:rsid w:val="00237D61"/>
    <w:rsid w:val="0024158D"/>
    <w:rsid w:val="0024327F"/>
    <w:rsid w:val="002459C9"/>
    <w:rsid w:val="002476C4"/>
    <w:rsid w:val="00250F24"/>
    <w:rsid w:val="0025105B"/>
    <w:rsid w:val="002537BD"/>
    <w:rsid w:val="002570E3"/>
    <w:rsid w:val="0025799B"/>
    <w:rsid w:val="00266063"/>
    <w:rsid w:val="0027149F"/>
    <w:rsid w:val="00271FFD"/>
    <w:rsid w:val="0027314A"/>
    <w:rsid w:val="0027471B"/>
    <w:rsid w:val="0027768D"/>
    <w:rsid w:val="0028244D"/>
    <w:rsid w:val="00287CF2"/>
    <w:rsid w:val="00290F7E"/>
    <w:rsid w:val="002914B4"/>
    <w:rsid w:val="002916AB"/>
    <w:rsid w:val="00293AF7"/>
    <w:rsid w:val="0029507C"/>
    <w:rsid w:val="002A1717"/>
    <w:rsid w:val="002A39B7"/>
    <w:rsid w:val="002B3E56"/>
    <w:rsid w:val="002C6B00"/>
    <w:rsid w:val="002D2423"/>
    <w:rsid w:val="002D2F87"/>
    <w:rsid w:val="002E0373"/>
    <w:rsid w:val="002E354D"/>
    <w:rsid w:val="002E430E"/>
    <w:rsid w:val="002F466C"/>
    <w:rsid w:val="003034F3"/>
    <w:rsid w:val="0031027F"/>
    <w:rsid w:val="00311BC8"/>
    <w:rsid w:val="0031781D"/>
    <w:rsid w:val="0032143B"/>
    <w:rsid w:val="00321935"/>
    <w:rsid w:val="00326232"/>
    <w:rsid w:val="0033239C"/>
    <w:rsid w:val="003325E1"/>
    <w:rsid w:val="00334256"/>
    <w:rsid w:val="00335527"/>
    <w:rsid w:val="003357EC"/>
    <w:rsid w:val="00344481"/>
    <w:rsid w:val="00345F78"/>
    <w:rsid w:val="003464F2"/>
    <w:rsid w:val="003508D5"/>
    <w:rsid w:val="00350A2A"/>
    <w:rsid w:val="00351165"/>
    <w:rsid w:val="00352961"/>
    <w:rsid w:val="0035584F"/>
    <w:rsid w:val="0036137D"/>
    <w:rsid w:val="00371882"/>
    <w:rsid w:val="0037450F"/>
    <w:rsid w:val="00374E1B"/>
    <w:rsid w:val="003753D1"/>
    <w:rsid w:val="00376950"/>
    <w:rsid w:val="00377915"/>
    <w:rsid w:val="0039002F"/>
    <w:rsid w:val="00390A84"/>
    <w:rsid w:val="00390FDD"/>
    <w:rsid w:val="00391ED9"/>
    <w:rsid w:val="003920C0"/>
    <w:rsid w:val="00393047"/>
    <w:rsid w:val="003967ED"/>
    <w:rsid w:val="003A1BD0"/>
    <w:rsid w:val="003A235E"/>
    <w:rsid w:val="003B1657"/>
    <w:rsid w:val="003B288C"/>
    <w:rsid w:val="003B634C"/>
    <w:rsid w:val="003C3B87"/>
    <w:rsid w:val="003C6AB8"/>
    <w:rsid w:val="003D467F"/>
    <w:rsid w:val="003D5102"/>
    <w:rsid w:val="003D5C13"/>
    <w:rsid w:val="003D7C25"/>
    <w:rsid w:val="003E1F49"/>
    <w:rsid w:val="003E7509"/>
    <w:rsid w:val="003E7E90"/>
    <w:rsid w:val="003F4A9A"/>
    <w:rsid w:val="0040005E"/>
    <w:rsid w:val="00401E27"/>
    <w:rsid w:val="004033E0"/>
    <w:rsid w:val="00412949"/>
    <w:rsid w:val="0042350F"/>
    <w:rsid w:val="004241C3"/>
    <w:rsid w:val="004336E5"/>
    <w:rsid w:val="00437A93"/>
    <w:rsid w:val="00437CCC"/>
    <w:rsid w:val="00443F67"/>
    <w:rsid w:val="004469CA"/>
    <w:rsid w:val="00451D89"/>
    <w:rsid w:val="00452D22"/>
    <w:rsid w:val="004552AC"/>
    <w:rsid w:val="004607A3"/>
    <w:rsid w:val="00464A52"/>
    <w:rsid w:val="00470BC8"/>
    <w:rsid w:val="00470E53"/>
    <w:rsid w:val="00472ECC"/>
    <w:rsid w:val="00473BBB"/>
    <w:rsid w:val="004764C8"/>
    <w:rsid w:val="0048182A"/>
    <w:rsid w:val="00482ADA"/>
    <w:rsid w:val="00485406"/>
    <w:rsid w:val="00486655"/>
    <w:rsid w:val="00490AF4"/>
    <w:rsid w:val="00493058"/>
    <w:rsid w:val="004936D5"/>
    <w:rsid w:val="004A0930"/>
    <w:rsid w:val="004A46CB"/>
    <w:rsid w:val="004B2CE5"/>
    <w:rsid w:val="004B31BC"/>
    <w:rsid w:val="004C10AD"/>
    <w:rsid w:val="004C2AC7"/>
    <w:rsid w:val="004C41F1"/>
    <w:rsid w:val="004C6559"/>
    <w:rsid w:val="004C737C"/>
    <w:rsid w:val="004C7B98"/>
    <w:rsid w:val="004D3F89"/>
    <w:rsid w:val="004D423F"/>
    <w:rsid w:val="004E04B0"/>
    <w:rsid w:val="004E0ECA"/>
    <w:rsid w:val="004E2B92"/>
    <w:rsid w:val="004E6FB2"/>
    <w:rsid w:val="004E7EBD"/>
    <w:rsid w:val="004F19C2"/>
    <w:rsid w:val="004F4372"/>
    <w:rsid w:val="004F4DF8"/>
    <w:rsid w:val="00504FA5"/>
    <w:rsid w:val="0051290C"/>
    <w:rsid w:val="00517DDE"/>
    <w:rsid w:val="0052097F"/>
    <w:rsid w:val="00525EDD"/>
    <w:rsid w:val="00536015"/>
    <w:rsid w:val="00537779"/>
    <w:rsid w:val="00541B47"/>
    <w:rsid w:val="00545436"/>
    <w:rsid w:val="00546E38"/>
    <w:rsid w:val="0054741E"/>
    <w:rsid w:val="0055002B"/>
    <w:rsid w:val="00554473"/>
    <w:rsid w:val="00556FFE"/>
    <w:rsid w:val="005573AF"/>
    <w:rsid w:val="0056143C"/>
    <w:rsid w:val="00561C04"/>
    <w:rsid w:val="00561F36"/>
    <w:rsid w:val="00563DF3"/>
    <w:rsid w:val="005664A5"/>
    <w:rsid w:val="0056718B"/>
    <w:rsid w:val="00567AB1"/>
    <w:rsid w:val="0057025B"/>
    <w:rsid w:val="005806DC"/>
    <w:rsid w:val="005827FA"/>
    <w:rsid w:val="00582A7C"/>
    <w:rsid w:val="00582F55"/>
    <w:rsid w:val="00583B45"/>
    <w:rsid w:val="00587B71"/>
    <w:rsid w:val="00592C72"/>
    <w:rsid w:val="005950F3"/>
    <w:rsid w:val="0059578D"/>
    <w:rsid w:val="005973A1"/>
    <w:rsid w:val="005A0418"/>
    <w:rsid w:val="005A075D"/>
    <w:rsid w:val="005A0DFF"/>
    <w:rsid w:val="005A7106"/>
    <w:rsid w:val="005B02D3"/>
    <w:rsid w:val="005B5A24"/>
    <w:rsid w:val="005C7144"/>
    <w:rsid w:val="005D2E7E"/>
    <w:rsid w:val="005D4C67"/>
    <w:rsid w:val="005D4E18"/>
    <w:rsid w:val="005E1C4C"/>
    <w:rsid w:val="005E342D"/>
    <w:rsid w:val="005E40AE"/>
    <w:rsid w:val="005E6598"/>
    <w:rsid w:val="005E77D6"/>
    <w:rsid w:val="005F3C09"/>
    <w:rsid w:val="005F4855"/>
    <w:rsid w:val="005F526A"/>
    <w:rsid w:val="00601248"/>
    <w:rsid w:val="00607DAD"/>
    <w:rsid w:val="00610D68"/>
    <w:rsid w:val="00614D48"/>
    <w:rsid w:val="006200E7"/>
    <w:rsid w:val="00621EB6"/>
    <w:rsid w:val="00624276"/>
    <w:rsid w:val="00627D9C"/>
    <w:rsid w:val="0063132D"/>
    <w:rsid w:val="00633C90"/>
    <w:rsid w:val="006378DD"/>
    <w:rsid w:val="00641949"/>
    <w:rsid w:val="006437D5"/>
    <w:rsid w:val="0064715B"/>
    <w:rsid w:val="00656EE3"/>
    <w:rsid w:val="00661896"/>
    <w:rsid w:val="0066280F"/>
    <w:rsid w:val="00662A8D"/>
    <w:rsid w:val="00662AA2"/>
    <w:rsid w:val="00663A23"/>
    <w:rsid w:val="00666DFE"/>
    <w:rsid w:val="006671DA"/>
    <w:rsid w:val="006712A8"/>
    <w:rsid w:val="00680592"/>
    <w:rsid w:val="006823E6"/>
    <w:rsid w:val="006838E0"/>
    <w:rsid w:val="006840EF"/>
    <w:rsid w:val="006846E0"/>
    <w:rsid w:val="0068586C"/>
    <w:rsid w:val="00686F1B"/>
    <w:rsid w:val="006947FE"/>
    <w:rsid w:val="006A0A94"/>
    <w:rsid w:val="006A1474"/>
    <w:rsid w:val="006A25BC"/>
    <w:rsid w:val="006A7631"/>
    <w:rsid w:val="006B295E"/>
    <w:rsid w:val="006B6666"/>
    <w:rsid w:val="006C0C33"/>
    <w:rsid w:val="006C1AFA"/>
    <w:rsid w:val="006C443F"/>
    <w:rsid w:val="006C4751"/>
    <w:rsid w:val="006D548B"/>
    <w:rsid w:val="006D6725"/>
    <w:rsid w:val="006E0BAB"/>
    <w:rsid w:val="006E2E19"/>
    <w:rsid w:val="006E3E76"/>
    <w:rsid w:val="006E5C08"/>
    <w:rsid w:val="006F1D04"/>
    <w:rsid w:val="006F4332"/>
    <w:rsid w:val="006F637B"/>
    <w:rsid w:val="006F6614"/>
    <w:rsid w:val="0070683D"/>
    <w:rsid w:val="007079C8"/>
    <w:rsid w:val="00720C72"/>
    <w:rsid w:val="00721BD6"/>
    <w:rsid w:val="007220AF"/>
    <w:rsid w:val="007266D2"/>
    <w:rsid w:val="00733E72"/>
    <w:rsid w:val="0073575B"/>
    <w:rsid w:val="0073592F"/>
    <w:rsid w:val="00736F10"/>
    <w:rsid w:val="00750EC2"/>
    <w:rsid w:val="00750FE8"/>
    <w:rsid w:val="00753781"/>
    <w:rsid w:val="00757F55"/>
    <w:rsid w:val="00761F5A"/>
    <w:rsid w:val="0076220B"/>
    <w:rsid w:val="00764E46"/>
    <w:rsid w:val="00775A63"/>
    <w:rsid w:val="00785148"/>
    <w:rsid w:val="0078572A"/>
    <w:rsid w:val="00786CF1"/>
    <w:rsid w:val="007909B3"/>
    <w:rsid w:val="00792AEA"/>
    <w:rsid w:val="00792F13"/>
    <w:rsid w:val="0079772B"/>
    <w:rsid w:val="007A639F"/>
    <w:rsid w:val="007C3401"/>
    <w:rsid w:val="007C367F"/>
    <w:rsid w:val="007C58DC"/>
    <w:rsid w:val="007C6A6F"/>
    <w:rsid w:val="007D1EF9"/>
    <w:rsid w:val="007D34E6"/>
    <w:rsid w:val="007D4258"/>
    <w:rsid w:val="007D473D"/>
    <w:rsid w:val="007D4B9A"/>
    <w:rsid w:val="007D6A3D"/>
    <w:rsid w:val="007E436E"/>
    <w:rsid w:val="007E4489"/>
    <w:rsid w:val="007F105C"/>
    <w:rsid w:val="007F1B0D"/>
    <w:rsid w:val="00803C5C"/>
    <w:rsid w:val="008074A6"/>
    <w:rsid w:val="00810661"/>
    <w:rsid w:val="008117E2"/>
    <w:rsid w:val="00811A0B"/>
    <w:rsid w:val="00821582"/>
    <w:rsid w:val="00822867"/>
    <w:rsid w:val="0082471B"/>
    <w:rsid w:val="0082621A"/>
    <w:rsid w:val="00830E39"/>
    <w:rsid w:val="00835380"/>
    <w:rsid w:val="00840C4B"/>
    <w:rsid w:val="00840CB9"/>
    <w:rsid w:val="00840DFD"/>
    <w:rsid w:val="0084315F"/>
    <w:rsid w:val="00845A9A"/>
    <w:rsid w:val="00845F72"/>
    <w:rsid w:val="00846A29"/>
    <w:rsid w:val="00852D43"/>
    <w:rsid w:val="008667B9"/>
    <w:rsid w:val="008728B0"/>
    <w:rsid w:val="00876873"/>
    <w:rsid w:val="00876FAB"/>
    <w:rsid w:val="00883CCD"/>
    <w:rsid w:val="00884180"/>
    <w:rsid w:val="00885166"/>
    <w:rsid w:val="00885C06"/>
    <w:rsid w:val="00887501"/>
    <w:rsid w:val="008912E4"/>
    <w:rsid w:val="00891ECA"/>
    <w:rsid w:val="008934C2"/>
    <w:rsid w:val="00894758"/>
    <w:rsid w:val="00894B9D"/>
    <w:rsid w:val="008A1B51"/>
    <w:rsid w:val="008A20F6"/>
    <w:rsid w:val="008B07E2"/>
    <w:rsid w:val="008B09C8"/>
    <w:rsid w:val="008B304C"/>
    <w:rsid w:val="008B34E3"/>
    <w:rsid w:val="008B5DE1"/>
    <w:rsid w:val="008B6FEE"/>
    <w:rsid w:val="008C3520"/>
    <w:rsid w:val="008C47B6"/>
    <w:rsid w:val="008C4A1C"/>
    <w:rsid w:val="008C6083"/>
    <w:rsid w:val="008C63FF"/>
    <w:rsid w:val="008C6A13"/>
    <w:rsid w:val="008C7535"/>
    <w:rsid w:val="008C79FA"/>
    <w:rsid w:val="008D28DD"/>
    <w:rsid w:val="008D2985"/>
    <w:rsid w:val="008D2CB2"/>
    <w:rsid w:val="008D2F74"/>
    <w:rsid w:val="008D301C"/>
    <w:rsid w:val="008E039A"/>
    <w:rsid w:val="008E1697"/>
    <w:rsid w:val="008E26D0"/>
    <w:rsid w:val="008E54CB"/>
    <w:rsid w:val="008E5F3A"/>
    <w:rsid w:val="008F52FA"/>
    <w:rsid w:val="008F7194"/>
    <w:rsid w:val="008F7793"/>
    <w:rsid w:val="008F7C3B"/>
    <w:rsid w:val="009027E5"/>
    <w:rsid w:val="00904C4E"/>
    <w:rsid w:val="00904E1A"/>
    <w:rsid w:val="00905BA9"/>
    <w:rsid w:val="009107B1"/>
    <w:rsid w:val="00911A92"/>
    <w:rsid w:val="00915827"/>
    <w:rsid w:val="009159BD"/>
    <w:rsid w:val="0092115C"/>
    <w:rsid w:val="00921542"/>
    <w:rsid w:val="009221D4"/>
    <w:rsid w:val="009247B7"/>
    <w:rsid w:val="009251BF"/>
    <w:rsid w:val="0092742D"/>
    <w:rsid w:val="009337A1"/>
    <w:rsid w:val="00943E63"/>
    <w:rsid w:val="009525E6"/>
    <w:rsid w:val="009547D8"/>
    <w:rsid w:val="00960FA2"/>
    <w:rsid w:val="00963D74"/>
    <w:rsid w:val="00971308"/>
    <w:rsid w:val="00971FAA"/>
    <w:rsid w:val="009729EB"/>
    <w:rsid w:val="009731E2"/>
    <w:rsid w:val="00976A8D"/>
    <w:rsid w:val="00976B0B"/>
    <w:rsid w:val="00980529"/>
    <w:rsid w:val="00980534"/>
    <w:rsid w:val="009851E9"/>
    <w:rsid w:val="00990184"/>
    <w:rsid w:val="00993896"/>
    <w:rsid w:val="00996494"/>
    <w:rsid w:val="00997089"/>
    <w:rsid w:val="009A2F29"/>
    <w:rsid w:val="009A7F40"/>
    <w:rsid w:val="009B0716"/>
    <w:rsid w:val="009B0828"/>
    <w:rsid w:val="009C0D5E"/>
    <w:rsid w:val="009C1631"/>
    <w:rsid w:val="009D0111"/>
    <w:rsid w:val="009D2E4A"/>
    <w:rsid w:val="009D4DF3"/>
    <w:rsid w:val="009D6AEA"/>
    <w:rsid w:val="009E4023"/>
    <w:rsid w:val="009E5D20"/>
    <w:rsid w:val="009E784C"/>
    <w:rsid w:val="009F4206"/>
    <w:rsid w:val="009F70C1"/>
    <w:rsid w:val="00A01FFC"/>
    <w:rsid w:val="00A02B78"/>
    <w:rsid w:val="00A06732"/>
    <w:rsid w:val="00A075DC"/>
    <w:rsid w:val="00A162A4"/>
    <w:rsid w:val="00A21B32"/>
    <w:rsid w:val="00A22EE2"/>
    <w:rsid w:val="00A27140"/>
    <w:rsid w:val="00A27A9E"/>
    <w:rsid w:val="00A3128A"/>
    <w:rsid w:val="00A3431E"/>
    <w:rsid w:val="00A36504"/>
    <w:rsid w:val="00A36E94"/>
    <w:rsid w:val="00A47112"/>
    <w:rsid w:val="00A54A64"/>
    <w:rsid w:val="00A57E11"/>
    <w:rsid w:val="00A6172C"/>
    <w:rsid w:val="00A72190"/>
    <w:rsid w:val="00A82DD5"/>
    <w:rsid w:val="00A83500"/>
    <w:rsid w:val="00A91617"/>
    <w:rsid w:val="00A95E03"/>
    <w:rsid w:val="00A96F99"/>
    <w:rsid w:val="00A9774F"/>
    <w:rsid w:val="00AA2236"/>
    <w:rsid w:val="00AA5067"/>
    <w:rsid w:val="00AA7EED"/>
    <w:rsid w:val="00AB0A8F"/>
    <w:rsid w:val="00AB234C"/>
    <w:rsid w:val="00AB46C9"/>
    <w:rsid w:val="00AB5FF3"/>
    <w:rsid w:val="00AC6BEF"/>
    <w:rsid w:val="00AD738E"/>
    <w:rsid w:val="00AE0C80"/>
    <w:rsid w:val="00AE424E"/>
    <w:rsid w:val="00AE456E"/>
    <w:rsid w:val="00AF325D"/>
    <w:rsid w:val="00AF5360"/>
    <w:rsid w:val="00AF555C"/>
    <w:rsid w:val="00AF725F"/>
    <w:rsid w:val="00AF754A"/>
    <w:rsid w:val="00AF78FB"/>
    <w:rsid w:val="00B049A2"/>
    <w:rsid w:val="00B04D97"/>
    <w:rsid w:val="00B060D7"/>
    <w:rsid w:val="00B063D2"/>
    <w:rsid w:val="00B0689A"/>
    <w:rsid w:val="00B10199"/>
    <w:rsid w:val="00B1478B"/>
    <w:rsid w:val="00B16972"/>
    <w:rsid w:val="00B27097"/>
    <w:rsid w:val="00B34F04"/>
    <w:rsid w:val="00B37737"/>
    <w:rsid w:val="00B41169"/>
    <w:rsid w:val="00B44697"/>
    <w:rsid w:val="00B4560B"/>
    <w:rsid w:val="00B51C24"/>
    <w:rsid w:val="00B5282C"/>
    <w:rsid w:val="00B52A95"/>
    <w:rsid w:val="00B53289"/>
    <w:rsid w:val="00B54B59"/>
    <w:rsid w:val="00B55761"/>
    <w:rsid w:val="00B62969"/>
    <w:rsid w:val="00B64516"/>
    <w:rsid w:val="00B64AD5"/>
    <w:rsid w:val="00B65210"/>
    <w:rsid w:val="00B66C54"/>
    <w:rsid w:val="00B70A89"/>
    <w:rsid w:val="00B71C68"/>
    <w:rsid w:val="00B724FE"/>
    <w:rsid w:val="00B80748"/>
    <w:rsid w:val="00B80C47"/>
    <w:rsid w:val="00B85622"/>
    <w:rsid w:val="00B87597"/>
    <w:rsid w:val="00B9180F"/>
    <w:rsid w:val="00B92DA1"/>
    <w:rsid w:val="00B936F4"/>
    <w:rsid w:val="00B96282"/>
    <w:rsid w:val="00BA17BF"/>
    <w:rsid w:val="00BA1A5D"/>
    <w:rsid w:val="00BA2381"/>
    <w:rsid w:val="00BA2D58"/>
    <w:rsid w:val="00BB0207"/>
    <w:rsid w:val="00BB0D6F"/>
    <w:rsid w:val="00BB3718"/>
    <w:rsid w:val="00BB46D1"/>
    <w:rsid w:val="00BB6BD1"/>
    <w:rsid w:val="00BB7272"/>
    <w:rsid w:val="00BC12F1"/>
    <w:rsid w:val="00BC30B4"/>
    <w:rsid w:val="00BC47A2"/>
    <w:rsid w:val="00BD0C81"/>
    <w:rsid w:val="00BD0D9B"/>
    <w:rsid w:val="00BD0F6A"/>
    <w:rsid w:val="00BD23AB"/>
    <w:rsid w:val="00BD4DFE"/>
    <w:rsid w:val="00BD5378"/>
    <w:rsid w:val="00BE2381"/>
    <w:rsid w:val="00BE5A66"/>
    <w:rsid w:val="00BF089A"/>
    <w:rsid w:val="00BF6113"/>
    <w:rsid w:val="00BF6680"/>
    <w:rsid w:val="00BF6E5A"/>
    <w:rsid w:val="00C01B8E"/>
    <w:rsid w:val="00C026BD"/>
    <w:rsid w:val="00C03BA3"/>
    <w:rsid w:val="00C1154C"/>
    <w:rsid w:val="00C177A1"/>
    <w:rsid w:val="00C23CBC"/>
    <w:rsid w:val="00C3146E"/>
    <w:rsid w:val="00C34FB5"/>
    <w:rsid w:val="00C36338"/>
    <w:rsid w:val="00C4114D"/>
    <w:rsid w:val="00C45534"/>
    <w:rsid w:val="00C467BB"/>
    <w:rsid w:val="00C54816"/>
    <w:rsid w:val="00C60714"/>
    <w:rsid w:val="00C62D1D"/>
    <w:rsid w:val="00C6603C"/>
    <w:rsid w:val="00C6614B"/>
    <w:rsid w:val="00C7086B"/>
    <w:rsid w:val="00C711C5"/>
    <w:rsid w:val="00C80F5A"/>
    <w:rsid w:val="00C83A90"/>
    <w:rsid w:val="00C860C0"/>
    <w:rsid w:val="00C920A7"/>
    <w:rsid w:val="00C96D0C"/>
    <w:rsid w:val="00CA0670"/>
    <w:rsid w:val="00CA1B69"/>
    <w:rsid w:val="00CA27C1"/>
    <w:rsid w:val="00CA337B"/>
    <w:rsid w:val="00CA3570"/>
    <w:rsid w:val="00CA6AA9"/>
    <w:rsid w:val="00CB263F"/>
    <w:rsid w:val="00CB78B3"/>
    <w:rsid w:val="00CC22D1"/>
    <w:rsid w:val="00CC3952"/>
    <w:rsid w:val="00CC6888"/>
    <w:rsid w:val="00CD540B"/>
    <w:rsid w:val="00CE0C81"/>
    <w:rsid w:val="00CE0CDE"/>
    <w:rsid w:val="00CE2F7F"/>
    <w:rsid w:val="00CE3712"/>
    <w:rsid w:val="00CE4C3F"/>
    <w:rsid w:val="00CE7B4E"/>
    <w:rsid w:val="00CE7D4B"/>
    <w:rsid w:val="00CF0E78"/>
    <w:rsid w:val="00CF2237"/>
    <w:rsid w:val="00CF2481"/>
    <w:rsid w:val="00CF3FED"/>
    <w:rsid w:val="00CF4835"/>
    <w:rsid w:val="00CF79D5"/>
    <w:rsid w:val="00D016DF"/>
    <w:rsid w:val="00D0267E"/>
    <w:rsid w:val="00D0504B"/>
    <w:rsid w:val="00D05C45"/>
    <w:rsid w:val="00D13618"/>
    <w:rsid w:val="00D1794C"/>
    <w:rsid w:val="00D17C9F"/>
    <w:rsid w:val="00D23CD2"/>
    <w:rsid w:val="00D24449"/>
    <w:rsid w:val="00D34369"/>
    <w:rsid w:val="00D34E65"/>
    <w:rsid w:val="00D37471"/>
    <w:rsid w:val="00D43EC4"/>
    <w:rsid w:val="00D458CB"/>
    <w:rsid w:val="00D57B7E"/>
    <w:rsid w:val="00D65BE7"/>
    <w:rsid w:val="00D72452"/>
    <w:rsid w:val="00D73DFE"/>
    <w:rsid w:val="00D75AA6"/>
    <w:rsid w:val="00D803E9"/>
    <w:rsid w:val="00D82D36"/>
    <w:rsid w:val="00D85844"/>
    <w:rsid w:val="00D870AB"/>
    <w:rsid w:val="00D90766"/>
    <w:rsid w:val="00D90FCB"/>
    <w:rsid w:val="00D928F1"/>
    <w:rsid w:val="00D93395"/>
    <w:rsid w:val="00D94AD1"/>
    <w:rsid w:val="00DA54BA"/>
    <w:rsid w:val="00DA54BE"/>
    <w:rsid w:val="00DA657D"/>
    <w:rsid w:val="00DA6CB9"/>
    <w:rsid w:val="00DA765A"/>
    <w:rsid w:val="00DB274B"/>
    <w:rsid w:val="00DC25AF"/>
    <w:rsid w:val="00DC74D2"/>
    <w:rsid w:val="00DD046D"/>
    <w:rsid w:val="00DD11EE"/>
    <w:rsid w:val="00DD1F05"/>
    <w:rsid w:val="00DD3496"/>
    <w:rsid w:val="00DE00CD"/>
    <w:rsid w:val="00DE1538"/>
    <w:rsid w:val="00DF060F"/>
    <w:rsid w:val="00DF682F"/>
    <w:rsid w:val="00DF6CEB"/>
    <w:rsid w:val="00E05838"/>
    <w:rsid w:val="00E10EFC"/>
    <w:rsid w:val="00E11EA5"/>
    <w:rsid w:val="00E25417"/>
    <w:rsid w:val="00E25555"/>
    <w:rsid w:val="00E27F45"/>
    <w:rsid w:val="00E30C49"/>
    <w:rsid w:val="00E35BCC"/>
    <w:rsid w:val="00E3718C"/>
    <w:rsid w:val="00E401EF"/>
    <w:rsid w:val="00E40F8E"/>
    <w:rsid w:val="00E556A3"/>
    <w:rsid w:val="00E56D13"/>
    <w:rsid w:val="00E63C93"/>
    <w:rsid w:val="00E644F6"/>
    <w:rsid w:val="00E65DB0"/>
    <w:rsid w:val="00E75033"/>
    <w:rsid w:val="00E83005"/>
    <w:rsid w:val="00E841E0"/>
    <w:rsid w:val="00E8710C"/>
    <w:rsid w:val="00E87AAA"/>
    <w:rsid w:val="00E92086"/>
    <w:rsid w:val="00E9311B"/>
    <w:rsid w:val="00E96175"/>
    <w:rsid w:val="00EA1E06"/>
    <w:rsid w:val="00EA5C67"/>
    <w:rsid w:val="00EA5E81"/>
    <w:rsid w:val="00EA663B"/>
    <w:rsid w:val="00EB258D"/>
    <w:rsid w:val="00EB3EEF"/>
    <w:rsid w:val="00EB3FAC"/>
    <w:rsid w:val="00EB4062"/>
    <w:rsid w:val="00EB5326"/>
    <w:rsid w:val="00EC178B"/>
    <w:rsid w:val="00EC2D0E"/>
    <w:rsid w:val="00EC6135"/>
    <w:rsid w:val="00ED11C0"/>
    <w:rsid w:val="00ED47BF"/>
    <w:rsid w:val="00ED4911"/>
    <w:rsid w:val="00EE0320"/>
    <w:rsid w:val="00EE54DA"/>
    <w:rsid w:val="00EE621B"/>
    <w:rsid w:val="00EE7EFB"/>
    <w:rsid w:val="00EF47C3"/>
    <w:rsid w:val="00EF4A27"/>
    <w:rsid w:val="00F04CFF"/>
    <w:rsid w:val="00F079F7"/>
    <w:rsid w:val="00F1378D"/>
    <w:rsid w:val="00F172FD"/>
    <w:rsid w:val="00F20157"/>
    <w:rsid w:val="00F205A3"/>
    <w:rsid w:val="00F21CC4"/>
    <w:rsid w:val="00F230EA"/>
    <w:rsid w:val="00F23135"/>
    <w:rsid w:val="00F27332"/>
    <w:rsid w:val="00F33E0B"/>
    <w:rsid w:val="00F35C12"/>
    <w:rsid w:val="00F37186"/>
    <w:rsid w:val="00F37830"/>
    <w:rsid w:val="00F37970"/>
    <w:rsid w:val="00F47176"/>
    <w:rsid w:val="00F5250B"/>
    <w:rsid w:val="00F5356C"/>
    <w:rsid w:val="00F54238"/>
    <w:rsid w:val="00F55A8F"/>
    <w:rsid w:val="00F570EC"/>
    <w:rsid w:val="00F57BA0"/>
    <w:rsid w:val="00F6144E"/>
    <w:rsid w:val="00F63F8C"/>
    <w:rsid w:val="00F70414"/>
    <w:rsid w:val="00F75C9F"/>
    <w:rsid w:val="00F77762"/>
    <w:rsid w:val="00F82510"/>
    <w:rsid w:val="00F869E0"/>
    <w:rsid w:val="00F905EC"/>
    <w:rsid w:val="00F93F89"/>
    <w:rsid w:val="00F95A7C"/>
    <w:rsid w:val="00F969F2"/>
    <w:rsid w:val="00FA2CB9"/>
    <w:rsid w:val="00FA2FFC"/>
    <w:rsid w:val="00FA76D5"/>
    <w:rsid w:val="00FB1FD5"/>
    <w:rsid w:val="00FB7BC5"/>
    <w:rsid w:val="00FC2AA3"/>
    <w:rsid w:val="00FC32D4"/>
    <w:rsid w:val="00FC69CA"/>
    <w:rsid w:val="00FD12F5"/>
    <w:rsid w:val="00FD3CDE"/>
    <w:rsid w:val="00FD635C"/>
    <w:rsid w:val="00FD77F5"/>
    <w:rsid w:val="00FE67F7"/>
    <w:rsid w:val="00FF269C"/>
    <w:rsid w:val="00FF51A1"/>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140682"/>
  <w15:docId w15:val="{BB6AF005-3B11-41EA-B31B-F6A208DD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4449"/>
  </w:style>
  <w:style w:type="paragraph" w:styleId="Heading1">
    <w:name w:val="heading 1"/>
    <w:next w:val="Normal"/>
    <w:link w:val="Heading1Char"/>
    <w:qFormat/>
    <w:rsid w:val="00F37830"/>
    <w:pPr>
      <w:spacing w:after="160" w:line="240" w:lineRule="auto"/>
      <w:outlineLvl w:val="0"/>
    </w:pPr>
    <w:rPr>
      <w:rFonts w:ascii="Segoe UI Semibold" w:hAnsi="Segoe UI Semibold" w:cs="Segoe UI"/>
      <w:sz w:val="38"/>
      <w:szCs w:val="38"/>
    </w:rPr>
  </w:style>
  <w:style w:type="paragraph" w:styleId="Heading2">
    <w:name w:val="heading 2"/>
    <w:next w:val="BodyText1"/>
    <w:link w:val="Heading2Char"/>
    <w:uiPriority w:val="9"/>
    <w:unhideWhenUsed/>
    <w:qFormat/>
    <w:rsid w:val="002D2423"/>
    <w:pPr>
      <w:spacing w:before="180" w:after="60"/>
      <w:outlineLvl w:val="1"/>
    </w:pPr>
    <w:rPr>
      <w:rFonts w:ascii="Segoe UI Semibold" w:hAnsi="Segoe UI Semibold" w:cs="Segoe UI"/>
      <w:color w:val="auto"/>
      <w:sz w:val="24"/>
      <w:szCs w:val="24"/>
    </w:rPr>
  </w:style>
  <w:style w:type="paragraph" w:styleId="Heading3">
    <w:name w:val="heading 3"/>
    <w:basedOn w:val="Heading2"/>
    <w:next w:val="Normal"/>
    <w:link w:val="Heading3Char"/>
    <w:uiPriority w:val="9"/>
    <w:unhideWhenUsed/>
    <w:qFormat/>
    <w:rsid w:val="002D2423"/>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E39FF"/>
    <w:rPr>
      <w:sz w:val="16"/>
      <w:szCs w:val="16"/>
    </w:rPr>
  </w:style>
  <w:style w:type="paragraph" w:styleId="CommentText">
    <w:name w:val="annotation text"/>
    <w:basedOn w:val="Normal"/>
    <w:link w:val="CommentTextChar"/>
    <w:semiHidden/>
    <w:unhideWhenUsed/>
    <w:rsid w:val="001E39FF"/>
    <w:pPr>
      <w:spacing w:line="240" w:lineRule="auto"/>
    </w:pPr>
    <w:rPr>
      <w:sz w:val="20"/>
      <w:szCs w:val="20"/>
    </w:rPr>
  </w:style>
  <w:style w:type="character" w:customStyle="1" w:styleId="CommentTextChar">
    <w:name w:val="Comment Text Char"/>
    <w:basedOn w:val="DefaultParagraphFont"/>
    <w:link w:val="CommentText"/>
    <w:uiPriority w:val="99"/>
    <w:semiHidden/>
    <w:rsid w:val="001E39FF"/>
    <w:rPr>
      <w:sz w:val="20"/>
      <w:szCs w:val="20"/>
    </w:rPr>
  </w:style>
  <w:style w:type="paragraph" w:styleId="CommentSubject">
    <w:name w:val="annotation subject"/>
    <w:basedOn w:val="CommentText"/>
    <w:next w:val="CommentText"/>
    <w:link w:val="CommentSubjectChar"/>
    <w:uiPriority w:val="99"/>
    <w:semiHidden/>
    <w:unhideWhenUsed/>
    <w:rsid w:val="001E39FF"/>
    <w:rPr>
      <w:b/>
      <w:bCs/>
    </w:rPr>
  </w:style>
  <w:style w:type="character" w:customStyle="1" w:styleId="CommentSubjectChar">
    <w:name w:val="Comment Subject Char"/>
    <w:basedOn w:val="CommentTextChar"/>
    <w:link w:val="CommentSubject"/>
    <w:uiPriority w:val="99"/>
    <w:semiHidden/>
    <w:rsid w:val="001E39FF"/>
    <w:rPr>
      <w:b/>
      <w:bCs/>
      <w:sz w:val="20"/>
      <w:szCs w:val="20"/>
    </w:rPr>
  </w:style>
  <w:style w:type="paragraph" w:styleId="BalloonText">
    <w:name w:val="Balloon Text"/>
    <w:basedOn w:val="Normal"/>
    <w:link w:val="BalloonTextChar"/>
    <w:uiPriority w:val="99"/>
    <w:semiHidden/>
    <w:unhideWhenUsed/>
    <w:rsid w:val="001E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FF"/>
    <w:rPr>
      <w:rFonts w:ascii="Tahoma" w:hAnsi="Tahoma" w:cs="Tahoma"/>
      <w:sz w:val="16"/>
      <w:szCs w:val="16"/>
    </w:rPr>
  </w:style>
  <w:style w:type="character" w:customStyle="1" w:styleId="Heading1Char">
    <w:name w:val="Heading 1 Char"/>
    <w:basedOn w:val="DefaultParagraphFont"/>
    <w:link w:val="Heading1"/>
    <w:rsid w:val="00F37830"/>
    <w:rPr>
      <w:rFonts w:ascii="Segoe UI Semibold" w:hAnsi="Segoe UI Semibold" w:cs="Segoe UI"/>
      <w:sz w:val="38"/>
      <w:szCs w:val="38"/>
    </w:rPr>
  </w:style>
  <w:style w:type="paragraph" w:styleId="PlainText">
    <w:name w:val="Plain Text"/>
    <w:basedOn w:val="Normal"/>
    <w:link w:val="PlainTextChar"/>
    <w:uiPriority w:val="99"/>
    <w:semiHidden/>
    <w:unhideWhenUsed/>
    <w:rsid w:val="00750EC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50EC2"/>
    <w:rPr>
      <w:rFonts w:ascii="Consolas" w:eastAsiaTheme="minorHAnsi" w:hAnsi="Consolas"/>
      <w:sz w:val="21"/>
      <w:szCs w:val="21"/>
    </w:rPr>
  </w:style>
  <w:style w:type="paragraph" w:styleId="FootnoteText">
    <w:name w:val="footnote text"/>
    <w:basedOn w:val="Normal"/>
    <w:link w:val="FootnoteTextChar"/>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FootnoteTextChar">
    <w:name w:val="Footnote Text Char"/>
    <w:basedOn w:val="DefaultParagraphFont"/>
    <w:link w:val="FootnoteText"/>
    <w:uiPriority w:val="99"/>
    <w:semiHidden/>
    <w:rsid w:val="00F37186"/>
    <w:rPr>
      <w:rFonts w:asciiTheme="majorHAnsi" w:eastAsiaTheme="minorHAnsi" w:hAnsiTheme="majorHAnsi"/>
      <w:sz w:val="20"/>
      <w:szCs w:val="20"/>
      <w:lang w:val="en-CA"/>
    </w:rPr>
  </w:style>
  <w:style w:type="character" w:styleId="FootnoteReference">
    <w:name w:val="footnote reference"/>
    <w:basedOn w:val="DefaultParagraphFont"/>
    <w:uiPriority w:val="99"/>
    <w:semiHidden/>
    <w:unhideWhenUsed/>
    <w:rsid w:val="00F37186"/>
    <w:rPr>
      <w:vertAlign w:val="superscript"/>
    </w:rPr>
  </w:style>
  <w:style w:type="table" w:styleId="TableGrid">
    <w:name w:val="Table Grid"/>
    <w:basedOn w:val="TableNormal"/>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D2423"/>
    <w:rPr>
      <w:rFonts w:ascii="Segoe UI Semibold" w:hAnsi="Segoe UI Semibold" w:cs="Segoe UI"/>
      <w:color w:val="auto"/>
      <w:sz w:val="20"/>
      <w:szCs w:val="20"/>
    </w:rPr>
  </w:style>
  <w:style w:type="character" w:styleId="Hyperlink">
    <w:name w:val="Hyperlink"/>
    <w:basedOn w:val="DefaultParagraphFont"/>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Heading2Char">
    <w:name w:val="Heading 2 Char"/>
    <w:basedOn w:val="DefaultParagraphFont"/>
    <w:link w:val="Heading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ListParagraph">
    <w:name w:val="List Paragraph"/>
    <w:basedOn w:val="Normal"/>
    <w:uiPriority w:val="34"/>
    <w:qFormat/>
    <w:rsid w:val="00BF6680"/>
    <w:pPr>
      <w:ind w:left="720"/>
      <w:contextualSpacing/>
    </w:pPr>
  </w:style>
  <w:style w:type="paragraph" w:styleId="NoSpacing">
    <w:name w:val="No Spacing"/>
    <w:uiPriority w:val="1"/>
    <w:qFormat/>
    <w:rsid w:val="00BF6680"/>
    <w:pPr>
      <w:spacing w:after="0" w:line="240" w:lineRule="auto"/>
    </w:pPr>
    <w:rPr>
      <w:rFonts w:asciiTheme="minorHAnsi" w:hAnsiTheme="minorHAnsi"/>
      <w:color w:val="auto"/>
      <w:lang w:eastAsia="zh-CN"/>
    </w:rPr>
  </w:style>
  <w:style w:type="paragraph" w:styleId="Header">
    <w:name w:val="header"/>
    <w:basedOn w:val="Normal"/>
    <w:link w:val="HeaderChar"/>
    <w:uiPriority w:val="99"/>
    <w:unhideWhenUsed/>
    <w:rsid w:val="00F57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BA0"/>
  </w:style>
  <w:style w:type="paragraph" w:styleId="Footer">
    <w:name w:val="footer"/>
    <w:basedOn w:val="Normal"/>
    <w:link w:val="FooterChar"/>
    <w:uiPriority w:val="99"/>
    <w:unhideWhenUsed/>
    <w:rsid w:val="00F57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518">
      <w:bodyDiv w:val="1"/>
      <w:marLeft w:val="0"/>
      <w:marRight w:val="0"/>
      <w:marTop w:val="0"/>
      <w:marBottom w:val="0"/>
      <w:divBdr>
        <w:top w:val="none" w:sz="0" w:space="0" w:color="auto"/>
        <w:left w:val="none" w:sz="0" w:space="0" w:color="auto"/>
        <w:bottom w:val="none" w:sz="0" w:space="0" w:color="auto"/>
        <w:right w:val="none" w:sz="0" w:space="0" w:color="auto"/>
      </w:divBdr>
    </w:div>
    <w:div w:id="33117115">
      <w:bodyDiv w:val="1"/>
      <w:marLeft w:val="0"/>
      <w:marRight w:val="0"/>
      <w:marTop w:val="0"/>
      <w:marBottom w:val="0"/>
      <w:divBdr>
        <w:top w:val="none" w:sz="0" w:space="0" w:color="auto"/>
        <w:left w:val="none" w:sz="0" w:space="0" w:color="auto"/>
        <w:bottom w:val="none" w:sz="0" w:space="0" w:color="auto"/>
        <w:right w:val="none" w:sz="0" w:space="0" w:color="auto"/>
      </w:divBdr>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499857585">
      <w:bodyDiv w:val="1"/>
      <w:marLeft w:val="0"/>
      <w:marRight w:val="0"/>
      <w:marTop w:val="0"/>
      <w:marBottom w:val="0"/>
      <w:divBdr>
        <w:top w:val="none" w:sz="0" w:space="0" w:color="auto"/>
        <w:left w:val="none" w:sz="0" w:space="0" w:color="auto"/>
        <w:bottom w:val="none" w:sz="0" w:space="0" w:color="auto"/>
        <w:right w:val="none" w:sz="0" w:space="0" w:color="auto"/>
      </w:divBdr>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89127">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110786076">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211573576">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326468913">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44414">
      <w:bodyDiv w:val="1"/>
      <w:marLeft w:val="0"/>
      <w:marRight w:val="0"/>
      <w:marTop w:val="0"/>
      <w:marBottom w:val="0"/>
      <w:divBdr>
        <w:top w:val="none" w:sz="0" w:space="0" w:color="auto"/>
        <w:left w:val="none" w:sz="0" w:space="0" w:color="auto"/>
        <w:bottom w:val="none" w:sz="0" w:space="0" w:color="auto"/>
        <w:right w:val="none" w:sz="0" w:space="0" w:color="auto"/>
      </w:divBdr>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861312432">
      <w:bodyDiv w:val="1"/>
      <w:marLeft w:val="0"/>
      <w:marRight w:val="0"/>
      <w:marTop w:val="0"/>
      <w:marBottom w:val="0"/>
      <w:divBdr>
        <w:top w:val="none" w:sz="0" w:space="0" w:color="auto"/>
        <w:left w:val="none" w:sz="0" w:space="0" w:color="auto"/>
        <w:bottom w:val="none" w:sz="0" w:space="0" w:color="auto"/>
        <w:right w:val="none" w:sz="0" w:space="0" w:color="auto"/>
      </w:divBdr>
    </w:div>
    <w:div w:id="1967352762">
      <w:bodyDiv w:val="1"/>
      <w:marLeft w:val="0"/>
      <w:marRight w:val="0"/>
      <w:marTop w:val="0"/>
      <w:marBottom w:val="0"/>
      <w:divBdr>
        <w:top w:val="none" w:sz="0" w:space="0" w:color="auto"/>
        <w:left w:val="none" w:sz="0" w:space="0" w:color="auto"/>
        <w:bottom w:val="none" w:sz="0" w:space="0" w:color="auto"/>
        <w:right w:val="none" w:sz="0" w:space="0" w:color="auto"/>
      </w:divBdr>
    </w:div>
    <w:div w:id="19984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F0A4-3120-4EA0-BC3C-8F039E67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Prologis</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Tesiorowska, Marta</cp:lastModifiedBy>
  <cp:revision>2</cp:revision>
  <cp:lastPrinted>2017-05-26T21:07:00Z</cp:lastPrinted>
  <dcterms:created xsi:type="dcterms:W3CDTF">2018-05-23T14:59:00Z</dcterms:created>
  <dcterms:modified xsi:type="dcterms:W3CDTF">2018-05-23T14:59:00Z</dcterms:modified>
</cp:coreProperties>
</file>