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2792" w14:textId="77777777" w:rsidR="00A2567B" w:rsidRPr="005D24AF" w:rsidRDefault="00A2567B" w:rsidP="005D24AF">
      <w:pPr>
        <w:pStyle w:val="NormalnyWeb"/>
        <w:spacing w:line="276" w:lineRule="auto"/>
        <w:jc w:val="right"/>
        <w:rPr>
          <w:rFonts w:ascii="Calibri" w:hAnsi="Calibri"/>
          <w:color w:val="000000"/>
          <w:sz w:val="22"/>
          <w:szCs w:val="22"/>
        </w:rPr>
      </w:pPr>
    </w:p>
    <w:p w14:paraId="7FEAB193" w14:textId="6F43A4E7" w:rsidR="00A2567B" w:rsidRPr="005D24AF" w:rsidRDefault="00A67C0E" w:rsidP="00A67C0E">
      <w:pPr>
        <w:pStyle w:val="Bezodstpw"/>
      </w:pPr>
      <w:r>
        <w:t xml:space="preserve">                                                                                                                                        </w:t>
      </w:r>
      <w:r w:rsidR="00A2567B" w:rsidRPr="005D24AF">
        <w:t xml:space="preserve">Warszawa, </w:t>
      </w:r>
      <w:r w:rsidR="006F69CB">
        <w:t>2</w:t>
      </w:r>
      <w:r w:rsidR="00F01802">
        <w:t>8</w:t>
      </w:r>
      <w:r w:rsidR="006F69CB">
        <w:t xml:space="preserve"> lutego</w:t>
      </w:r>
      <w:r w:rsidR="00BD0987" w:rsidRPr="005D24AF">
        <w:t xml:space="preserve"> </w:t>
      </w:r>
      <w:r w:rsidR="00A2567B" w:rsidRPr="005D24AF">
        <w:t>201</w:t>
      </w:r>
      <w:r w:rsidR="00BD0987">
        <w:t>8</w:t>
      </w:r>
      <w:r w:rsidR="00A2567B" w:rsidRPr="005D24AF">
        <w:t xml:space="preserve"> r.</w:t>
      </w:r>
    </w:p>
    <w:p w14:paraId="46878C1C" w14:textId="77777777" w:rsidR="00A67C0E" w:rsidRPr="00A67C0E" w:rsidRDefault="00A20087" w:rsidP="00A67C0E">
      <w:pPr>
        <w:pStyle w:val="Bezodstpw"/>
        <w:spacing w:line="276" w:lineRule="auto"/>
        <w:rPr>
          <w:b/>
          <w:sz w:val="24"/>
        </w:rPr>
      </w:pPr>
      <w:r w:rsidRPr="00A67C0E">
        <w:rPr>
          <w:b/>
          <w:sz w:val="24"/>
        </w:rPr>
        <w:t>C</w:t>
      </w:r>
      <w:r w:rsidR="00E43D2C" w:rsidRPr="00A67C0E">
        <w:rPr>
          <w:b/>
          <w:sz w:val="24"/>
        </w:rPr>
        <w:t xml:space="preserve">zas </w:t>
      </w:r>
      <w:proofErr w:type="spellStart"/>
      <w:r w:rsidR="00E43D2C" w:rsidRPr="00A67C0E">
        <w:rPr>
          <w:b/>
          <w:sz w:val="24"/>
        </w:rPr>
        <w:t>wideorejestra</w:t>
      </w:r>
      <w:r w:rsidR="00BE7797" w:rsidRPr="00A67C0E">
        <w:rPr>
          <w:b/>
          <w:sz w:val="24"/>
        </w:rPr>
        <w:t>tor</w:t>
      </w:r>
      <w:r w:rsidRPr="00A67C0E">
        <w:rPr>
          <w:b/>
          <w:sz w:val="24"/>
        </w:rPr>
        <w:t>ów</w:t>
      </w:r>
      <w:proofErr w:type="spellEnd"/>
    </w:p>
    <w:p w14:paraId="69AB54AD" w14:textId="3C3302DC" w:rsidR="005D50C5" w:rsidRPr="00A20087" w:rsidRDefault="00A20087" w:rsidP="00A67C0E">
      <w:pPr>
        <w:pStyle w:val="Bezodstpw"/>
        <w:spacing w:line="276" w:lineRule="auto"/>
        <w:rPr>
          <w:b/>
        </w:rPr>
      </w:pPr>
      <w:r>
        <w:rPr>
          <w:b/>
        </w:rPr>
        <w:t xml:space="preserve">Mio </w:t>
      </w:r>
      <w:r w:rsidR="00084EDC">
        <w:rPr>
          <w:b/>
        </w:rPr>
        <w:t>liderem rynku</w:t>
      </w:r>
      <w:r w:rsidR="00A67C0E">
        <w:rPr>
          <w:b/>
        </w:rPr>
        <w:t xml:space="preserve"> DVR w Polsce</w:t>
      </w:r>
    </w:p>
    <w:p w14:paraId="69AAD648" w14:textId="77777777" w:rsidR="00426D40" w:rsidRDefault="00426D40" w:rsidP="005D50C5">
      <w:pPr>
        <w:spacing w:after="0" w:line="276" w:lineRule="auto"/>
        <w:jc w:val="both"/>
        <w:rPr>
          <w:rFonts w:eastAsia="Times New Roman"/>
          <w:b/>
        </w:rPr>
      </w:pPr>
    </w:p>
    <w:p w14:paraId="6CDC6FD9" w14:textId="03C04A1D" w:rsidR="00381F2B" w:rsidRDefault="00381F2B" w:rsidP="005D50C5">
      <w:pPr>
        <w:spacing w:after="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Marka Mio świętuje 15 lat </w:t>
      </w:r>
      <w:r w:rsidR="00BE7797">
        <w:rPr>
          <w:rFonts w:eastAsia="Times New Roman"/>
          <w:b/>
        </w:rPr>
        <w:t xml:space="preserve">obecności </w:t>
      </w:r>
      <w:r w:rsidR="00C37998">
        <w:rPr>
          <w:rFonts w:eastAsia="Times New Roman"/>
          <w:b/>
        </w:rPr>
        <w:t>na polskim rynku.</w:t>
      </w:r>
      <w:r>
        <w:rPr>
          <w:rFonts w:eastAsia="Times New Roman"/>
          <w:b/>
        </w:rPr>
        <w:t xml:space="preserve"> W tym czasie</w:t>
      </w:r>
      <w:r w:rsidR="00DD1A96">
        <w:rPr>
          <w:rFonts w:eastAsia="Times New Roman"/>
          <w:b/>
        </w:rPr>
        <w:t xml:space="preserve"> </w:t>
      </w:r>
      <w:r w:rsidR="00BB75B7">
        <w:rPr>
          <w:rFonts w:eastAsia="Times New Roman"/>
          <w:b/>
        </w:rPr>
        <w:t>nie tylko zdołała przekonać</w:t>
      </w:r>
      <w:r w:rsidR="0026587F">
        <w:rPr>
          <w:rFonts w:eastAsia="Times New Roman"/>
          <w:b/>
        </w:rPr>
        <w:t xml:space="preserve"> użytkowników do urządzeń ze swojego portfolio, ale </w:t>
      </w:r>
      <w:r w:rsidR="00BB75B7">
        <w:rPr>
          <w:rFonts w:eastAsia="Times New Roman"/>
          <w:b/>
        </w:rPr>
        <w:t xml:space="preserve">także </w:t>
      </w:r>
      <w:r w:rsidR="00BE7797">
        <w:rPr>
          <w:rFonts w:eastAsia="Times New Roman"/>
          <w:b/>
        </w:rPr>
        <w:t>wywalczy</w:t>
      </w:r>
      <w:r w:rsidR="005F7446">
        <w:rPr>
          <w:rFonts w:eastAsia="Times New Roman"/>
          <w:b/>
        </w:rPr>
        <w:t xml:space="preserve">ć </w:t>
      </w:r>
      <w:r w:rsidR="00312F5D">
        <w:rPr>
          <w:rFonts w:eastAsia="Times New Roman"/>
          <w:b/>
        </w:rPr>
        <w:t xml:space="preserve">pozycję </w:t>
      </w:r>
      <w:r w:rsidR="00DD1A96">
        <w:rPr>
          <w:rFonts w:eastAsia="Times New Roman"/>
          <w:b/>
        </w:rPr>
        <w:t>największego dostawcy kamer samochodowych</w:t>
      </w:r>
      <w:r w:rsidR="00B80842">
        <w:rPr>
          <w:rFonts w:eastAsia="Times New Roman"/>
          <w:b/>
        </w:rPr>
        <w:t xml:space="preserve"> na rynku</w:t>
      </w:r>
      <w:r w:rsidR="00312F5D">
        <w:rPr>
          <w:rFonts w:eastAsia="Times New Roman"/>
          <w:b/>
        </w:rPr>
        <w:t>.</w:t>
      </w:r>
      <w:r w:rsidR="00426D40">
        <w:rPr>
          <w:rFonts w:eastAsia="Times New Roman"/>
          <w:b/>
        </w:rPr>
        <w:t xml:space="preserve"> K</w:t>
      </w:r>
      <w:r w:rsidR="00BD0987">
        <w:rPr>
          <w:rFonts w:eastAsia="Times New Roman"/>
          <w:b/>
        </w:rPr>
        <w:t xml:space="preserve">luczem </w:t>
      </w:r>
      <w:r w:rsidR="00312F5D">
        <w:rPr>
          <w:rFonts w:eastAsia="Times New Roman"/>
          <w:b/>
        </w:rPr>
        <w:t>do sukcesu marki</w:t>
      </w:r>
      <w:r w:rsidR="00BB75B7">
        <w:rPr>
          <w:rFonts w:eastAsia="Times New Roman"/>
          <w:b/>
        </w:rPr>
        <w:t xml:space="preserve">, która w </w:t>
      </w:r>
      <w:r w:rsidR="009564FF">
        <w:rPr>
          <w:rFonts w:eastAsia="Times New Roman"/>
          <w:b/>
        </w:rPr>
        <w:t>2017 roku sprzedała w Polsce</w:t>
      </w:r>
      <w:r w:rsidR="00BB75B7">
        <w:rPr>
          <w:rFonts w:eastAsia="Times New Roman"/>
          <w:b/>
        </w:rPr>
        <w:t xml:space="preserve"> o 38 proc. więcej wideorejestratorów</w:t>
      </w:r>
      <w:r w:rsidR="009564FF">
        <w:rPr>
          <w:rFonts w:eastAsia="Times New Roman"/>
          <w:b/>
        </w:rPr>
        <w:t xml:space="preserve"> niż rok wcześniej,</w:t>
      </w:r>
      <w:r w:rsidR="00C03BAD">
        <w:rPr>
          <w:rFonts w:eastAsia="Times New Roman"/>
          <w:b/>
        </w:rPr>
        <w:t xml:space="preserve"> </w:t>
      </w:r>
      <w:r w:rsidR="00312F5D">
        <w:rPr>
          <w:rFonts w:eastAsia="Times New Roman"/>
          <w:b/>
        </w:rPr>
        <w:t>okazały się innowacyjne technologie, dbałość o wysoką jakość i funkcjonalność oferowanych rozwiązań</w:t>
      </w:r>
      <w:r w:rsidR="00BE7797">
        <w:rPr>
          <w:rFonts w:eastAsia="Times New Roman"/>
          <w:b/>
        </w:rPr>
        <w:t xml:space="preserve">. </w:t>
      </w:r>
    </w:p>
    <w:p w14:paraId="38BEC6EB" w14:textId="77777777" w:rsidR="00426D40" w:rsidRDefault="00426D40" w:rsidP="005D50C5">
      <w:pPr>
        <w:spacing w:after="0" w:line="276" w:lineRule="auto"/>
        <w:jc w:val="both"/>
        <w:rPr>
          <w:rFonts w:eastAsia="Times New Roman"/>
          <w:b/>
        </w:rPr>
      </w:pPr>
    </w:p>
    <w:p w14:paraId="43AC4AFB" w14:textId="61E3546C" w:rsidR="002807C4" w:rsidRDefault="00113223" w:rsidP="005D50C5">
      <w:pPr>
        <w:spacing w:after="0" w:line="276" w:lineRule="auto"/>
        <w:jc w:val="both"/>
      </w:pPr>
      <w:r>
        <w:t xml:space="preserve">Mio od kilku lat może pochwalić się pozycją lidera wśród producentów elektroniki użytkowej. Odnotowywane na polskim rynku systematyczne wzrosty </w:t>
      </w:r>
      <w:r w:rsidR="005F7446">
        <w:t>obrotów</w:t>
      </w:r>
      <w:r>
        <w:t xml:space="preserve"> sprawiają, że </w:t>
      </w:r>
      <w:r w:rsidR="00C37998">
        <w:t xml:space="preserve">tajwański producent </w:t>
      </w:r>
      <w:r w:rsidR="00D31932">
        <w:t>niezmiennie</w:t>
      </w:r>
      <w:r w:rsidR="00796747">
        <w:t xml:space="preserve"> należy do grona najbardziej liczących się graczy w kategorii nawigacji samochodowych. </w:t>
      </w:r>
      <w:r w:rsidR="005F7446">
        <w:t xml:space="preserve">Ostatnio jednak to nie urządzenia PND, a </w:t>
      </w:r>
      <w:proofErr w:type="spellStart"/>
      <w:r w:rsidR="005F7446">
        <w:t>wideorejestratory</w:t>
      </w:r>
      <w:proofErr w:type="spellEnd"/>
      <w:r w:rsidR="005F7446">
        <w:t xml:space="preserve"> są </w:t>
      </w:r>
      <w:r w:rsidR="002807C4">
        <w:t xml:space="preserve">motorem </w:t>
      </w:r>
      <w:r w:rsidR="00D31932">
        <w:t xml:space="preserve">rynkowego </w:t>
      </w:r>
      <w:r w:rsidR="005F7446">
        <w:t xml:space="preserve">wzrostu </w:t>
      </w:r>
      <w:r w:rsidR="00C37998">
        <w:t>marki.</w:t>
      </w:r>
      <w:r w:rsidR="005F7446">
        <w:t xml:space="preserve"> Aż t</w:t>
      </w:r>
      <w:r w:rsidR="002807C4">
        <w:t xml:space="preserve">rudno uwierzyć, że jeszcze kilka lat temu na zakup kamer samochodowych decydowali się nieliczni użytkownicy. Dziś jest to perspektywiczny segment rynku, </w:t>
      </w:r>
      <w:r w:rsidR="00D31932">
        <w:t xml:space="preserve">o który walczą producenci elektroniki motoryzacyjnej. </w:t>
      </w:r>
      <w:r w:rsidR="005F7446">
        <w:t xml:space="preserve"> </w:t>
      </w:r>
    </w:p>
    <w:p w14:paraId="692A8FC5" w14:textId="77777777" w:rsidR="006F69CB" w:rsidRDefault="006F69CB" w:rsidP="005D50C5">
      <w:pPr>
        <w:spacing w:after="0" w:line="276" w:lineRule="auto"/>
        <w:jc w:val="both"/>
      </w:pPr>
    </w:p>
    <w:p w14:paraId="43C5555A" w14:textId="09140C5A" w:rsidR="00831A98" w:rsidRDefault="00796747" w:rsidP="005D50C5">
      <w:pPr>
        <w:spacing w:after="0" w:line="276" w:lineRule="auto"/>
        <w:jc w:val="both"/>
        <w:rPr>
          <w:rStyle w:val="Pogrubienie"/>
          <w:b w:val="0"/>
          <w:color w:val="000000"/>
        </w:rPr>
      </w:pPr>
      <w:r>
        <w:t xml:space="preserve">Z danych przedstawionych przez </w:t>
      </w:r>
      <w:r w:rsidR="00D31932">
        <w:t>Mio</w:t>
      </w:r>
      <w:r>
        <w:t xml:space="preserve"> wynika, że w ostatnim kwartale </w:t>
      </w:r>
      <w:r w:rsidR="00941DF1">
        <w:t>ubiegłego</w:t>
      </w:r>
      <w:r>
        <w:t xml:space="preserve"> roku </w:t>
      </w:r>
      <w:r w:rsidR="00D31932">
        <w:t xml:space="preserve">firma </w:t>
      </w:r>
      <w:r>
        <w:t>sprzedał</w:t>
      </w:r>
      <w:r w:rsidR="00D31932">
        <w:t>a</w:t>
      </w:r>
      <w:r>
        <w:t xml:space="preserve"> o ponad jedną trzecią (35 proc.) więcej kamer samochodowych niż w analogicznym okresie roku poprzedniego. </w:t>
      </w:r>
      <w:r w:rsidR="00CE3944" w:rsidRPr="00A20087">
        <w:t xml:space="preserve">Obecnie </w:t>
      </w:r>
      <w:r w:rsidR="00D31932">
        <w:t>Mio</w:t>
      </w:r>
      <w:r w:rsidR="00D31932" w:rsidRPr="00A20087">
        <w:t xml:space="preserve"> </w:t>
      </w:r>
      <w:r w:rsidR="00CE3944" w:rsidRPr="00A20087">
        <w:t xml:space="preserve">może pochwalić się </w:t>
      </w:r>
      <w:r w:rsidR="00CC4AB1">
        <w:t xml:space="preserve">ponad </w:t>
      </w:r>
      <w:r w:rsidR="00CE3944" w:rsidRPr="00A20087">
        <w:rPr>
          <w:rStyle w:val="Pogrubienie"/>
          <w:b w:val="0"/>
          <w:color w:val="000000"/>
        </w:rPr>
        <w:t xml:space="preserve">50 proc. </w:t>
      </w:r>
      <w:r w:rsidR="00793829" w:rsidRPr="00A20087">
        <w:rPr>
          <w:rStyle w:val="Pogrubienie"/>
          <w:b w:val="0"/>
          <w:color w:val="000000"/>
        </w:rPr>
        <w:t xml:space="preserve">udziałem </w:t>
      </w:r>
      <w:r w:rsidR="00CE3944" w:rsidRPr="00A20087">
        <w:rPr>
          <w:rStyle w:val="Pogrubienie"/>
          <w:b w:val="0"/>
          <w:color w:val="000000"/>
        </w:rPr>
        <w:t xml:space="preserve">w </w:t>
      </w:r>
      <w:r w:rsidR="006B7770" w:rsidRPr="00A20087">
        <w:rPr>
          <w:rStyle w:val="Pogrubienie"/>
          <w:b w:val="0"/>
          <w:color w:val="000000"/>
        </w:rPr>
        <w:t xml:space="preserve">rynku </w:t>
      </w:r>
      <w:r w:rsidR="002807C4">
        <w:rPr>
          <w:rStyle w:val="Pogrubienie"/>
          <w:b w:val="0"/>
          <w:color w:val="000000"/>
        </w:rPr>
        <w:t xml:space="preserve">wideorejestratorów </w:t>
      </w:r>
      <w:r w:rsidR="006B7770" w:rsidRPr="00A20087">
        <w:rPr>
          <w:rStyle w:val="Pogrubienie"/>
          <w:b w:val="0"/>
          <w:color w:val="000000"/>
        </w:rPr>
        <w:t xml:space="preserve">pod względem </w:t>
      </w:r>
      <w:r w:rsidR="00CE3944" w:rsidRPr="00A20087">
        <w:rPr>
          <w:rStyle w:val="Pogrubienie"/>
          <w:b w:val="0"/>
          <w:color w:val="000000"/>
        </w:rPr>
        <w:t>wartości sprzedaży</w:t>
      </w:r>
      <w:r w:rsidR="006B7770" w:rsidRPr="00A20087">
        <w:rPr>
          <w:rStyle w:val="Pogrubienie"/>
          <w:b w:val="0"/>
          <w:color w:val="000000"/>
        </w:rPr>
        <w:t xml:space="preserve"> oraz 32 proc. wzrostem obrotów od 2013 roku, czyli od momentu rozszerzenia swojego portfolio o pierwsze urządzenia tego typu. </w:t>
      </w:r>
    </w:p>
    <w:p w14:paraId="04683331" w14:textId="77777777" w:rsidR="00084EDC" w:rsidRDefault="00084EDC" w:rsidP="005D50C5">
      <w:pPr>
        <w:spacing w:after="0" w:line="276" w:lineRule="auto"/>
        <w:jc w:val="both"/>
        <w:rPr>
          <w:rStyle w:val="Pogrubienie"/>
          <w:b w:val="0"/>
          <w:color w:val="000000"/>
        </w:rPr>
      </w:pPr>
    </w:p>
    <w:p w14:paraId="2C809BF2" w14:textId="77777777" w:rsidR="00084EDC" w:rsidRPr="00084EDC" w:rsidRDefault="00084EDC" w:rsidP="005D50C5">
      <w:pPr>
        <w:spacing w:after="0" w:line="276" w:lineRule="auto"/>
        <w:jc w:val="both"/>
        <w:rPr>
          <w:rStyle w:val="Pogrubienie"/>
          <w:color w:val="000000"/>
        </w:rPr>
      </w:pPr>
      <w:r w:rsidRPr="00084EDC">
        <w:rPr>
          <w:rStyle w:val="Pogrubienie"/>
          <w:color w:val="000000"/>
        </w:rPr>
        <w:t>Preferencje konsumentów</w:t>
      </w:r>
    </w:p>
    <w:p w14:paraId="5CEB4EC8" w14:textId="20DA5EEC" w:rsidR="006A046A" w:rsidRPr="00A20087" w:rsidRDefault="00CC4AB1" w:rsidP="006A046A">
      <w:pPr>
        <w:pStyle w:val="NormalnyWeb"/>
        <w:spacing w:line="276" w:lineRule="auto"/>
        <w:jc w:val="both"/>
        <w:rPr>
          <w:rStyle w:val="Pogrubienie"/>
          <w:rFonts w:asciiTheme="minorHAnsi" w:hAnsiTheme="minorHAnsi"/>
          <w:b w:val="0"/>
          <w:color w:val="000000"/>
          <w:sz w:val="22"/>
          <w:szCs w:val="22"/>
        </w:rPr>
      </w:pPr>
      <w:r w:rsidRPr="002807C4">
        <w:rPr>
          <w:rStyle w:val="Pogrubienie"/>
          <w:rFonts w:asciiTheme="minorHAnsi" w:hAnsiTheme="minorHAnsi"/>
          <w:b w:val="0"/>
          <w:i/>
          <w:color w:val="000000"/>
          <w:sz w:val="22"/>
          <w:szCs w:val="22"/>
        </w:rPr>
        <w:t xml:space="preserve">Wideorejestratory Mio odróżnia od konkurencji innowacyjność funkcjonalna i najwyższa jakość doceniana przez polskiego konsumenta. Jesteśmy dumni z bardzo pozytywnych opinii o urządzeniach wśród ekspertów i samych użytkowników. To właśnie powoduje, że rośnie </w:t>
      </w:r>
      <w:r>
        <w:rPr>
          <w:rStyle w:val="Pogrubienie"/>
          <w:rFonts w:asciiTheme="minorHAnsi" w:hAnsiTheme="minorHAnsi"/>
          <w:b w:val="0"/>
          <w:i/>
          <w:color w:val="000000"/>
          <w:sz w:val="22"/>
          <w:szCs w:val="22"/>
        </w:rPr>
        <w:t xml:space="preserve">zainteresowanie naszymi produktami </w:t>
      </w:r>
      <w:r w:rsidRPr="002807C4">
        <w:rPr>
          <w:rStyle w:val="Pogrubienie"/>
          <w:rFonts w:asciiTheme="minorHAnsi" w:hAnsiTheme="minorHAnsi"/>
          <w:b w:val="0"/>
          <w:i/>
          <w:color w:val="000000"/>
          <w:sz w:val="22"/>
          <w:szCs w:val="22"/>
        </w:rPr>
        <w:t xml:space="preserve">pomimo cen znacząco wyższych od średniej rynkowej. </w:t>
      </w:r>
      <w:r w:rsidR="006A046A" w:rsidRPr="00084EDC">
        <w:rPr>
          <w:rStyle w:val="Pogrubienie"/>
          <w:rFonts w:asciiTheme="minorHAnsi" w:hAnsiTheme="minorHAnsi"/>
          <w:b w:val="0"/>
          <w:i/>
          <w:color w:val="000000"/>
          <w:sz w:val="22"/>
          <w:szCs w:val="22"/>
        </w:rPr>
        <w:t>A jest w czym wybierać</w:t>
      </w:r>
      <w:r w:rsidR="00084EDC">
        <w:rPr>
          <w:rStyle w:val="Pogrubienie"/>
          <w:rFonts w:asciiTheme="minorHAnsi" w:hAnsiTheme="minorHAnsi"/>
          <w:b w:val="0"/>
          <w:i/>
          <w:color w:val="000000"/>
          <w:sz w:val="22"/>
          <w:szCs w:val="22"/>
        </w:rPr>
        <w:t xml:space="preserve"> </w:t>
      </w:r>
      <w:r w:rsidR="00084EDC">
        <w:rPr>
          <w:rFonts w:asciiTheme="minorHAnsi" w:hAnsiTheme="minorHAnsi"/>
          <w:color w:val="262626" w:themeColor="text1" w:themeTint="D9"/>
          <w:sz w:val="22"/>
          <w:szCs w:val="22"/>
        </w:rPr>
        <w:t xml:space="preserve">– mówi </w:t>
      </w:r>
      <w:r w:rsidR="007406DC">
        <w:rPr>
          <w:rFonts w:asciiTheme="minorHAnsi" w:hAnsiTheme="minorHAnsi"/>
          <w:color w:val="262626" w:themeColor="text1" w:themeTint="D9"/>
          <w:sz w:val="22"/>
          <w:szCs w:val="22"/>
        </w:rPr>
        <w:t>Mariusz Manowski</w:t>
      </w:r>
      <w:r w:rsidR="00084EDC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</w:t>
      </w:r>
      <w:r w:rsidR="007406DC">
        <w:rPr>
          <w:rFonts w:asciiTheme="minorHAnsi" w:hAnsiTheme="minorHAnsi"/>
          <w:color w:val="262626" w:themeColor="text1" w:themeTint="D9"/>
          <w:sz w:val="22"/>
          <w:szCs w:val="22"/>
        </w:rPr>
        <w:t xml:space="preserve">CEE Country </w:t>
      </w:r>
      <w:proofErr w:type="spellStart"/>
      <w:r w:rsidR="007406DC">
        <w:rPr>
          <w:rFonts w:asciiTheme="minorHAnsi" w:hAnsiTheme="minorHAnsi"/>
          <w:color w:val="262626" w:themeColor="text1" w:themeTint="D9"/>
          <w:sz w:val="22"/>
          <w:szCs w:val="22"/>
        </w:rPr>
        <w:t>Director</w:t>
      </w:r>
      <w:proofErr w:type="spellEnd"/>
      <w:r w:rsidR="00084ED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proofErr w:type="spellStart"/>
      <w:r w:rsidR="00084EDC">
        <w:rPr>
          <w:rFonts w:asciiTheme="minorHAnsi" w:hAnsiTheme="minorHAnsi"/>
          <w:color w:val="262626" w:themeColor="text1" w:themeTint="D9"/>
          <w:sz w:val="22"/>
          <w:szCs w:val="22"/>
        </w:rPr>
        <w:t>MiTAC</w:t>
      </w:r>
      <w:proofErr w:type="spellEnd"/>
      <w:r w:rsidR="00084ED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Europe.</w:t>
      </w:r>
      <w:r w:rsidR="006A046A" w:rsidRPr="00A20087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r w:rsidR="00084EDC">
        <w:rPr>
          <w:rFonts w:asciiTheme="minorHAnsi" w:hAnsiTheme="minorHAnsi"/>
          <w:i/>
          <w:color w:val="262626" w:themeColor="text1" w:themeTint="D9"/>
          <w:sz w:val="22"/>
          <w:szCs w:val="22"/>
        </w:rPr>
        <w:t xml:space="preserve">Obecnie dostępne są urządzenia oferujące </w:t>
      </w:r>
      <w:r w:rsidR="006A046A" w:rsidRPr="00084EDC">
        <w:rPr>
          <w:rFonts w:asciiTheme="minorHAnsi" w:hAnsiTheme="minorHAnsi"/>
          <w:i/>
          <w:color w:val="262626" w:themeColor="text1" w:themeTint="D9"/>
          <w:sz w:val="22"/>
          <w:szCs w:val="22"/>
        </w:rPr>
        <w:t xml:space="preserve"> nagrywanie obrazu w jakości do 2.5K, płynność nagrań do 60 klatek na sekundę, jasną przysłonę o wartości do F1.</w:t>
      </w:r>
      <w:r w:rsidR="00734990">
        <w:rPr>
          <w:rFonts w:asciiTheme="minorHAnsi" w:hAnsiTheme="minorHAnsi"/>
          <w:i/>
          <w:color w:val="262626" w:themeColor="text1" w:themeTint="D9"/>
          <w:sz w:val="22"/>
          <w:szCs w:val="22"/>
        </w:rPr>
        <w:t>8</w:t>
      </w:r>
      <w:r w:rsidR="00F81FB7" w:rsidRPr="00084EDC">
        <w:rPr>
          <w:rFonts w:asciiTheme="minorHAnsi" w:hAnsiTheme="minorHAnsi"/>
          <w:i/>
          <w:color w:val="262626" w:themeColor="text1" w:themeTint="D9"/>
          <w:sz w:val="22"/>
          <w:szCs w:val="22"/>
        </w:rPr>
        <w:t xml:space="preserve">, </w:t>
      </w:r>
      <w:proofErr w:type="spellStart"/>
      <w:r w:rsidR="00F81FB7" w:rsidRPr="00084EDC">
        <w:rPr>
          <w:rFonts w:asciiTheme="minorHAnsi" w:hAnsiTheme="minorHAnsi"/>
          <w:i/>
          <w:color w:val="262626" w:themeColor="text1" w:themeTint="D9"/>
          <w:sz w:val="22"/>
          <w:szCs w:val="22"/>
        </w:rPr>
        <w:t>WiFi</w:t>
      </w:r>
      <w:proofErr w:type="spellEnd"/>
      <w:r w:rsidR="00F81FB7" w:rsidRPr="00084EDC">
        <w:rPr>
          <w:rFonts w:asciiTheme="minorHAnsi" w:hAnsiTheme="minorHAnsi"/>
          <w:i/>
          <w:color w:val="262626" w:themeColor="text1" w:themeTint="D9"/>
          <w:sz w:val="22"/>
          <w:szCs w:val="22"/>
        </w:rPr>
        <w:t xml:space="preserve">, </w:t>
      </w:r>
      <w:r w:rsidR="00084EDC">
        <w:rPr>
          <w:rFonts w:asciiTheme="minorHAnsi" w:hAnsiTheme="minorHAnsi"/>
          <w:i/>
          <w:color w:val="262626" w:themeColor="text1" w:themeTint="D9"/>
          <w:sz w:val="22"/>
          <w:szCs w:val="22"/>
        </w:rPr>
        <w:t xml:space="preserve">czy nawet </w:t>
      </w:r>
      <w:r w:rsidR="00F81FB7" w:rsidRPr="00084EDC">
        <w:rPr>
          <w:rFonts w:asciiTheme="minorHAnsi" w:hAnsiTheme="minorHAnsi"/>
          <w:i/>
          <w:color w:val="262626" w:themeColor="text1" w:themeTint="D9"/>
          <w:sz w:val="22"/>
          <w:szCs w:val="22"/>
        </w:rPr>
        <w:t>możliwość transmisji na żywo w serwisie Facebook</w:t>
      </w:r>
      <w:r w:rsidR="006A046A" w:rsidRPr="00084EDC">
        <w:rPr>
          <w:rFonts w:asciiTheme="minorHAnsi" w:hAnsiTheme="minorHAnsi"/>
          <w:i/>
          <w:color w:val="262626" w:themeColor="text1" w:themeTint="D9"/>
          <w:sz w:val="22"/>
          <w:szCs w:val="22"/>
        </w:rPr>
        <w:t xml:space="preserve">. </w:t>
      </w:r>
      <w:r w:rsidR="008C5FCB" w:rsidRPr="00084EDC">
        <w:rPr>
          <w:rFonts w:asciiTheme="minorHAnsi" w:hAnsiTheme="minorHAnsi"/>
          <w:i/>
          <w:color w:val="262626" w:themeColor="text1" w:themeTint="D9"/>
          <w:sz w:val="22"/>
          <w:szCs w:val="22"/>
        </w:rPr>
        <w:t>Najnowsze urządzenia dają również możliwość rejestrowania tego, co dzieje się za pojazdem, czy nawet monitorowania ciśnienia w oponach, dzięki opcjonalnym akcesoriom</w:t>
      </w:r>
      <w:r w:rsidR="00084EDC">
        <w:rPr>
          <w:rFonts w:asciiTheme="minorHAnsi" w:hAnsiTheme="minorHAnsi"/>
          <w:i/>
          <w:color w:val="262626" w:themeColor="text1" w:themeTint="D9"/>
          <w:sz w:val="22"/>
          <w:szCs w:val="22"/>
        </w:rPr>
        <w:t xml:space="preserve"> – </w:t>
      </w:r>
      <w:r w:rsidR="00084EDC" w:rsidRPr="00084EDC">
        <w:rPr>
          <w:rFonts w:asciiTheme="minorHAnsi" w:hAnsiTheme="minorHAnsi"/>
          <w:color w:val="262626" w:themeColor="text1" w:themeTint="D9"/>
          <w:sz w:val="22"/>
          <w:szCs w:val="22"/>
        </w:rPr>
        <w:t>dodaje</w:t>
      </w:r>
      <w:r w:rsidR="00084ED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r w:rsidR="007406DC">
        <w:rPr>
          <w:rFonts w:asciiTheme="minorHAnsi" w:hAnsiTheme="minorHAnsi"/>
          <w:color w:val="262626" w:themeColor="text1" w:themeTint="D9"/>
          <w:sz w:val="22"/>
          <w:szCs w:val="22"/>
        </w:rPr>
        <w:t>Mariusz Manowski</w:t>
      </w:r>
      <w:r w:rsidR="008C5FCB" w:rsidRPr="00A20087">
        <w:rPr>
          <w:rFonts w:asciiTheme="minorHAnsi" w:hAnsiTheme="minorHAnsi"/>
          <w:color w:val="262626" w:themeColor="text1" w:themeTint="D9"/>
          <w:sz w:val="22"/>
          <w:szCs w:val="22"/>
        </w:rPr>
        <w:t xml:space="preserve">. </w:t>
      </w:r>
    </w:p>
    <w:p w14:paraId="4A3A2D84" w14:textId="77777777" w:rsidR="006F46DE" w:rsidRPr="00A20087" w:rsidRDefault="006F46DE" w:rsidP="005D50C5">
      <w:pPr>
        <w:spacing w:after="0" w:line="276" w:lineRule="auto"/>
        <w:jc w:val="both"/>
      </w:pPr>
      <w:r w:rsidRPr="00A20087">
        <w:t xml:space="preserve">Drugą </w:t>
      </w:r>
      <w:r w:rsidR="002807C4">
        <w:t xml:space="preserve">czołową </w:t>
      </w:r>
      <w:r w:rsidRPr="00A20087">
        <w:t>kategorią w portfolio Mio są nawigacje samochodowe. W obliczu dużego nasycenia rynku</w:t>
      </w:r>
      <w:r w:rsidR="00846673">
        <w:t xml:space="preserve"> oraz coraz większej popularności aplikacji nawigacyjnych na smartfony</w:t>
      </w:r>
      <w:r w:rsidRPr="00A20087">
        <w:t xml:space="preserve">, głównym celem marki było utrzymanie stabilnego udziału rynkowego i wartości sprzedaży. </w:t>
      </w:r>
      <w:r w:rsidR="00846673">
        <w:t>Mio</w:t>
      </w:r>
      <w:r w:rsidRPr="00A20087">
        <w:t xml:space="preserve"> zachowała swoją pozycję dzięki wprowadzeniu serii wielofunkcyjnych urządzeń 2-w-1 – </w:t>
      </w:r>
      <w:proofErr w:type="spellStart"/>
      <w:r w:rsidRPr="00A20087">
        <w:t>MiVue</w:t>
      </w:r>
      <w:proofErr w:type="spellEnd"/>
      <w:r w:rsidRPr="00A20087">
        <w:t xml:space="preserve"> Drive –</w:t>
      </w:r>
      <w:r w:rsidR="00D31932">
        <w:t xml:space="preserve"> </w:t>
      </w:r>
      <w:r w:rsidRPr="00A20087">
        <w:t xml:space="preserve">będących połączeniem nawigacji i </w:t>
      </w:r>
      <w:proofErr w:type="spellStart"/>
      <w:r w:rsidRPr="00A20087">
        <w:t>wideorejestratora</w:t>
      </w:r>
      <w:proofErr w:type="spellEnd"/>
      <w:r w:rsidRPr="00A20087">
        <w:t xml:space="preserve"> w jednym. Dużą popularnością na rynku cieszyły się również nawigacje z serii </w:t>
      </w:r>
      <w:proofErr w:type="spellStart"/>
      <w:r w:rsidRPr="00A20087">
        <w:t>Spirit</w:t>
      </w:r>
      <w:proofErr w:type="spellEnd"/>
      <w:r w:rsidR="008C5FCB" w:rsidRPr="00A20087">
        <w:t xml:space="preserve"> 8000</w:t>
      </w:r>
      <w:r w:rsidRPr="00A20087">
        <w:t xml:space="preserve"> z 6-calowym ekranem. </w:t>
      </w:r>
    </w:p>
    <w:p w14:paraId="34F0F925" w14:textId="77777777" w:rsidR="006F46DE" w:rsidRPr="00A20087" w:rsidRDefault="006F46DE" w:rsidP="005D50C5">
      <w:pPr>
        <w:spacing w:after="0" w:line="276" w:lineRule="auto"/>
        <w:jc w:val="both"/>
      </w:pPr>
    </w:p>
    <w:p w14:paraId="1B92D244" w14:textId="77777777" w:rsidR="00572507" w:rsidRPr="00A20087" w:rsidRDefault="00F81FB7" w:rsidP="00A2567B">
      <w:pPr>
        <w:jc w:val="both"/>
        <w:rPr>
          <w:b/>
          <w:color w:val="262626" w:themeColor="text1" w:themeTint="D9"/>
        </w:rPr>
      </w:pPr>
      <w:r w:rsidRPr="00A20087">
        <w:rPr>
          <w:b/>
          <w:color w:val="262626" w:themeColor="text1" w:themeTint="D9"/>
        </w:rPr>
        <w:lastRenderedPageBreak/>
        <w:t>Plany na przyszłość</w:t>
      </w:r>
    </w:p>
    <w:p w14:paraId="7F8FE73E" w14:textId="3C53610C" w:rsidR="00000B2F" w:rsidRPr="00000B2F" w:rsidRDefault="00B5388F" w:rsidP="00000B2F">
      <w:pPr>
        <w:jc w:val="both"/>
        <w:rPr>
          <w:rFonts w:eastAsia="Times New Roman" w:cs="Times New Roman"/>
          <w:color w:val="262626" w:themeColor="text1" w:themeTint="D9"/>
          <w:szCs w:val="20"/>
          <w:lang w:eastAsia="pl-PL"/>
        </w:rPr>
      </w:pPr>
      <w:r w:rsidRPr="00A20087">
        <w:t>W najbliższych latach marka Mio</w:t>
      </w:r>
      <w:r w:rsidR="00F81FB7" w:rsidRPr="00A20087">
        <w:t xml:space="preserve"> stawia przede wszystkim na innowacje i dywersyfikację oferty. </w:t>
      </w:r>
      <w:r w:rsidR="00B62552" w:rsidRPr="00C37998">
        <w:rPr>
          <w:i/>
        </w:rPr>
        <w:t xml:space="preserve">Rynek dojrzał, a wraz z nim dojrzał </w:t>
      </w:r>
      <w:r w:rsidR="00C37998">
        <w:rPr>
          <w:i/>
        </w:rPr>
        <w:t>konsument</w:t>
      </w:r>
      <w:r w:rsidR="00B62552" w:rsidRPr="00C37998">
        <w:rPr>
          <w:i/>
        </w:rPr>
        <w:t xml:space="preserve">. </w:t>
      </w:r>
      <w:r w:rsidR="00C37998">
        <w:rPr>
          <w:i/>
        </w:rPr>
        <w:t>K</w:t>
      </w:r>
      <w:r w:rsidR="00B62552" w:rsidRPr="00C37998">
        <w:rPr>
          <w:i/>
        </w:rPr>
        <w:t xml:space="preserve">lienci są nadal spragnieni nowości, ale </w:t>
      </w:r>
      <w:r w:rsidR="00C37998">
        <w:rPr>
          <w:i/>
        </w:rPr>
        <w:t xml:space="preserve">przy okazji dużo bardziej </w:t>
      </w:r>
      <w:r w:rsidR="00B62552" w:rsidRPr="00C37998">
        <w:rPr>
          <w:i/>
        </w:rPr>
        <w:t xml:space="preserve">wymagający. </w:t>
      </w:r>
      <w:r w:rsidR="00C37998">
        <w:rPr>
          <w:i/>
        </w:rPr>
        <w:t>Często n</w:t>
      </w:r>
      <w:r w:rsidR="00B62552" w:rsidRPr="00C37998">
        <w:rPr>
          <w:i/>
        </w:rPr>
        <w:t xml:space="preserve">ie zadowalają ich urządzenia o podstawowych parametrach. Wybierając sprzęt szukają takiego, który jest skrojony </w:t>
      </w:r>
      <w:r w:rsidR="00C37998">
        <w:rPr>
          <w:i/>
        </w:rPr>
        <w:t xml:space="preserve">dokładnie </w:t>
      </w:r>
      <w:r w:rsidR="00B62552" w:rsidRPr="00C37998">
        <w:rPr>
          <w:i/>
        </w:rPr>
        <w:t>pod ich potrzeby</w:t>
      </w:r>
      <w:r w:rsidR="00C37998">
        <w:rPr>
          <w:i/>
        </w:rPr>
        <w:t>. Producent, który nie chce wypaść z gry, musi trzymać rękę na pulsi</w:t>
      </w:r>
      <w:r w:rsidR="0052513E">
        <w:rPr>
          <w:i/>
        </w:rPr>
        <w:t xml:space="preserve">e, </w:t>
      </w:r>
      <w:r w:rsidR="00C37998">
        <w:rPr>
          <w:i/>
        </w:rPr>
        <w:t>rozwijać</w:t>
      </w:r>
      <w:r w:rsidR="0052513E">
        <w:rPr>
          <w:i/>
        </w:rPr>
        <w:t xml:space="preserve"> swoją</w:t>
      </w:r>
      <w:r w:rsidR="00C37998">
        <w:rPr>
          <w:i/>
        </w:rPr>
        <w:t xml:space="preserve"> ofertę </w:t>
      </w:r>
      <w:r w:rsidR="0052513E">
        <w:rPr>
          <w:i/>
        </w:rPr>
        <w:t>i inwestować w innowacyjne rozwiązania, bo to dzięki nim ma szansę wyróżnić się na półce.</w:t>
      </w:r>
      <w:r w:rsidR="00C37998">
        <w:rPr>
          <w:i/>
        </w:rPr>
        <w:t xml:space="preserve"> Naszą odpowiedzią na aktualne zapotrzebowanie</w:t>
      </w:r>
      <w:r w:rsidR="0052513E">
        <w:rPr>
          <w:i/>
        </w:rPr>
        <w:t xml:space="preserve"> użytkowników</w:t>
      </w:r>
      <w:r w:rsidR="00C37998">
        <w:rPr>
          <w:i/>
        </w:rPr>
        <w:t xml:space="preserve"> będzie </w:t>
      </w:r>
      <w:r w:rsidR="00C37998" w:rsidRPr="00846673">
        <w:rPr>
          <w:i/>
        </w:rPr>
        <w:t>wprowadzenie</w:t>
      </w:r>
      <w:r w:rsidR="00C37998">
        <w:rPr>
          <w:i/>
        </w:rPr>
        <w:t xml:space="preserve"> do sprzedaży</w:t>
      </w:r>
      <w:r w:rsidR="00C37998" w:rsidRPr="00846673">
        <w:rPr>
          <w:i/>
        </w:rPr>
        <w:t xml:space="preserve"> zminiaturyzowanych kamer</w:t>
      </w:r>
      <w:bookmarkStart w:id="0" w:name="_GoBack"/>
      <w:bookmarkEnd w:id="0"/>
      <w:r w:rsidR="00C37998" w:rsidRPr="00846673">
        <w:rPr>
          <w:i/>
        </w:rPr>
        <w:t xml:space="preserve"> obsługiwanych za pomocą </w:t>
      </w:r>
      <w:proofErr w:type="spellStart"/>
      <w:r w:rsidR="00C37998" w:rsidRPr="00846673">
        <w:rPr>
          <w:i/>
        </w:rPr>
        <w:t>smartfona</w:t>
      </w:r>
      <w:proofErr w:type="spellEnd"/>
      <w:r w:rsidR="00C37998" w:rsidRPr="00846673">
        <w:rPr>
          <w:i/>
        </w:rPr>
        <w:t>, które zaprezentujemy w niedalekiej przyszłości</w:t>
      </w:r>
      <w:r w:rsidR="00C37998" w:rsidRPr="00A20087">
        <w:t xml:space="preserve"> – mówi </w:t>
      </w:r>
      <w:r w:rsidR="00C37998">
        <w:rPr>
          <w:color w:val="262626" w:themeColor="text1" w:themeTint="D9"/>
        </w:rPr>
        <w:t>Mariusz Manowski</w:t>
      </w:r>
      <w:r w:rsidR="00C37998">
        <w:rPr>
          <w:rStyle w:val="Odwoaniedokomentarza"/>
          <w:sz w:val="22"/>
          <w:szCs w:val="22"/>
        </w:rPr>
        <w:t>.</w:t>
      </w:r>
      <w:r w:rsidR="00A20087" w:rsidRPr="00846673">
        <w:rPr>
          <w:i/>
        </w:rPr>
        <w:t xml:space="preserve"> </w:t>
      </w:r>
    </w:p>
    <w:p w14:paraId="71CB83EC" w14:textId="7D2FEAD0" w:rsidR="00000B2F" w:rsidRDefault="006F69CB" w:rsidP="006F69CB">
      <w:pPr>
        <w:spacing w:after="0"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Dekada </w:t>
      </w:r>
      <w:r w:rsidR="00846673" w:rsidRPr="00A20087">
        <w:rPr>
          <w:b/>
          <w:color w:val="262626" w:themeColor="text1" w:themeTint="D9"/>
        </w:rPr>
        <w:t>innowacyjności</w:t>
      </w:r>
    </w:p>
    <w:p w14:paraId="32502260" w14:textId="77777777" w:rsidR="00000B2F" w:rsidRDefault="00000B2F" w:rsidP="006F69CB">
      <w:pPr>
        <w:spacing w:after="0" w:line="276" w:lineRule="auto"/>
        <w:jc w:val="both"/>
        <w:rPr>
          <w:color w:val="262626" w:themeColor="text1" w:themeTint="D9"/>
        </w:rPr>
      </w:pPr>
    </w:p>
    <w:p w14:paraId="20D17700" w14:textId="40B4C3E2" w:rsidR="00DD1A96" w:rsidRPr="006F69CB" w:rsidRDefault="00846673" w:rsidP="006F69CB">
      <w:pPr>
        <w:spacing w:after="0" w:line="276" w:lineRule="auto"/>
        <w:jc w:val="both"/>
        <w:rPr>
          <w:b/>
          <w:color w:val="262626" w:themeColor="text1" w:themeTint="D9"/>
        </w:rPr>
      </w:pPr>
      <w:r w:rsidRPr="00A20087">
        <w:rPr>
          <w:color w:val="262626" w:themeColor="text1" w:themeTint="D9"/>
        </w:rPr>
        <w:t xml:space="preserve">W 2017 roku minęło </w:t>
      </w:r>
      <w:r w:rsidR="00BE19E7" w:rsidRPr="00A20087">
        <w:rPr>
          <w:color w:val="262626" w:themeColor="text1" w:themeTint="D9"/>
        </w:rPr>
        <w:t>1</w:t>
      </w:r>
      <w:r w:rsidR="00BE19E7">
        <w:rPr>
          <w:color w:val="262626" w:themeColor="text1" w:themeTint="D9"/>
        </w:rPr>
        <w:t>5</w:t>
      </w:r>
      <w:r w:rsidR="00BE19E7" w:rsidRPr="00A20087">
        <w:rPr>
          <w:color w:val="262626" w:themeColor="text1" w:themeTint="D9"/>
        </w:rPr>
        <w:t xml:space="preserve"> </w:t>
      </w:r>
      <w:r w:rsidRPr="00A20087">
        <w:rPr>
          <w:color w:val="262626" w:themeColor="text1" w:themeTint="D9"/>
        </w:rPr>
        <w:t xml:space="preserve">lat od kiedy marka Mio jest obecna na polskim rynku. </w:t>
      </w:r>
      <w:r w:rsidRPr="00A20087">
        <w:t>Od tego czasu w znaczący sposób przyczyniła się w rozwój branży IT i wyznaczała kierunki rozwoju elektroniki użytkowej. Produkty Mio zostały uhonorowane licznymi nagrodami, cieszą się dużym uznaniem konsumentów ze względu na wysoką jakość. U</w:t>
      </w:r>
      <w:r w:rsidRPr="00A20087">
        <w:rPr>
          <w:color w:val="262626" w:themeColor="text1" w:themeTint="D9"/>
        </w:rPr>
        <w:t xml:space="preserve">żywane są w transporcie drogowym i sportach outdoorowych, a także w medycynie i przemyśle. Wszystko po to, by pomagać kierowcom prowadzić bezpieczniej, sportowcom stawać się coraz lepszym, lekarzom ratować życie innych, a specjalistom oszczędzać czas i pieniądze. </w:t>
      </w:r>
    </w:p>
    <w:p w14:paraId="1ECEF2AD" w14:textId="77777777" w:rsidR="00C37998" w:rsidRDefault="00C37998" w:rsidP="00C37998">
      <w:pPr>
        <w:spacing w:line="276" w:lineRule="auto"/>
        <w:jc w:val="both"/>
        <w:rPr>
          <w:b/>
          <w:u w:val="single"/>
        </w:rPr>
      </w:pPr>
    </w:p>
    <w:p w14:paraId="04409FC2" w14:textId="77777777" w:rsidR="00A2567B" w:rsidRDefault="00A2567B" w:rsidP="00A2567B">
      <w:pPr>
        <w:jc w:val="both"/>
        <w:rPr>
          <w:b/>
          <w:u w:val="single"/>
          <w:lang w:val="en-GB"/>
        </w:rPr>
      </w:pPr>
      <w:r w:rsidRPr="00C033EC">
        <w:rPr>
          <w:b/>
          <w:u w:val="single"/>
          <w:lang w:val="en-GB"/>
        </w:rPr>
        <w:t xml:space="preserve">Kontakt </w:t>
      </w:r>
      <w:proofErr w:type="spellStart"/>
      <w:r w:rsidRPr="00C033EC">
        <w:rPr>
          <w:b/>
          <w:u w:val="single"/>
          <w:lang w:val="en-GB"/>
        </w:rPr>
        <w:t>dla</w:t>
      </w:r>
      <w:proofErr w:type="spellEnd"/>
      <w:r w:rsidRPr="00C033EC">
        <w:rPr>
          <w:b/>
          <w:u w:val="single"/>
          <w:lang w:val="en-GB"/>
        </w:rPr>
        <w:t xml:space="preserve"> </w:t>
      </w:r>
      <w:proofErr w:type="spellStart"/>
      <w:r w:rsidRPr="00C033EC">
        <w:rPr>
          <w:b/>
          <w:u w:val="single"/>
          <w:lang w:val="en-GB"/>
        </w:rPr>
        <w:t>mediów</w:t>
      </w:r>
      <w:proofErr w:type="spellEnd"/>
      <w:r w:rsidRPr="00C033EC">
        <w:rPr>
          <w:b/>
          <w:u w:val="single"/>
          <w:lang w:val="en-GB"/>
        </w:rPr>
        <w:t>:</w:t>
      </w:r>
    </w:p>
    <w:p w14:paraId="3E3D7ED6" w14:textId="7D72C73F" w:rsidR="00C37998" w:rsidRPr="00C033EC" w:rsidRDefault="00F01802" w:rsidP="00C37998">
      <w:pPr>
        <w:pStyle w:val="Bezodstpw"/>
        <w:spacing w:line="276" w:lineRule="auto"/>
        <w:rPr>
          <w:lang w:val="en-GB"/>
        </w:rPr>
      </w:pPr>
      <w:r>
        <w:rPr>
          <w:lang w:val="en-GB"/>
        </w:rPr>
        <w:t>Sylwia Samborska</w:t>
      </w:r>
    </w:p>
    <w:p w14:paraId="5837BBC5" w14:textId="77777777" w:rsidR="00A2567B" w:rsidRPr="000C1CCE" w:rsidRDefault="00A2567B" w:rsidP="00C37998">
      <w:pPr>
        <w:pStyle w:val="Bezodstpw"/>
        <w:spacing w:line="276" w:lineRule="auto"/>
        <w:rPr>
          <w:rFonts w:ascii="Calibri" w:eastAsia="Calibri" w:hAnsi="Calibri"/>
          <w:lang w:val="en-US"/>
        </w:rPr>
      </w:pPr>
      <w:r w:rsidRPr="000C1CCE">
        <w:rPr>
          <w:rFonts w:ascii="Calibri" w:eastAsia="Calibri" w:hAnsi="Calibri"/>
          <w:lang w:val="en-US"/>
        </w:rPr>
        <w:t>Marketing &amp; Communications Consultants</w:t>
      </w:r>
    </w:p>
    <w:p w14:paraId="6D2B6136" w14:textId="0F683A1B" w:rsidR="00A2567B" w:rsidRPr="000C1CCE" w:rsidRDefault="00A2567B" w:rsidP="00C37998">
      <w:pPr>
        <w:pStyle w:val="Bezodstpw"/>
        <w:spacing w:line="276" w:lineRule="auto"/>
        <w:rPr>
          <w:rFonts w:ascii="Calibri" w:eastAsia="Calibri" w:hAnsi="Calibri"/>
          <w:lang w:val="en-US"/>
        </w:rPr>
      </w:pPr>
      <w:r w:rsidRPr="000C1CCE">
        <w:rPr>
          <w:rFonts w:ascii="Calibri" w:eastAsia="Calibri" w:hAnsi="Calibri"/>
          <w:lang w:val="en-US"/>
        </w:rPr>
        <w:t xml:space="preserve">e-mail: </w:t>
      </w:r>
      <w:hyperlink r:id="rId8" w:history="1">
        <w:r w:rsidR="00F01802" w:rsidRPr="00EA18A9">
          <w:rPr>
            <w:rStyle w:val="Hipercze"/>
            <w:rFonts w:ascii="Calibri" w:hAnsi="Calibri"/>
            <w:lang w:val="en-US"/>
          </w:rPr>
          <w:t>samborska@mcconsultants.pl</w:t>
        </w:r>
      </w:hyperlink>
      <w:r w:rsidR="006F69CB">
        <w:rPr>
          <w:rFonts w:ascii="Calibri" w:hAnsi="Calibri"/>
          <w:lang w:val="en-US"/>
        </w:rPr>
        <w:t xml:space="preserve"> </w:t>
      </w:r>
    </w:p>
    <w:p w14:paraId="343D3CFE" w14:textId="2F70BB47" w:rsidR="00A2567B" w:rsidRPr="00AA171C" w:rsidRDefault="00A2567B" w:rsidP="00C37998">
      <w:pPr>
        <w:pStyle w:val="Bezodstpw"/>
        <w:spacing w:line="276" w:lineRule="auto"/>
        <w:rPr>
          <w:rFonts w:ascii="Calibri" w:eastAsia="Times New Roman" w:hAnsi="Calibri"/>
          <w:lang w:val="en-US"/>
        </w:rPr>
      </w:pPr>
      <w:r w:rsidRPr="00AA171C">
        <w:rPr>
          <w:rFonts w:ascii="Calibri" w:eastAsia="Calibri" w:hAnsi="Calibri"/>
          <w:lang w:val="en-US"/>
        </w:rPr>
        <w:t xml:space="preserve">tel.: (+48) </w:t>
      </w:r>
      <w:r w:rsidR="00F01802">
        <w:rPr>
          <w:rFonts w:ascii="Calibri" w:eastAsia="Calibri" w:hAnsi="Calibri"/>
          <w:lang w:val="en-US"/>
        </w:rPr>
        <w:t>795 537 500</w:t>
      </w:r>
    </w:p>
    <w:p w14:paraId="2C59B72A" w14:textId="77777777" w:rsidR="00C824F6" w:rsidRPr="00AA171C" w:rsidRDefault="00C824F6" w:rsidP="00A2567B">
      <w:pPr>
        <w:spacing w:after="120" w:line="276" w:lineRule="auto"/>
        <w:jc w:val="both"/>
        <w:rPr>
          <w:rFonts w:eastAsia="Times New Roman" w:cstheme="minorHAnsi"/>
          <w:b/>
          <w:bCs/>
          <w:color w:val="FF3300"/>
          <w:sz w:val="20"/>
          <w:szCs w:val="20"/>
          <w:lang w:val="en-US"/>
        </w:rPr>
      </w:pPr>
    </w:p>
    <w:p w14:paraId="08D48666" w14:textId="77777777" w:rsidR="00A2567B" w:rsidRPr="00F01802" w:rsidRDefault="00A2567B" w:rsidP="00A2567B">
      <w:pPr>
        <w:spacing w:after="120" w:line="276" w:lineRule="auto"/>
        <w:jc w:val="both"/>
        <w:rPr>
          <w:rFonts w:eastAsia="Times New Roman" w:cstheme="minorHAnsi"/>
          <w:color w:val="FF3300"/>
          <w:sz w:val="20"/>
          <w:szCs w:val="20"/>
          <w:lang w:eastAsia="pl-PL"/>
        </w:rPr>
      </w:pPr>
      <w:proofErr w:type="spellStart"/>
      <w:r w:rsidRPr="00F01802">
        <w:rPr>
          <w:rFonts w:eastAsia="Times New Roman" w:cstheme="minorHAnsi"/>
          <w:b/>
          <w:bCs/>
          <w:color w:val="FF3300"/>
          <w:sz w:val="20"/>
          <w:szCs w:val="20"/>
        </w:rPr>
        <w:t>MiTAC</w:t>
      </w:r>
      <w:proofErr w:type="spellEnd"/>
      <w:r w:rsidRPr="00F01802">
        <w:rPr>
          <w:rFonts w:eastAsia="Times New Roman" w:cstheme="minorHAnsi"/>
          <w:b/>
          <w:bCs/>
          <w:color w:val="FF3300"/>
          <w:sz w:val="20"/>
          <w:szCs w:val="20"/>
        </w:rPr>
        <w:t xml:space="preserve"> International Corporation — informacje</w:t>
      </w:r>
    </w:p>
    <w:p w14:paraId="5C34BD1C" w14:textId="77777777" w:rsidR="00A2567B" w:rsidRPr="00DD7101" w:rsidRDefault="00A2567B" w:rsidP="00A2567B">
      <w:pPr>
        <w:suppressAutoHyphens/>
        <w:topLinePunct/>
        <w:spacing w:after="120" w:line="276" w:lineRule="auto"/>
        <w:ind w:rightChars="25" w:right="55"/>
        <w:jc w:val="both"/>
        <w:rPr>
          <w:rFonts w:eastAsia="Times New Roman" w:cstheme="minorHAnsi"/>
          <w:sz w:val="20"/>
          <w:szCs w:val="20"/>
        </w:rPr>
      </w:pPr>
      <w:proofErr w:type="spellStart"/>
      <w:r w:rsidRPr="00DD7101">
        <w:rPr>
          <w:rFonts w:eastAsia="Times New Roman" w:cstheme="minorHAnsi"/>
          <w:sz w:val="20"/>
          <w:szCs w:val="20"/>
        </w:rPr>
        <w:t>MiTAC</w:t>
      </w:r>
      <w:proofErr w:type="spellEnd"/>
      <w:r w:rsidRPr="00DD7101">
        <w:rPr>
          <w:rFonts w:eastAsia="Times New Roman" w:cstheme="minorHAnsi"/>
          <w:sz w:val="20"/>
          <w:szCs w:val="20"/>
        </w:rPr>
        <w:t xml:space="preserve"> International Corp. zostało założone w 1982 roku i rozpoczęło swoją działalność w </w:t>
      </w:r>
      <w:proofErr w:type="spellStart"/>
      <w:r w:rsidRPr="00DD7101">
        <w:rPr>
          <w:rFonts w:eastAsia="Times New Roman" w:cstheme="minorHAnsi"/>
          <w:sz w:val="20"/>
          <w:szCs w:val="20"/>
        </w:rPr>
        <w:t>Hsinchu</w:t>
      </w:r>
      <w:proofErr w:type="spellEnd"/>
      <w:r w:rsidRPr="00DD7101">
        <w:rPr>
          <w:rFonts w:eastAsia="Times New Roman" w:cstheme="minorHAnsi"/>
          <w:sz w:val="20"/>
          <w:szCs w:val="20"/>
        </w:rPr>
        <w:t xml:space="preserve"> Science Park (HCSP), na Tajwanie. Od tej pory MiTAC rozwinęło się w międzynarodową organizację, która oferuje usługi z następujących dziedzin: produkcja systemów elektronicznych (ESM), zintegrowane zarządzanie rozwojem i produkcją (JDM), produkcja sprzętu dla firm zewnętrznych (ODM) oraz produkcja urządzeń dla marek własnych (OEM i OPM). MiTAC posiada także takie globalne marki jak Mio, Magellan, </w:t>
      </w:r>
      <w:proofErr w:type="spellStart"/>
      <w:r w:rsidRPr="00DD7101">
        <w:rPr>
          <w:rFonts w:eastAsia="Times New Roman" w:cstheme="minorHAnsi"/>
          <w:sz w:val="20"/>
          <w:szCs w:val="20"/>
        </w:rPr>
        <w:t>Navman</w:t>
      </w:r>
      <w:proofErr w:type="spellEnd"/>
      <w:r w:rsidRPr="00DD7101">
        <w:rPr>
          <w:rFonts w:eastAsia="Times New Roman" w:cstheme="minorHAnsi"/>
          <w:sz w:val="20"/>
          <w:szCs w:val="20"/>
        </w:rPr>
        <w:t xml:space="preserve"> oraz TYAN, zajmuje się również dystrybucją urządzeń GPS oraz serwerów na całym świecie. Firma tworzy też rozwiązania i produkty dla technologii „chmury”. Przedstawicielstwa MiTAC znajdują się na całym świecie, a firma zatrudnia obecnie 9 000 pracowników w skali globalnej. Bogate doświadczenie MiTAC umożliwia dostarczanie produktów i usług dopasowanych dokładnie do potrzeb jej klientów. </w:t>
      </w:r>
    </w:p>
    <w:p w14:paraId="6E47D501" w14:textId="77777777" w:rsidR="00281FFB" w:rsidRDefault="00A2567B" w:rsidP="00C824F6">
      <w:pPr>
        <w:suppressAutoHyphens/>
        <w:topLinePunct/>
        <w:spacing w:after="120" w:line="276" w:lineRule="auto"/>
        <w:ind w:rightChars="25" w:right="55"/>
        <w:jc w:val="both"/>
        <w:rPr>
          <w:rFonts w:eastAsia="Times New Roman" w:cstheme="minorHAnsi"/>
          <w:b/>
          <w:color w:val="0000FF"/>
          <w:sz w:val="20"/>
          <w:szCs w:val="20"/>
          <w:u w:val="single"/>
        </w:rPr>
      </w:pPr>
      <w:r w:rsidRPr="00DD7101">
        <w:rPr>
          <w:rFonts w:eastAsia="Times New Roman" w:cstheme="minorHAnsi"/>
          <w:b/>
          <w:sz w:val="20"/>
          <w:szCs w:val="20"/>
        </w:rPr>
        <w:t>Więcej informacji na temat firmy i jej produktów znajduje się pod adresem</w:t>
      </w:r>
      <w:r w:rsidRPr="00DD7101">
        <w:rPr>
          <w:rFonts w:eastAsia="Times New Roman" w:cstheme="minorHAnsi"/>
          <w:b/>
          <w:color w:val="003300"/>
          <w:sz w:val="20"/>
          <w:szCs w:val="20"/>
        </w:rPr>
        <w:t xml:space="preserve"> </w:t>
      </w:r>
      <w:hyperlink r:id="rId9" w:history="1">
        <w:r w:rsidR="005D50C5" w:rsidRPr="005E42D2">
          <w:rPr>
            <w:rStyle w:val="Hipercze"/>
            <w:rFonts w:eastAsia="Times New Roman" w:cstheme="minorHAnsi"/>
            <w:b/>
            <w:sz w:val="20"/>
            <w:szCs w:val="20"/>
          </w:rPr>
          <w:t>www.mio.com/pl</w:t>
        </w:r>
      </w:hyperlink>
    </w:p>
    <w:p w14:paraId="54C36E8A" w14:textId="77777777" w:rsidR="005D50C5" w:rsidRDefault="005D50C5" w:rsidP="00C824F6">
      <w:pPr>
        <w:suppressAutoHyphens/>
        <w:topLinePunct/>
        <w:spacing w:after="120" w:line="276" w:lineRule="auto"/>
        <w:ind w:rightChars="25" w:right="55"/>
        <w:jc w:val="both"/>
        <w:rPr>
          <w:rFonts w:eastAsia="Times New Roman" w:cstheme="minorHAnsi"/>
          <w:b/>
          <w:color w:val="0000FF"/>
          <w:sz w:val="20"/>
          <w:szCs w:val="20"/>
          <w:u w:val="single"/>
        </w:rPr>
      </w:pPr>
    </w:p>
    <w:p w14:paraId="6874829E" w14:textId="77777777" w:rsidR="005D50C5" w:rsidRPr="00A2567B" w:rsidRDefault="005D50C5" w:rsidP="00C824F6">
      <w:pPr>
        <w:suppressAutoHyphens/>
        <w:topLinePunct/>
        <w:spacing w:after="120" w:line="276" w:lineRule="auto"/>
        <w:ind w:rightChars="25" w:right="55"/>
        <w:jc w:val="both"/>
        <w:rPr>
          <w:szCs w:val="20"/>
        </w:rPr>
      </w:pPr>
    </w:p>
    <w:sectPr w:rsidR="005D50C5" w:rsidRPr="00A2567B" w:rsidSect="00C824F6">
      <w:headerReference w:type="default" r:id="rId10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4604" w14:textId="77777777" w:rsidR="009A4143" w:rsidRDefault="009A4143" w:rsidP="00281FFB">
      <w:pPr>
        <w:spacing w:after="0" w:line="240" w:lineRule="auto"/>
      </w:pPr>
      <w:r>
        <w:separator/>
      </w:r>
    </w:p>
  </w:endnote>
  <w:endnote w:type="continuationSeparator" w:id="0">
    <w:p w14:paraId="05580F3A" w14:textId="77777777" w:rsidR="009A4143" w:rsidRDefault="009A4143" w:rsidP="0028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658C" w14:textId="77777777" w:rsidR="009A4143" w:rsidRDefault="009A4143" w:rsidP="00281FFB">
      <w:pPr>
        <w:spacing w:after="0" w:line="240" w:lineRule="auto"/>
      </w:pPr>
      <w:r>
        <w:separator/>
      </w:r>
    </w:p>
  </w:footnote>
  <w:footnote w:type="continuationSeparator" w:id="0">
    <w:p w14:paraId="72E37D83" w14:textId="77777777" w:rsidR="009A4143" w:rsidRDefault="009A4143" w:rsidP="0028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3F30" w14:textId="77777777" w:rsidR="00084EDC" w:rsidRDefault="00084E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21B5852" wp14:editId="2E181AA8">
          <wp:simplePos x="0" y="0"/>
          <wp:positionH relativeFrom="margin">
            <wp:posOffset>4198620</wp:posOffset>
          </wp:positionH>
          <wp:positionV relativeFrom="margin">
            <wp:posOffset>-523875</wp:posOffset>
          </wp:positionV>
          <wp:extent cx="1562100" cy="4476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A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7A01E5"/>
    <w:multiLevelType w:val="hybridMultilevel"/>
    <w:tmpl w:val="CABAE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EB7"/>
    <w:rsid w:val="00000B2F"/>
    <w:rsid w:val="0001047F"/>
    <w:rsid w:val="00010A73"/>
    <w:rsid w:val="0003412D"/>
    <w:rsid w:val="0004177A"/>
    <w:rsid w:val="00044155"/>
    <w:rsid w:val="00050629"/>
    <w:rsid w:val="00065817"/>
    <w:rsid w:val="00065839"/>
    <w:rsid w:val="00084EDC"/>
    <w:rsid w:val="000C1CCE"/>
    <w:rsid w:val="000C35BC"/>
    <w:rsid w:val="000F6636"/>
    <w:rsid w:val="001006AF"/>
    <w:rsid w:val="00113223"/>
    <w:rsid w:val="00117E26"/>
    <w:rsid w:val="00125859"/>
    <w:rsid w:val="001300B6"/>
    <w:rsid w:val="00136F28"/>
    <w:rsid w:val="00136FEC"/>
    <w:rsid w:val="00147826"/>
    <w:rsid w:val="0016021A"/>
    <w:rsid w:val="00180B93"/>
    <w:rsid w:val="0018227A"/>
    <w:rsid w:val="001B47AF"/>
    <w:rsid w:val="001B6EB7"/>
    <w:rsid w:val="001D07D9"/>
    <w:rsid w:val="001D6DAF"/>
    <w:rsid w:val="001E35BC"/>
    <w:rsid w:val="001E7391"/>
    <w:rsid w:val="002142AC"/>
    <w:rsid w:val="00221B33"/>
    <w:rsid w:val="00233FC0"/>
    <w:rsid w:val="00254AC7"/>
    <w:rsid w:val="00261828"/>
    <w:rsid w:val="00262F69"/>
    <w:rsid w:val="00263797"/>
    <w:rsid w:val="00264255"/>
    <w:rsid w:val="0026587F"/>
    <w:rsid w:val="00267EF9"/>
    <w:rsid w:val="002807C4"/>
    <w:rsid w:val="002808BC"/>
    <w:rsid w:val="00281FFB"/>
    <w:rsid w:val="00294488"/>
    <w:rsid w:val="002A03B4"/>
    <w:rsid w:val="002B1820"/>
    <w:rsid w:val="002B3A61"/>
    <w:rsid w:val="002C58C6"/>
    <w:rsid w:val="002C7DD2"/>
    <w:rsid w:val="002D090B"/>
    <w:rsid w:val="002D112C"/>
    <w:rsid w:val="002D7807"/>
    <w:rsid w:val="002E6065"/>
    <w:rsid w:val="002F3E2C"/>
    <w:rsid w:val="00312F5D"/>
    <w:rsid w:val="00313EE6"/>
    <w:rsid w:val="00327206"/>
    <w:rsid w:val="00335EFE"/>
    <w:rsid w:val="00351B2F"/>
    <w:rsid w:val="00377E6F"/>
    <w:rsid w:val="00381F2B"/>
    <w:rsid w:val="003A3E1F"/>
    <w:rsid w:val="003A717A"/>
    <w:rsid w:val="003C032C"/>
    <w:rsid w:val="003D6E3D"/>
    <w:rsid w:val="003E0DC2"/>
    <w:rsid w:val="00414D82"/>
    <w:rsid w:val="00421E05"/>
    <w:rsid w:val="00424511"/>
    <w:rsid w:val="00425BB8"/>
    <w:rsid w:val="00426D40"/>
    <w:rsid w:val="00443058"/>
    <w:rsid w:val="00450924"/>
    <w:rsid w:val="00463F49"/>
    <w:rsid w:val="004846D8"/>
    <w:rsid w:val="0048474C"/>
    <w:rsid w:val="00487EAF"/>
    <w:rsid w:val="004909F7"/>
    <w:rsid w:val="004A0EAD"/>
    <w:rsid w:val="004A63A6"/>
    <w:rsid w:val="004C4B51"/>
    <w:rsid w:val="004D35C0"/>
    <w:rsid w:val="004E0D6F"/>
    <w:rsid w:val="004F3DD0"/>
    <w:rsid w:val="004F62F9"/>
    <w:rsid w:val="00512F3B"/>
    <w:rsid w:val="0052513E"/>
    <w:rsid w:val="00534B79"/>
    <w:rsid w:val="005463EE"/>
    <w:rsid w:val="00557261"/>
    <w:rsid w:val="005653FF"/>
    <w:rsid w:val="00567041"/>
    <w:rsid w:val="00572507"/>
    <w:rsid w:val="00590D0C"/>
    <w:rsid w:val="00592E9B"/>
    <w:rsid w:val="005B6F9F"/>
    <w:rsid w:val="005D24AF"/>
    <w:rsid w:val="005D3F92"/>
    <w:rsid w:val="005D50C5"/>
    <w:rsid w:val="005D71B8"/>
    <w:rsid w:val="005F7446"/>
    <w:rsid w:val="00607AAB"/>
    <w:rsid w:val="00641C1C"/>
    <w:rsid w:val="00657457"/>
    <w:rsid w:val="006629E1"/>
    <w:rsid w:val="00665E36"/>
    <w:rsid w:val="00676B6A"/>
    <w:rsid w:val="00690025"/>
    <w:rsid w:val="006A046A"/>
    <w:rsid w:val="006B7770"/>
    <w:rsid w:val="006C0342"/>
    <w:rsid w:val="006C6568"/>
    <w:rsid w:val="006D0285"/>
    <w:rsid w:val="006E668B"/>
    <w:rsid w:val="006F46DE"/>
    <w:rsid w:val="006F69CB"/>
    <w:rsid w:val="006F7882"/>
    <w:rsid w:val="00701971"/>
    <w:rsid w:val="00711E5F"/>
    <w:rsid w:val="0072762B"/>
    <w:rsid w:val="00734990"/>
    <w:rsid w:val="00737229"/>
    <w:rsid w:val="007406DC"/>
    <w:rsid w:val="00782182"/>
    <w:rsid w:val="00792FD1"/>
    <w:rsid w:val="00793829"/>
    <w:rsid w:val="00796747"/>
    <w:rsid w:val="007977CB"/>
    <w:rsid w:val="007A1568"/>
    <w:rsid w:val="007A2A45"/>
    <w:rsid w:val="007A3632"/>
    <w:rsid w:val="007E1A4C"/>
    <w:rsid w:val="00812404"/>
    <w:rsid w:val="008239E5"/>
    <w:rsid w:val="00831A98"/>
    <w:rsid w:val="00833578"/>
    <w:rsid w:val="00846673"/>
    <w:rsid w:val="008540E5"/>
    <w:rsid w:val="008911D8"/>
    <w:rsid w:val="008919DB"/>
    <w:rsid w:val="008A7FB7"/>
    <w:rsid w:val="008B4D4F"/>
    <w:rsid w:val="008B577E"/>
    <w:rsid w:val="008B7490"/>
    <w:rsid w:val="008C2005"/>
    <w:rsid w:val="008C5FCB"/>
    <w:rsid w:val="00900610"/>
    <w:rsid w:val="0090267F"/>
    <w:rsid w:val="00904737"/>
    <w:rsid w:val="0092601E"/>
    <w:rsid w:val="009409FA"/>
    <w:rsid w:val="00940F0D"/>
    <w:rsid w:val="00941DF1"/>
    <w:rsid w:val="009564FF"/>
    <w:rsid w:val="009733C0"/>
    <w:rsid w:val="00984FD1"/>
    <w:rsid w:val="00985534"/>
    <w:rsid w:val="00993441"/>
    <w:rsid w:val="00997447"/>
    <w:rsid w:val="00997A85"/>
    <w:rsid w:val="009A0ED2"/>
    <w:rsid w:val="009A4143"/>
    <w:rsid w:val="009B57D0"/>
    <w:rsid w:val="009B6420"/>
    <w:rsid w:val="009B7054"/>
    <w:rsid w:val="009E3117"/>
    <w:rsid w:val="009E431F"/>
    <w:rsid w:val="009E7875"/>
    <w:rsid w:val="00A165A2"/>
    <w:rsid w:val="00A20087"/>
    <w:rsid w:val="00A24004"/>
    <w:rsid w:val="00A2567B"/>
    <w:rsid w:val="00A26DCD"/>
    <w:rsid w:val="00A356EB"/>
    <w:rsid w:val="00A42209"/>
    <w:rsid w:val="00A44B00"/>
    <w:rsid w:val="00A52B7B"/>
    <w:rsid w:val="00A67C0E"/>
    <w:rsid w:val="00A7167E"/>
    <w:rsid w:val="00A745E7"/>
    <w:rsid w:val="00A9090A"/>
    <w:rsid w:val="00AA171C"/>
    <w:rsid w:val="00AA23FA"/>
    <w:rsid w:val="00AA776C"/>
    <w:rsid w:val="00AB2985"/>
    <w:rsid w:val="00AB3F20"/>
    <w:rsid w:val="00AC3FC1"/>
    <w:rsid w:val="00AC6CB3"/>
    <w:rsid w:val="00AD1B6E"/>
    <w:rsid w:val="00AD3C01"/>
    <w:rsid w:val="00AD552F"/>
    <w:rsid w:val="00AE56B9"/>
    <w:rsid w:val="00B15162"/>
    <w:rsid w:val="00B27281"/>
    <w:rsid w:val="00B37EE5"/>
    <w:rsid w:val="00B5388F"/>
    <w:rsid w:val="00B62552"/>
    <w:rsid w:val="00B66116"/>
    <w:rsid w:val="00B66FD7"/>
    <w:rsid w:val="00B80842"/>
    <w:rsid w:val="00B8547D"/>
    <w:rsid w:val="00BB5895"/>
    <w:rsid w:val="00BB75B7"/>
    <w:rsid w:val="00BC170B"/>
    <w:rsid w:val="00BC7D61"/>
    <w:rsid w:val="00BD0987"/>
    <w:rsid w:val="00BD21B4"/>
    <w:rsid w:val="00BD6904"/>
    <w:rsid w:val="00BE19E7"/>
    <w:rsid w:val="00BE7797"/>
    <w:rsid w:val="00BF6A3F"/>
    <w:rsid w:val="00C033EC"/>
    <w:rsid w:val="00C03BAD"/>
    <w:rsid w:val="00C04433"/>
    <w:rsid w:val="00C054B0"/>
    <w:rsid w:val="00C124BA"/>
    <w:rsid w:val="00C1344E"/>
    <w:rsid w:val="00C23412"/>
    <w:rsid w:val="00C23DB1"/>
    <w:rsid w:val="00C37998"/>
    <w:rsid w:val="00C40A99"/>
    <w:rsid w:val="00C45DA4"/>
    <w:rsid w:val="00C67776"/>
    <w:rsid w:val="00C745A7"/>
    <w:rsid w:val="00C824F6"/>
    <w:rsid w:val="00CA2CA0"/>
    <w:rsid w:val="00CA6857"/>
    <w:rsid w:val="00CB15B8"/>
    <w:rsid w:val="00CC3BF8"/>
    <w:rsid w:val="00CC3FBF"/>
    <w:rsid w:val="00CC4AB1"/>
    <w:rsid w:val="00CC58C0"/>
    <w:rsid w:val="00CD1A09"/>
    <w:rsid w:val="00CD5592"/>
    <w:rsid w:val="00CD714A"/>
    <w:rsid w:val="00CE03A7"/>
    <w:rsid w:val="00CE3944"/>
    <w:rsid w:val="00CF77AE"/>
    <w:rsid w:val="00D17EC1"/>
    <w:rsid w:val="00D31932"/>
    <w:rsid w:val="00D37AA0"/>
    <w:rsid w:val="00D51133"/>
    <w:rsid w:val="00D6589E"/>
    <w:rsid w:val="00D80BE3"/>
    <w:rsid w:val="00D91B01"/>
    <w:rsid w:val="00D95932"/>
    <w:rsid w:val="00D97103"/>
    <w:rsid w:val="00DA05A8"/>
    <w:rsid w:val="00DC6183"/>
    <w:rsid w:val="00DC6D00"/>
    <w:rsid w:val="00DD1A96"/>
    <w:rsid w:val="00DD3732"/>
    <w:rsid w:val="00DD7101"/>
    <w:rsid w:val="00DE20C3"/>
    <w:rsid w:val="00DF5636"/>
    <w:rsid w:val="00DF7A6C"/>
    <w:rsid w:val="00E00973"/>
    <w:rsid w:val="00E04C5C"/>
    <w:rsid w:val="00E1030F"/>
    <w:rsid w:val="00E138BD"/>
    <w:rsid w:val="00E13B63"/>
    <w:rsid w:val="00E43D2C"/>
    <w:rsid w:val="00E47FE7"/>
    <w:rsid w:val="00E5553A"/>
    <w:rsid w:val="00E741D4"/>
    <w:rsid w:val="00E75EC7"/>
    <w:rsid w:val="00E77A6D"/>
    <w:rsid w:val="00EA70C4"/>
    <w:rsid w:val="00EB0071"/>
    <w:rsid w:val="00EB1421"/>
    <w:rsid w:val="00EB56D5"/>
    <w:rsid w:val="00EB6B6F"/>
    <w:rsid w:val="00EE5885"/>
    <w:rsid w:val="00EF7908"/>
    <w:rsid w:val="00F01802"/>
    <w:rsid w:val="00F049D2"/>
    <w:rsid w:val="00F04A51"/>
    <w:rsid w:val="00F235AA"/>
    <w:rsid w:val="00F24667"/>
    <w:rsid w:val="00F27C05"/>
    <w:rsid w:val="00F42A03"/>
    <w:rsid w:val="00F70CC5"/>
    <w:rsid w:val="00F80471"/>
    <w:rsid w:val="00F81FB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F2FC76"/>
  <w15:docId w15:val="{082AA42F-D214-4FD1-9938-0CE65C36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4BA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Nagwek">
    <w:name w:val="header"/>
    <w:basedOn w:val="Normalny"/>
    <w:link w:val="NagwekZnak"/>
    <w:uiPriority w:val="99"/>
    <w:unhideWhenUsed/>
    <w:rsid w:val="0028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FB"/>
  </w:style>
  <w:style w:type="paragraph" w:styleId="Stopka">
    <w:name w:val="footer"/>
    <w:basedOn w:val="Normalny"/>
    <w:link w:val="StopkaZnak"/>
    <w:uiPriority w:val="99"/>
    <w:unhideWhenUsed/>
    <w:rsid w:val="0028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FFB"/>
  </w:style>
  <w:style w:type="character" w:styleId="Hipercze">
    <w:name w:val="Hyperlink"/>
    <w:basedOn w:val="Domylnaczcionkaakapitu"/>
    <w:uiPriority w:val="99"/>
    <w:unhideWhenUsed/>
    <w:rsid w:val="007821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47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B749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25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67B"/>
    <w:rPr>
      <w:b/>
      <w:bCs/>
    </w:rPr>
  </w:style>
  <w:style w:type="character" w:styleId="Uwydatnienie">
    <w:name w:val="Emphasis"/>
    <w:basedOn w:val="Domylnaczcionkaakapitu"/>
    <w:uiPriority w:val="20"/>
    <w:qFormat/>
    <w:rsid w:val="00A2567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A96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C3799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F6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rska@mcconsulta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o.com/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1D61B-ECB5-4C95-9D15-73CB032D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14</cp:revision>
  <cp:lastPrinted>2018-02-28T13:14:00Z</cp:lastPrinted>
  <dcterms:created xsi:type="dcterms:W3CDTF">2018-01-22T11:53:00Z</dcterms:created>
  <dcterms:modified xsi:type="dcterms:W3CDTF">2018-02-28T13:15:00Z</dcterms:modified>
</cp:coreProperties>
</file>