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9FF7" w14:textId="77777777" w:rsidR="00B007FF" w:rsidRDefault="00425D1A" w:rsidP="00EC20E4">
      <w:pPr>
        <w:jc w:val="right"/>
      </w:pPr>
      <w:r>
        <w:t>Warszawa, lipiec</w:t>
      </w:r>
      <w:r w:rsidR="0031013A">
        <w:t xml:space="preserve"> 2018 r. </w:t>
      </w:r>
    </w:p>
    <w:p w14:paraId="0F46A90A" w14:textId="77777777" w:rsidR="002314A3" w:rsidRPr="002314A3" w:rsidRDefault="002314A3" w:rsidP="00425D1A">
      <w:pPr>
        <w:jc w:val="center"/>
        <w:rPr>
          <w:b/>
          <w:color w:val="C00000"/>
          <w:sz w:val="28"/>
          <w:szCs w:val="28"/>
        </w:rPr>
      </w:pPr>
    </w:p>
    <w:p w14:paraId="24CFA419" w14:textId="77777777" w:rsidR="0031013A" w:rsidRPr="002314A3" w:rsidRDefault="00425D1A" w:rsidP="00425D1A">
      <w:pPr>
        <w:jc w:val="center"/>
        <w:rPr>
          <w:b/>
          <w:color w:val="C00000"/>
          <w:sz w:val="28"/>
          <w:szCs w:val="28"/>
        </w:rPr>
      </w:pPr>
      <w:bookmarkStart w:id="0" w:name="_GoBack"/>
      <w:r w:rsidRPr="002314A3">
        <w:rPr>
          <w:b/>
          <w:color w:val="C00000"/>
          <w:sz w:val="28"/>
          <w:szCs w:val="28"/>
        </w:rPr>
        <w:t xml:space="preserve">Nowość od marki MPM – chłodziarko-zamrażarka </w:t>
      </w:r>
      <w:proofErr w:type="spellStart"/>
      <w:r w:rsidR="00BF44A2">
        <w:rPr>
          <w:b/>
          <w:color w:val="C00000"/>
          <w:sz w:val="28"/>
          <w:szCs w:val="28"/>
        </w:rPr>
        <w:t>S</w:t>
      </w:r>
      <w:r w:rsidRPr="002314A3">
        <w:rPr>
          <w:b/>
          <w:color w:val="C00000"/>
          <w:sz w:val="28"/>
          <w:szCs w:val="28"/>
        </w:rPr>
        <w:t>ide</w:t>
      </w:r>
      <w:proofErr w:type="spellEnd"/>
      <w:r w:rsidRPr="002314A3">
        <w:rPr>
          <w:b/>
          <w:color w:val="C00000"/>
          <w:sz w:val="28"/>
          <w:szCs w:val="28"/>
        </w:rPr>
        <w:t xml:space="preserve"> by </w:t>
      </w:r>
      <w:proofErr w:type="spellStart"/>
      <w:r w:rsidR="00BF44A2">
        <w:rPr>
          <w:b/>
          <w:color w:val="C00000"/>
          <w:sz w:val="28"/>
          <w:szCs w:val="28"/>
        </w:rPr>
        <w:t>S</w:t>
      </w:r>
      <w:r w:rsidRPr="002314A3">
        <w:rPr>
          <w:b/>
          <w:color w:val="C00000"/>
          <w:sz w:val="28"/>
          <w:szCs w:val="28"/>
        </w:rPr>
        <w:t>ide</w:t>
      </w:r>
      <w:proofErr w:type="spellEnd"/>
      <w:r w:rsidRPr="002314A3">
        <w:rPr>
          <w:b/>
          <w:color w:val="C00000"/>
          <w:sz w:val="28"/>
          <w:szCs w:val="28"/>
        </w:rPr>
        <w:t xml:space="preserve"> </w:t>
      </w:r>
    </w:p>
    <w:bookmarkEnd w:id="0"/>
    <w:p w14:paraId="4CD72727" w14:textId="77777777" w:rsidR="00425D1A" w:rsidRDefault="00425D1A" w:rsidP="00425D1A">
      <w:pPr>
        <w:jc w:val="center"/>
      </w:pPr>
    </w:p>
    <w:p w14:paraId="7505D55D" w14:textId="77777777" w:rsidR="00425D1A" w:rsidRDefault="00425D1A" w:rsidP="00425D1A">
      <w:pPr>
        <w:jc w:val="center"/>
      </w:pPr>
    </w:p>
    <w:p w14:paraId="7BD73496" w14:textId="77777777" w:rsidR="007A3D67" w:rsidRDefault="00425D1A" w:rsidP="002314A3">
      <w:pPr>
        <w:jc w:val="both"/>
        <w:rPr>
          <w:b/>
        </w:rPr>
      </w:pPr>
      <w:r w:rsidRPr="002314A3">
        <w:rPr>
          <w:b/>
        </w:rPr>
        <w:t xml:space="preserve">Marka MPM przedstawia </w:t>
      </w:r>
      <w:r w:rsidR="007A3D67">
        <w:rPr>
          <w:b/>
        </w:rPr>
        <w:t>nową</w:t>
      </w:r>
      <w:r w:rsidRPr="002314A3">
        <w:rPr>
          <w:b/>
        </w:rPr>
        <w:t xml:space="preserve"> chłodziarko-zamrażarkę </w:t>
      </w:r>
      <w:r w:rsidR="006A75DE">
        <w:rPr>
          <w:b/>
        </w:rPr>
        <w:t xml:space="preserve">typu </w:t>
      </w:r>
      <w:proofErr w:type="spellStart"/>
      <w:r w:rsidR="00BF44A2">
        <w:rPr>
          <w:b/>
        </w:rPr>
        <w:t>Side</w:t>
      </w:r>
      <w:proofErr w:type="spellEnd"/>
      <w:r w:rsidR="00BF44A2" w:rsidRPr="002314A3">
        <w:rPr>
          <w:b/>
        </w:rPr>
        <w:t xml:space="preserve"> </w:t>
      </w:r>
      <w:r w:rsidRPr="002314A3">
        <w:rPr>
          <w:b/>
        </w:rPr>
        <w:t xml:space="preserve">by </w:t>
      </w:r>
      <w:proofErr w:type="spellStart"/>
      <w:r w:rsidR="00BF44A2">
        <w:rPr>
          <w:b/>
        </w:rPr>
        <w:t>S</w:t>
      </w:r>
      <w:r w:rsidR="007A3D67">
        <w:rPr>
          <w:b/>
        </w:rPr>
        <w:t>ide</w:t>
      </w:r>
      <w:proofErr w:type="spellEnd"/>
      <w:r w:rsidR="007A3D67">
        <w:rPr>
          <w:b/>
        </w:rPr>
        <w:t xml:space="preserve"> </w:t>
      </w:r>
      <w:r w:rsidR="007A3D67" w:rsidRPr="007A3D67">
        <w:rPr>
          <w:b/>
        </w:rPr>
        <w:t>MPM-427-SBS-03</w:t>
      </w:r>
      <w:r w:rsidR="007A3D67">
        <w:rPr>
          <w:b/>
        </w:rPr>
        <w:t>.</w:t>
      </w:r>
      <w:r w:rsidRPr="002314A3">
        <w:rPr>
          <w:b/>
        </w:rPr>
        <w:t xml:space="preserve"> </w:t>
      </w:r>
      <w:r w:rsidR="007A3D67">
        <w:rPr>
          <w:b/>
        </w:rPr>
        <w:t>Urządzenie zostało zaprojektowane z myślą o potrzebach dużej rodziny oraz o tych, którzy uwielbiają gotować i potrzebują większej przestrzeni dla swoich ulubionych produktów. Od teraz każdy będz</w:t>
      </w:r>
      <w:r w:rsidR="001F1721">
        <w:rPr>
          <w:b/>
        </w:rPr>
        <w:t>ie mieć więcej miejsca na włącza</w:t>
      </w:r>
      <w:r w:rsidR="007A3D67">
        <w:rPr>
          <w:b/>
        </w:rPr>
        <w:t xml:space="preserve">nie gościnności. </w:t>
      </w:r>
    </w:p>
    <w:p w14:paraId="0A095C9A" w14:textId="77777777" w:rsidR="001C3D0B" w:rsidRDefault="001C3D0B" w:rsidP="002314A3">
      <w:pPr>
        <w:jc w:val="both"/>
      </w:pPr>
    </w:p>
    <w:p w14:paraId="24322809" w14:textId="772FC718" w:rsidR="002314A3" w:rsidRDefault="002314A3" w:rsidP="002314A3">
      <w:pPr>
        <w:jc w:val="both"/>
      </w:pPr>
      <w:r>
        <w:t xml:space="preserve">Nowy model </w:t>
      </w:r>
      <w:r w:rsidR="006A75DE">
        <w:t>chłodziarko-zamrażarki</w:t>
      </w:r>
      <w:r w:rsidR="007A3D67">
        <w:t xml:space="preserve"> marki MPM</w:t>
      </w:r>
      <w:r w:rsidR="006A75DE">
        <w:t xml:space="preserve"> </w:t>
      </w:r>
      <w:r w:rsidR="000A676D">
        <w:t xml:space="preserve">wyróżnia się </w:t>
      </w:r>
      <w:r w:rsidR="00E579A1">
        <w:t xml:space="preserve">swoją głębokością – </w:t>
      </w:r>
      <w:r w:rsidR="00887EE1">
        <w:t xml:space="preserve">to </w:t>
      </w:r>
      <w:r w:rsidR="00E579A1">
        <w:t>zaledwie 59</w:t>
      </w:r>
      <w:r w:rsidR="00887EE1">
        <w:t xml:space="preserve"> </w:t>
      </w:r>
      <w:r w:rsidR="00E579A1">
        <w:t>cm</w:t>
      </w:r>
      <w:r w:rsidR="00887EE1">
        <w:t>.</w:t>
      </w:r>
      <w:r w:rsidR="00E579A1">
        <w:t xml:space="preserve"> </w:t>
      </w:r>
      <w:r w:rsidR="00887EE1">
        <w:t>Dzięki niej urządzenie</w:t>
      </w:r>
      <w:r w:rsidR="00E579A1">
        <w:t xml:space="preserve"> nie wystaje przed ciąg kuchennych szafek</w:t>
      </w:r>
      <w:r w:rsidR="00887EE1">
        <w:t xml:space="preserve"> i</w:t>
      </w:r>
      <w:r w:rsidR="00143E48">
        <w:t xml:space="preserve"> </w:t>
      </w:r>
      <w:r w:rsidR="00887EE1">
        <w:t>b</w:t>
      </w:r>
      <w:r w:rsidR="00E72DA5">
        <w:t xml:space="preserve">ez problemu można </w:t>
      </w:r>
      <w:r w:rsidR="006D467D" w:rsidRPr="006D467D">
        <w:t>d</w:t>
      </w:r>
      <w:r w:rsidR="006D467D">
        <w:t xml:space="preserve">opasować </w:t>
      </w:r>
      <w:r w:rsidR="00E72DA5">
        <w:t>j</w:t>
      </w:r>
      <w:r w:rsidR="00887EE1">
        <w:t>e</w:t>
      </w:r>
      <w:r w:rsidR="00E72DA5">
        <w:t xml:space="preserve"> </w:t>
      </w:r>
      <w:r w:rsidR="006D467D">
        <w:t xml:space="preserve">do standardowych mebli. Układ </w:t>
      </w:r>
      <w:proofErr w:type="spellStart"/>
      <w:r w:rsidR="006D467D">
        <w:t>Side</w:t>
      </w:r>
      <w:proofErr w:type="spellEnd"/>
      <w:r w:rsidR="006D467D">
        <w:t xml:space="preserve"> by </w:t>
      </w:r>
      <w:proofErr w:type="spellStart"/>
      <w:r w:rsidR="006D467D">
        <w:t>Side</w:t>
      </w:r>
      <w:proofErr w:type="spellEnd"/>
      <w:r w:rsidR="006D467D">
        <w:t xml:space="preserve"> </w:t>
      </w:r>
      <w:r w:rsidR="00887EE1">
        <w:t>polega</w:t>
      </w:r>
      <w:r w:rsidR="006D467D">
        <w:t xml:space="preserve"> na rozmieszczeniu </w:t>
      </w:r>
      <w:r w:rsidR="0090221C">
        <w:t>części mrożącej obok chłodzącej, których łączna pojemność wynosi 472 litry. Dwudrzwiowy model</w:t>
      </w:r>
      <w:r w:rsidR="006D467D">
        <w:t xml:space="preserve"> </w:t>
      </w:r>
      <w:r w:rsidR="00801EF9">
        <w:t>dedykowan</w:t>
      </w:r>
      <w:r w:rsidR="0090221C">
        <w:t>y</w:t>
      </w:r>
      <w:r w:rsidR="00801EF9">
        <w:t xml:space="preserve"> </w:t>
      </w:r>
      <w:r w:rsidR="004D0CB3">
        <w:t xml:space="preserve">jest </w:t>
      </w:r>
      <w:r w:rsidR="00801EF9">
        <w:t xml:space="preserve">osobom, </w:t>
      </w:r>
      <w:r w:rsidR="00E72DA5">
        <w:t>ceniącym</w:t>
      </w:r>
      <w:r w:rsidR="00801EF9">
        <w:t xml:space="preserve"> oszczędność czasu. </w:t>
      </w:r>
      <w:r w:rsidR="00143E48">
        <w:t xml:space="preserve">Z chłodziarko-zamrażarką </w:t>
      </w:r>
      <w:r w:rsidR="00143E48" w:rsidRPr="00143E48">
        <w:t>MPM-427-SBS-03</w:t>
      </w:r>
      <w:r w:rsidR="00143E48">
        <w:t xml:space="preserve"> </w:t>
      </w:r>
      <w:r w:rsidR="00801EF9">
        <w:t>możliwe jest robienie większych zakupów z mniejszą częstotliwością.</w:t>
      </w:r>
    </w:p>
    <w:p w14:paraId="33369B91" w14:textId="77777777" w:rsidR="00801EF9" w:rsidRDefault="00801EF9" w:rsidP="002314A3">
      <w:pPr>
        <w:jc w:val="both"/>
      </w:pPr>
    </w:p>
    <w:p w14:paraId="1BEB111A" w14:textId="66BF24CE" w:rsidR="00A47CAB" w:rsidRDefault="001C3D0B" w:rsidP="002314A3">
      <w:pPr>
        <w:jc w:val="both"/>
      </w:pPr>
      <w:r>
        <w:t>W n</w:t>
      </w:r>
      <w:r w:rsidR="00066DFD">
        <w:t>owy</w:t>
      </w:r>
      <w:r>
        <w:t>m</w:t>
      </w:r>
      <w:r w:rsidR="00066DFD">
        <w:t xml:space="preserve"> m</w:t>
      </w:r>
      <w:r w:rsidR="00FF7848">
        <w:t>odel</w:t>
      </w:r>
      <w:r>
        <w:t>u</w:t>
      </w:r>
      <w:r w:rsidR="00FF7848">
        <w:t xml:space="preserve"> </w:t>
      </w:r>
      <w:r w:rsidR="00143E48">
        <w:t>marki MPM</w:t>
      </w:r>
      <w:r w:rsidR="00066DFD">
        <w:t xml:space="preserve"> </w:t>
      </w:r>
      <w:r>
        <w:t>zastosowano</w:t>
      </w:r>
      <w:r w:rsidR="00066DFD">
        <w:t xml:space="preserve"> funkcję </w:t>
      </w:r>
      <w:r w:rsidR="006A75DE" w:rsidRPr="006A75DE">
        <w:rPr>
          <w:b/>
        </w:rPr>
        <w:t>No Frost</w:t>
      </w:r>
      <w:r w:rsidR="00066DFD">
        <w:t xml:space="preserve"> która pozwala zapomnieć o długim i u</w:t>
      </w:r>
      <w:r>
        <w:t>ciążliwym procesie rozmrażania.</w:t>
      </w:r>
      <w:r w:rsidR="00A47CAB">
        <w:t xml:space="preserve"> </w:t>
      </w:r>
      <w:r w:rsidR="00A47CAB" w:rsidRPr="00143E48">
        <w:t>Dzięki niej</w:t>
      </w:r>
      <w:r w:rsidR="00A47CAB">
        <w:t xml:space="preserve"> ciepłe powietrze, zarówno z części chłodniczej jak i zamrażalnika odprowadzane jest na zewnątrz urządzenia. Umieszczone produkty zachowują odpowiednią temperatur</w:t>
      </w:r>
      <w:r w:rsidR="00E579A1">
        <w:t>ę</w:t>
      </w:r>
      <w:r w:rsidR="00A47CAB">
        <w:t xml:space="preserve">, a na ścianach nie tworzy się szron.  </w:t>
      </w:r>
    </w:p>
    <w:p w14:paraId="6B78B8E6" w14:textId="77777777" w:rsidR="00E47D1D" w:rsidRDefault="00E47D1D" w:rsidP="002314A3">
      <w:pPr>
        <w:jc w:val="both"/>
      </w:pPr>
    </w:p>
    <w:p w14:paraId="115A347C" w14:textId="60178F1C" w:rsidR="00E47D1D" w:rsidRDefault="00E47D1D" w:rsidP="002314A3">
      <w:pPr>
        <w:jc w:val="both"/>
      </w:pPr>
      <w:r>
        <w:t xml:space="preserve">Funkcje  </w:t>
      </w:r>
      <w:r w:rsidRPr="00E72DA5">
        <w:rPr>
          <w:b/>
        </w:rPr>
        <w:t xml:space="preserve">Super </w:t>
      </w:r>
      <w:proofErr w:type="spellStart"/>
      <w:r w:rsidRPr="00E72DA5">
        <w:rPr>
          <w:b/>
        </w:rPr>
        <w:t>Cooling</w:t>
      </w:r>
      <w:proofErr w:type="spellEnd"/>
      <w:r>
        <w:t xml:space="preserve"> i </w:t>
      </w:r>
      <w:r w:rsidRPr="00E72DA5">
        <w:rPr>
          <w:b/>
        </w:rPr>
        <w:t xml:space="preserve">Super </w:t>
      </w:r>
      <w:proofErr w:type="spellStart"/>
      <w:r w:rsidRPr="00E72DA5">
        <w:rPr>
          <w:b/>
        </w:rPr>
        <w:t>Freezing</w:t>
      </w:r>
      <w:proofErr w:type="spellEnd"/>
      <w:r>
        <w:t xml:space="preserve"> zapewniaj</w:t>
      </w:r>
      <w:r w:rsidR="00695D93">
        <w:t>ą</w:t>
      </w:r>
      <w:r>
        <w:t xml:space="preserve"> odpowiednio szybkie chłodzenie i mrożenie produktów</w:t>
      </w:r>
      <w:r w:rsidR="00887EE1">
        <w:t>.</w:t>
      </w:r>
      <w:r>
        <w:t xml:space="preserve"> Ponadto, dzięki funkcji </w:t>
      </w:r>
      <w:r w:rsidRPr="00E72DA5">
        <w:rPr>
          <w:b/>
        </w:rPr>
        <w:t>Smart</w:t>
      </w:r>
      <w:r>
        <w:t xml:space="preserve"> możliwe jest automatyczne ustawienie </w:t>
      </w:r>
      <w:r w:rsidRPr="00143E48">
        <w:t>temperatury</w:t>
      </w:r>
      <w:r>
        <w:t xml:space="preserve"> dostosowanej do </w:t>
      </w:r>
      <w:r w:rsidR="00143E48">
        <w:t xml:space="preserve">warunków klimatycznych </w:t>
      </w:r>
      <w:r>
        <w:t>wewnątrz i na zewnątrz urządzenia.</w:t>
      </w:r>
      <w:r w:rsidR="00B24BFA">
        <w:t xml:space="preserve"> Chłodziarko-zamrażarka</w:t>
      </w:r>
      <w:r w:rsidR="00887EE1">
        <w:t xml:space="preserve"> MPM</w:t>
      </w:r>
      <w:r w:rsidR="00B24BFA">
        <w:t xml:space="preserve"> może pracować w trybie </w:t>
      </w:r>
      <w:r w:rsidR="00B24BFA" w:rsidRPr="00E72DA5">
        <w:rPr>
          <w:b/>
        </w:rPr>
        <w:t>E</w:t>
      </w:r>
      <w:r w:rsidR="00E72DA5" w:rsidRPr="00E72DA5">
        <w:rPr>
          <w:b/>
        </w:rPr>
        <w:t>co</w:t>
      </w:r>
      <w:r w:rsidR="00B24BFA">
        <w:t>, czyli przy najniższym zużyciu energii.</w:t>
      </w:r>
    </w:p>
    <w:p w14:paraId="73FEA5D4" w14:textId="77777777" w:rsidR="00E579A1" w:rsidRDefault="00E579A1" w:rsidP="002314A3">
      <w:pPr>
        <w:jc w:val="both"/>
      </w:pPr>
    </w:p>
    <w:p w14:paraId="6852D730" w14:textId="01AB55A9" w:rsidR="00E47D1D" w:rsidRDefault="00E579A1" w:rsidP="00E47D1D">
      <w:pPr>
        <w:jc w:val="both"/>
      </w:pPr>
      <w:r>
        <w:t xml:space="preserve">Chłodziarko-zamrażarka </w:t>
      </w:r>
      <w:r w:rsidRPr="00FF7848">
        <w:t>MPM-427-SBS-03</w:t>
      </w:r>
      <w:r>
        <w:t xml:space="preserve"> w kolorze głębokiej czerni doskonale komponuje się zarówno z klasycznymi, eleganckimi wnętrzami, jak i z tymi o nowoczesnym, </w:t>
      </w:r>
      <w:proofErr w:type="spellStart"/>
      <w:r>
        <w:t>loftowym</w:t>
      </w:r>
      <w:proofErr w:type="spellEnd"/>
      <w:r>
        <w:t xml:space="preserve"> charakterze</w:t>
      </w:r>
      <w:r w:rsidRPr="00143E48">
        <w:t>. Co więcej, p</w:t>
      </w:r>
      <w:r w:rsidR="00A10E1D" w:rsidRPr="00143E48">
        <w:t>rodukt</w:t>
      </w:r>
      <w:r w:rsidR="005159A0">
        <w:t xml:space="preserve"> posiada dotykowy wyświetlacz LCD</w:t>
      </w:r>
      <w:r w:rsidR="002D0D24">
        <w:t xml:space="preserve"> oraz </w:t>
      </w:r>
      <w:r w:rsidR="00DA01AC">
        <w:t>czujnik otwartych drzwi, który uaktywnia sygnał dźwiękowy po 90 sekun</w:t>
      </w:r>
      <w:r w:rsidR="00695D93">
        <w:t>d</w:t>
      </w:r>
      <w:r w:rsidR="00DA01AC">
        <w:t>ach.</w:t>
      </w:r>
      <w:r w:rsidR="002D0D24">
        <w:t xml:space="preserve"> </w:t>
      </w:r>
      <w:r w:rsidR="005159A0">
        <w:t xml:space="preserve"> </w:t>
      </w:r>
      <w:r w:rsidR="00143E48">
        <w:t>W</w:t>
      </w:r>
      <w:r w:rsidR="00E47D1D" w:rsidRPr="006A75DE">
        <w:t>nętrze</w:t>
      </w:r>
      <w:r w:rsidR="00E47D1D">
        <w:t xml:space="preserve"> urządzenia wyposażono w oświetlenie LED. Zapewnia ono lepszą widoczność i pozwala zmniejszyć zużycie energii elektrycznej. </w:t>
      </w:r>
    </w:p>
    <w:p w14:paraId="3400DDC9" w14:textId="0EA6770D" w:rsidR="00FF7848" w:rsidRDefault="00FF7848" w:rsidP="002314A3">
      <w:pPr>
        <w:jc w:val="both"/>
      </w:pPr>
    </w:p>
    <w:p w14:paraId="0A63CA14" w14:textId="651161B3" w:rsidR="00801EF9" w:rsidRDefault="008F1387" w:rsidP="002314A3">
      <w:pPr>
        <w:jc w:val="both"/>
      </w:pPr>
      <w:r>
        <w:t>W nowym</w:t>
      </w:r>
      <w:r w:rsidR="00E579A1">
        <w:t xml:space="preserve"> model</w:t>
      </w:r>
      <w:r>
        <w:t>u</w:t>
      </w:r>
      <w:r w:rsidR="00E579A1">
        <w:t xml:space="preserve"> chłodzia</w:t>
      </w:r>
      <w:r>
        <w:t xml:space="preserve">rko-zamrażarki marki MPM </w:t>
      </w:r>
      <w:r w:rsidRPr="00143E48">
        <w:t>pomieścisz zapasy, na</w:t>
      </w:r>
      <w:r>
        <w:t xml:space="preserve"> które zawsze brakowało miejsca. </w:t>
      </w:r>
      <w:r w:rsidR="00801EF9" w:rsidRPr="007A3D67">
        <w:rPr>
          <w:b/>
        </w:rPr>
        <w:t>#</w:t>
      </w:r>
      <w:proofErr w:type="spellStart"/>
      <w:r w:rsidR="00801EF9" w:rsidRPr="007A3D67">
        <w:rPr>
          <w:b/>
        </w:rPr>
        <w:t>Włączgościnność</w:t>
      </w:r>
      <w:proofErr w:type="spellEnd"/>
      <w:r w:rsidR="00801EF9">
        <w:t xml:space="preserve"> </w:t>
      </w:r>
      <w:r w:rsidR="00F77EB7">
        <w:t>i dziel się świeżymi produktami ze swoimi bliskimi!</w:t>
      </w:r>
    </w:p>
    <w:p w14:paraId="314C2826" w14:textId="77777777" w:rsidR="004043E5" w:rsidRDefault="004043E5" w:rsidP="002314A3">
      <w:pPr>
        <w:jc w:val="both"/>
      </w:pPr>
    </w:p>
    <w:p w14:paraId="51AD0D33" w14:textId="77777777" w:rsidR="00F77EB7" w:rsidRDefault="00F77EB7" w:rsidP="00F77E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Biuro prasowe: </w:t>
      </w:r>
    </w:p>
    <w:p w14:paraId="76E03DBB" w14:textId="77777777" w:rsidR="00A10E1D" w:rsidRDefault="00A10E1D" w:rsidP="00F77EB7">
      <w:pPr>
        <w:pStyle w:val="Default"/>
        <w:rPr>
          <w:sz w:val="22"/>
          <w:szCs w:val="22"/>
        </w:rPr>
      </w:pPr>
    </w:p>
    <w:p w14:paraId="13AD37D5" w14:textId="77777777" w:rsidR="00F77EB7" w:rsidRDefault="00F77EB7" w:rsidP="00F77E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Jagoda Chojecka, Agencja PR Hub </w:t>
      </w:r>
    </w:p>
    <w:p w14:paraId="77439475" w14:textId="77777777" w:rsidR="00F77EB7" w:rsidRDefault="00F77EB7" w:rsidP="00F77E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+48 533 337 950 </w:t>
      </w:r>
    </w:p>
    <w:p w14:paraId="76A3418A" w14:textId="77777777" w:rsidR="002D0D24" w:rsidRDefault="006A451C" w:rsidP="00F77EB7">
      <w:pPr>
        <w:pStyle w:val="Default"/>
        <w:rPr>
          <w:rStyle w:val="Hipercze"/>
          <w:sz w:val="22"/>
          <w:szCs w:val="22"/>
        </w:rPr>
      </w:pPr>
      <w:hyperlink r:id="rId8" w:history="1">
        <w:r w:rsidR="002D0D24" w:rsidRPr="003F638B">
          <w:rPr>
            <w:rStyle w:val="Hipercze"/>
            <w:sz w:val="22"/>
            <w:szCs w:val="22"/>
          </w:rPr>
          <w:t>jagoda.chojecka@prhub.eu</w:t>
        </w:r>
      </w:hyperlink>
    </w:p>
    <w:p w14:paraId="701640D8" w14:textId="77777777" w:rsidR="001F1721" w:rsidRDefault="001F1721" w:rsidP="00F77EB7">
      <w:pPr>
        <w:pStyle w:val="Default"/>
        <w:rPr>
          <w:rStyle w:val="Hipercze"/>
          <w:sz w:val="22"/>
          <w:szCs w:val="22"/>
        </w:rPr>
      </w:pPr>
    </w:p>
    <w:p w14:paraId="20C28619" w14:textId="77777777" w:rsidR="001F1721" w:rsidRDefault="001F1721" w:rsidP="001F1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Katarzyna Szatańska, Agencja PR Hub </w:t>
      </w:r>
    </w:p>
    <w:p w14:paraId="619F28A6" w14:textId="77777777" w:rsidR="001F1721" w:rsidRDefault="001F1721" w:rsidP="001F1721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>tel. +48 516 168</w:t>
      </w:r>
      <w:r>
        <w:rPr>
          <w:sz w:val="22"/>
          <w:szCs w:val="22"/>
        </w:rPr>
        <w:t> </w:t>
      </w:r>
      <w:r w:rsidRPr="001F1721">
        <w:rPr>
          <w:sz w:val="22"/>
          <w:szCs w:val="22"/>
        </w:rPr>
        <w:t>873</w:t>
      </w:r>
    </w:p>
    <w:p w14:paraId="31E751A8" w14:textId="77777777" w:rsidR="001F1721" w:rsidRDefault="006A451C" w:rsidP="001F1721">
      <w:pPr>
        <w:pStyle w:val="Default"/>
        <w:rPr>
          <w:sz w:val="22"/>
          <w:szCs w:val="22"/>
        </w:rPr>
      </w:pPr>
      <w:hyperlink r:id="rId9" w:history="1">
        <w:r w:rsidR="001F1721" w:rsidRPr="00C677E9">
          <w:rPr>
            <w:rStyle w:val="Hipercze"/>
            <w:sz w:val="22"/>
            <w:szCs w:val="22"/>
          </w:rPr>
          <w:t>katarzyna.szatanska@prhub.eu</w:t>
        </w:r>
      </w:hyperlink>
    </w:p>
    <w:p w14:paraId="12345C59" w14:textId="77777777" w:rsidR="00F77EB7" w:rsidRDefault="00F77EB7" w:rsidP="00F77E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C76C4A" w14:textId="77777777" w:rsidR="00FF7848" w:rsidRDefault="00FF7848" w:rsidP="00F77EB7">
      <w:pPr>
        <w:jc w:val="both"/>
      </w:pPr>
    </w:p>
    <w:sectPr w:rsidR="00FF7848" w:rsidSect="00B007FF">
      <w:headerReference w:type="default" r:id="rId10"/>
      <w:footerReference w:type="default" r:id="rId11"/>
      <w:pgSz w:w="11909" w:h="16834"/>
      <w:pgMar w:top="1440" w:right="1440" w:bottom="2268" w:left="1440" w:header="0" w:footer="35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26022" w16cid:durableId="1EF05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B2D9" w14:textId="77777777" w:rsidR="00AB0A9C" w:rsidRDefault="00AB0A9C">
      <w:pPr>
        <w:spacing w:line="240" w:lineRule="auto"/>
      </w:pPr>
      <w:r>
        <w:separator/>
      </w:r>
    </w:p>
  </w:endnote>
  <w:endnote w:type="continuationSeparator" w:id="0">
    <w:p w14:paraId="693C1AB9" w14:textId="77777777" w:rsidR="00AB0A9C" w:rsidRDefault="00AB0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3EAD" w14:textId="77777777" w:rsidR="0086180F" w:rsidRDefault="00125C1F"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4370" w14:textId="77777777" w:rsidR="00AB0A9C" w:rsidRDefault="00AB0A9C">
      <w:pPr>
        <w:spacing w:line="240" w:lineRule="auto"/>
      </w:pPr>
      <w:r>
        <w:separator/>
      </w:r>
    </w:p>
  </w:footnote>
  <w:footnote w:type="continuationSeparator" w:id="0">
    <w:p w14:paraId="5A11D7C1" w14:textId="77777777" w:rsidR="00AB0A9C" w:rsidRDefault="00AB0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EB85" w14:textId="77777777" w:rsidR="0086180F" w:rsidRDefault="00CE113B">
    <w:r>
      <w:rPr>
        <w:noProof/>
      </w:rPr>
      <w:drawing>
        <wp:anchor distT="0" distB="0" distL="0" distR="0" simplePos="0" relativeHeight="251657216" behindDoc="0" locked="0" layoutInCell="1" allowOverlap="1" wp14:anchorId="65C3170B" wp14:editId="0857E541">
          <wp:simplePos x="0" y="0"/>
          <wp:positionH relativeFrom="margin">
            <wp:posOffset>-911860</wp:posOffset>
          </wp:positionH>
          <wp:positionV relativeFrom="paragraph">
            <wp:posOffset>0</wp:posOffset>
          </wp:positionV>
          <wp:extent cx="7540625" cy="853440"/>
          <wp:effectExtent l="0" t="0" r="3175" b="381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540CE"/>
    <w:multiLevelType w:val="hybridMultilevel"/>
    <w:tmpl w:val="CB74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80F"/>
    <w:rsid w:val="000303AA"/>
    <w:rsid w:val="00066DFD"/>
    <w:rsid w:val="0006732F"/>
    <w:rsid w:val="000A676D"/>
    <w:rsid w:val="000B518B"/>
    <w:rsid w:val="000D1B74"/>
    <w:rsid w:val="000D7938"/>
    <w:rsid w:val="000F77BE"/>
    <w:rsid w:val="00125C1F"/>
    <w:rsid w:val="00143E48"/>
    <w:rsid w:val="00151274"/>
    <w:rsid w:val="001C3D0B"/>
    <w:rsid w:val="001C6E97"/>
    <w:rsid w:val="001E7099"/>
    <w:rsid w:val="001F1721"/>
    <w:rsid w:val="002314A3"/>
    <w:rsid w:val="00273967"/>
    <w:rsid w:val="002D0D24"/>
    <w:rsid w:val="002F06C6"/>
    <w:rsid w:val="0031013A"/>
    <w:rsid w:val="00315DBD"/>
    <w:rsid w:val="00341FFC"/>
    <w:rsid w:val="00345564"/>
    <w:rsid w:val="0036527A"/>
    <w:rsid w:val="003E6E26"/>
    <w:rsid w:val="004043E5"/>
    <w:rsid w:val="00425D1A"/>
    <w:rsid w:val="00454924"/>
    <w:rsid w:val="004D0CB3"/>
    <w:rsid w:val="005159A0"/>
    <w:rsid w:val="005420A8"/>
    <w:rsid w:val="00561462"/>
    <w:rsid w:val="005D3B83"/>
    <w:rsid w:val="005E6122"/>
    <w:rsid w:val="005E702A"/>
    <w:rsid w:val="00606BA6"/>
    <w:rsid w:val="006136ED"/>
    <w:rsid w:val="00633611"/>
    <w:rsid w:val="006742CA"/>
    <w:rsid w:val="00695D93"/>
    <w:rsid w:val="006A451C"/>
    <w:rsid w:val="006A75DE"/>
    <w:rsid w:val="006D467D"/>
    <w:rsid w:val="006E1691"/>
    <w:rsid w:val="00795D30"/>
    <w:rsid w:val="007A3D67"/>
    <w:rsid w:val="00801EF9"/>
    <w:rsid w:val="00812B1D"/>
    <w:rsid w:val="00814E6E"/>
    <w:rsid w:val="0086180F"/>
    <w:rsid w:val="008863A4"/>
    <w:rsid w:val="00887EE1"/>
    <w:rsid w:val="008D2C89"/>
    <w:rsid w:val="008F1387"/>
    <w:rsid w:val="0090221C"/>
    <w:rsid w:val="00911395"/>
    <w:rsid w:val="009114B7"/>
    <w:rsid w:val="00916F80"/>
    <w:rsid w:val="00942B8E"/>
    <w:rsid w:val="00976585"/>
    <w:rsid w:val="00A10E1D"/>
    <w:rsid w:val="00A41E71"/>
    <w:rsid w:val="00A47CAB"/>
    <w:rsid w:val="00A55769"/>
    <w:rsid w:val="00A73883"/>
    <w:rsid w:val="00AB0A9C"/>
    <w:rsid w:val="00AB5309"/>
    <w:rsid w:val="00AC3052"/>
    <w:rsid w:val="00AC6C51"/>
    <w:rsid w:val="00B007FF"/>
    <w:rsid w:val="00B24BFA"/>
    <w:rsid w:val="00B514A3"/>
    <w:rsid w:val="00B612B7"/>
    <w:rsid w:val="00B74B39"/>
    <w:rsid w:val="00BF44A2"/>
    <w:rsid w:val="00CE113B"/>
    <w:rsid w:val="00CF3D84"/>
    <w:rsid w:val="00D35524"/>
    <w:rsid w:val="00DA01AC"/>
    <w:rsid w:val="00DC2584"/>
    <w:rsid w:val="00E47D1D"/>
    <w:rsid w:val="00E579A1"/>
    <w:rsid w:val="00E60CEE"/>
    <w:rsid w:val="00E72DA5"/>
    <w:rsid w:val="00EA64E7"/>
    <w:rsid w:val="00EC20E4"/>
    <w:rsid w:val="00F504E0"/>
    <w:rsid w:val="00F75567"/>
    <w:rsid w:val="00F77EB7"/>
    <w:rsid w:val="00F9695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344DBB4"/>
  <w15:docId w15:val="{112BF91C-92DE-49A3-93F9-B88D027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0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rsid w:val="00F504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504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504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504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504E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504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0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504E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504E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Odwoaniedokomentarza">
    <w:name w:val="annotation reference"/>
    <w:uiPriority w:val="99"/>
    <w:semiHidden/>
    <w:unhideWhenUsed/>
    <w:rsid w:val="00310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13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101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1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13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D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3D8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3D84"/>
    <w:rPr>
      <w:vertAlign w:val="superscript"/>
    </w:rPr>
  </w:style>
  <w:style w:type="character" w:styleId="Hipercze">
    <w:name w:val="Hyperlink"/>
    <w:uiPriority w:val="99"/>
    <w:unhideWhenUsed/>
    <w:rsid w:val="00814E6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14E6E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848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848"/>
    <w:rPr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rsid w:val="0006732F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chojecka@prhub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szatanska@prhub.eu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70A1-887C-499F-A5AB-DDF53440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http://www.samcook.eu/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Katarzyna Szatanska</cp:lastModifiedBy>
  <cp:revision>2</cp:revision>
  <dcterms:created xsi:type="dcterms:W3CDTF">2018-07-12T09:30:00Z</dcterms:created>
  <dcterms:modified xsi:type="dcterms:W3CDTF">2018-07-12T09:30:00Z</dcterms:modified>
</cp:coreProperties>
</file>