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E1" w:rsidRDefault="009141D9" w:rsidP="009141D9">
      <w:pPr>
        <w:jc w:val="both"/>
        <w:rPr>
          <w:b/>
        </w:rPr>
      </w:pPr>
      <w:r>
        <w:rPr>
          <w:b/>
        </w:rPr>
        <w:t>Polska liderem produkcji podłóg drewnianych w Europie</w:t>
      </w:r>
    </w:p>
    <w:p w:rsidR="00C31B32" w:rsidRDefault="00C31B32" w:rsidP="009141D9">
      <w:pPr>
        <w:jc w:val="both"/>
        <w:rPr>
          <w:b/>
        </w:rPr>
      </w:pPr>
      <w:r>
        <w:rPr>
          <w:b/>
        </w:rPr>
        <w:t>Podłogi drewniane w Polsce przeżywają swój renesans. Coraz więcej prywatnych inwestorów decyduje się na taki rodzaj okładziny. Ma to swoje odzwierciedlenie także w produkcji. Jak wynika z czerwcowego raportu FEP (Europejskiej Federacji Przemysłu Pakietowego)</w:t>
      </w:r>
      <w:r w:rsidR="009141D9">
        <w:rPr>
          <w:b/>
        </w:rPr>
        <w:t>, Polska jest liderem w </w:t>
      </w:r>
      <w:r>
        <w:rPr>
          <w:b/>
        </w:rPr>
        <w:t>produkcji podłóg drewnianych z ponad 19-procentowym udziałem w rynku</w:t>
      </w:r>
      <w:r w:rsidR="009141D9">
        <w:rPr>
          <w:b/>
        </w:rPr>
        <w:t xml:space="preserve">. </w:t>
      </w:r>
    </w:p>
    <w:p w:rsidR="009141D9" w:rsidRPr="00FF476D" w:rsidRDefault="009141D9" w:rsidP="009141D9">
      <w:pPr>
        <w:jc w:val="both"/>
        <w:rPr>
          <w:b/>
        </w:rPr>
      </w:pPr>
      <w:r>
        <w:t xml:space="preserve">Od lat na topie utrzymują się podłogi warstwowe. Ich udział w produkcji jest dominujący – stanowi aż 81%. – </w:t>
      </w:r>
      <w:r>
        <w:rPr>
          <w:i/>
        </w:rPr>
        <w:t xml:space="preserve">Ten trend nie dziwi nikogo w branży – przemawia za nim kilka faktów: coraz trudniejszy dostęp do cennego surowca, jakim jest drewno, upowszechnienie się technologii ogrzewania podłogowego, a także fabryczne wykończenie, pozwalające na szybszy montaż podłóg. To wszystko sprawia, że podłogi warstwowe pod prawie 10 lat są numerem jeden dla klientów – </w:t>
      </w:r>
      <w:r>
        <w:t xml:space="preserve">uważa </w:t>
      </w:r>
      <w:r w:rsidR="00D063CC">
        <w:rPr>
          <w:b/>
        </w:rPr>
        <w:t>Robert Elias, d</w:t>
      </w:r>
      <w:r w:rsidR="00B212A2">
        <w:rPr>
          <w:b/>
        </w:rPr>
        <w:t>oradca techniczno-handlowy marek UZIN i PALLMANN.</w:t>
      </w:r>
    </w:p>
    <w:p w:rsidR="009141D9" w:rsidRDefault="009141D9" w:rsidP="009141D9">
      <w:pPr>
        <w:jc w:val="both"/>
        <w:rPr>
          <w:i/>
        </w:rPr>
      </w:pPr>
      <w:r>
        <w:t xml:space="preserve">Do tego trendu dopasować się muszą także pozostali uczestnicy rynku parkietowego – także firmy z branży chemii podłogowej. – </w:t>
      </w:r>
      <w:r w:rsidR="006F1B3F">
        <w:rPr>
          <w:i/>
        </w:rPr>
        <w:t>Oczywiste</w:t>
      </w:r>
      <w:r w:rsidRPr="009141D9">
        <w:rPr>
          <w:i/>
        </w:rPr>
        <w:t xml:space="preserve"> jest, że nasze systemowe rozwiązania dopasowujemy do potrzeb wykonawców</w:t>
      </w:r>
      <w:r>
        <w:rPr>
          <w:i/>
        </w:rPr>
        <w:t xml:space="preserve">. Popularność podłóg wielowarstwowych </w:t>
      </w:r>
      <w:r w:rsidR="00CF0B45">
        <w:rPr>
          <w:i/>
        </w:rPr>
        <w:t>w połączeniu z ciągłym dążeniem</w:t>
      </w:r>
      <w:r>
        <w:rPr>
          <w:i/>
        </w:rPr>
        <w:t xml:space="preserve"> do skracania czasu pracy na inwestycji owocuje różnymi ciekawymi produktami, nad którymi stale pracuje nasz dział technologiczny. </w:t>
      </w:r>
    </w:p>
    <w:p w:rsidR="00CF0B45" w:rsidRDefault="00CF0B45" w:rsidP="009141D9">
      <w:pPr>
        <w:jc w:val="both"/>
      </w:pPr>
      <w:r>
        <w:t xml:space="preserve">Jednym z tych rozwiązań jest nowość na rynku – jednoskładnikowy klej na bazie </w:t>
      </w:r>
      <w:r w:rsidR="00B212A2">
        <w:t>STP</w:t>
      </w:r>
      <w:r w:rsidR="006F1B3F">
        <w:t xml:space="preserve"> -</w:t>
      </w:r>
      <w:r>
        <w:t xml:space="preserve"> UZIN MK 160. – </w:t>
      </w:r>
      <w:r>
        <w:rPr>
          <w:i/>
        </w:rPr>
        <w:t>To produkt, który wprowadziliśmy do sprzedaży w lipcu. Jest dedykowany podłogom warstwowym, bez ograniczenia do ich formatu</w:t>
      </w:r>
      <w:r w:rsidR="00E818BA">
        <w:rPr>
          <w:i/>
        </w:rPr>
        <w:t>. Wyróżnia go łatwość stosowania i fakt, że jako klej utwardzający się pod wpływem wilgoci szybko uzyskuje przyc</w:t>
      </w:r>
      <w:r w:rsidR="006F1B3F">
        <w:rPr>
          <w:i/>
        </w:rPr>
        <w:t>zepność początkową. Równie ważne jest to</w:t>
      </w:r>
      <w:r w:rsidR="00E818BA">
        <w:rPr>
          <w:i/>
        </w:rPr>
        <w:t xml:space="preserve">, że ewentualne zabrudzenia da się łatwo usunąć, co w przypadku najczęściej fabrycznie wykończonych podłóg warstwowych ma niebagatelne znaczenie – </w:t>
      </w:r>
      <w:r w:rsidR="00E818BA">
        <w:t xml:space="preserve">dodaje </w:t>
      </w:r>
      <w:r w:rsidR="00D063CC">
        <w:t>Robert Elias</w:t>
      </w:r>
      <w:r w:rsidR="00E818BA">
        <w:t>.</w:t>
      </w:r>
    </w:p>
    <w:p w:rsidR="00E818BA" w:rsidRPr="00FF476D" w:rsidRDefault="00FF476D" w:rsidP="009141D9">
      <w:pPr>
        <w:jc w:val="both"/>
        <w:rPr>
          <w:b/>
        </w:rPr>
      </w:pPr>
      <w:r w:rsidRPr="00FF476D">
        <w:rPr>
          <w:b/>
        </w:rPr>
        <w:t>Informacje techniczne – UZIN MK 160</w:t>
      </w:r>
    </w:p>
    <w:p w:rsidR="00FF476D" w:rsidRDefault="00FF476D" w:rsidP="00FF476D">
      <w:pPr>
        <w:pStyle w:val="Akapitzlist"/>
        <w:numPr>
          <w:ilvl w:val="0"/>
          <w:numId w:val="1"/>
        </w:numPr>
        <w:jc w:val="both"/>
      </w:pPr>
      <w:r>
        <w:t>kolor: jasnobeżowy</w:t>
      </w:r>
    </w:p>
    <w:p w:rsidR="00FF476D" w:rsidRDefault="00FF476D" w:rsidP="00FF476D">
      <w:pPr>
        <w:pStyle w:val="Akapitzlist"/>
        <w:numPr>
          <w:ilvl w:val="0"/>
          <w:numId w:val="1"/>
        </w:numPr>
        <w:jc w:val="both"/>
      </w:pPr>
      <w:r>
        <w:t>zużycie: 1000-1200 g/m2</w:t>
      </w:r>
    </w:p>
    <w:p w:rsidR="00FF476D" w:rsidRDefault="00FF476D" w:rsidP="00FF476D">
      <w:pPr>
        <w:pStyle w:val="Akapitzlist"/>
        <w:numPr>
          <w:ilvl w:val="0"/>
          <w:numId w:val="1"/>
        </w:numPr>
        <w:jc w:val="both"/>
      </w:pPr>
      <w:r>
        <w:t>czas otwarty: 20-25 min</w:t>
      </w:r>
    </w:p>
    <w:p w:rsidR="00FF476D" w:rsidRDefault="00FF476D" w:rsidP="00FF476D">
      <w:pPr>
        <w:pStyle w:val="Akapitzlist"/>
        <w:numPr>
          <w:ilvl w:val="0"/>
          <w:numId w:val="1"/>
        </w:numPr>
        <w:jc w:val="both"/>
      </w:pPr>
      <w:r>
        <w:t>możliwość obciążania: po ok. 24 godzinach</w:t>
      </w:r>
    </w:p>
    <w:p w:rsidR="00FF476D" w:rsidRDefault="00FF476D" w:rsidP="00FF476D">
      <w:pPr>
        <w:pStyle w:val="Akapitzlist"/>
        <w:numPr>
          <w:ilvl w:val="0"/>
          <w:numId w:val="1"/>
        </w:numPr>
        <w:jc w:val="both"/>
      </w:pPr>
      <w:r>
        <w:t>szlifowanie: po ok. 36 godzinach</w:t>
      </w:r>
    </w:p>
    <w:p w:rsidR="00B212A2" w:rsidRDefault="00B212A2" w:rsidP="00FF476D">
      <w:pPr>
        <w:pStyle w:val="Akapitzlist"/>
        <w:numPr>
          <w:ilvl w:val="0"/>
          <w:numId w:val="1"/>
        </w:numPr>
        <w:jc w:val="both"/>
      </w:pPr>
      <w:r>
        <w:t>zastosowanie: podłogi warstwowe bez ograniczeń formatu, podłogi lite do wielkości 160x1400 mm, podłogi z wodnym ogrzewanie</w:t>
      </w:r>
      <w:r w:rsidR="00F00D66">
        <w:t>m podłogowym</w:t>
      </w:r>
    </w:p>
    <w:p w:rsidR="00B212A2" w:rsidRDefault="00EE0233" w:rsidP="00FF476D">
      <w:pPr>
        <w:pStyle w:val="Akapitzlist"/>
        <w:numPr>
          <w:ilvl w:val="0"/>
          <w:numId w:val="1"/>
        </w:numPr>
        <w:jc w:val="both"/>
      </w:pPr>
      <w:r>
        <w:t>GISCODE 10 – nie zawiera rozpuszczalników</w:t>
      </w:r>
    </w:p>
    <w:p w:rsidR="00EE0233" w:rsidRDefault="00EE0233" w:rsidP="00FF476D">
      <w:pPr>
        <w:pStyle w:val="Akapitzlist"/>
        <w:numPr>
          <w:ilvl w:val="0"/>
          <w:numId w:val="1"/>
        </w:numPr>
        <w:jc w:val="both"/>
      </w:pPr>
      <w:r>
        <w:t>EMICODE EC 1 R PLUS – bardzo niska emisyjność PLUS</w:t>
      </w:r>
    </w:p>
    <w:p w:rsidR="00A37A3D" w:rsidRPr="00FF476D" w:rsidRDefault="00A37A3D" w:rsidP="00FF476D">
      <w:pPr>
        <w:pStyle w:val="Akapitzlist"/>
        <w:numPr>
          <w:ilvl w:val="0"/>
          <w:numId w:val="1"/>
        </w:numPr>
        <w:jc w:val="both"/>
      </w:pPr>
      <w:r>
        <w:t>cena za opakowanie: 168 zł</w:t>
      </w:r>
    </w:p>
    <w:sectPr w:rsidR="00A37A3D" w:rsidRPr="00FF476D" w:rsidSect="00D8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37" w:rsidRDefault="00DC3F37" w:rsidP="00FE1DAF">
      <w:pPr>
        <w:spacing w:after="0" w:line="240" w:lineRule="auto"/>
      </w:pPr>
      <w:r>
        <w:separator/>
      </w:r>
    </w:p>
  </w:endnote>
  <w:endnote w:type="continuationSeparator" w:id="0">
    <w:p w:rsidR="00DC3F37" w:rsidRDefault="00DC3F37" w:rsidP="00FE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37" w:rsidRDefault="00DC3F37" w:rsidP="00FE1DAF">
      <w:pPr>
        <w:spacing w:after="0" w:line="240" w:lineRule="auto"/>
      </w:pPr>
      <w:r>
        <w:separator/>
      </w:r>
    </w:p>
  </w:footnote>
  <w:footnote w:type="continuationSeparator" w:id="0">
    <w:p w:rsidR="00DC3F37" w:rsidRDefault="00DC3F37" w:rsidP="00FE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0FE"/>
    <w:multiLevelType w:val="hybridMultilevel"/>
    <w:tmpl w:val="B4860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DAF"/>
    <w:rsid w:val="003D3DF6"/>
    <w:rsid w:val="004926AB"/>
    <w:rsid w:val="004B1416"/>
    <w:rsid w:val="004B542D"/>
    <w:rsid w:val="005C554B"/>
    <w:rsid w:val="006F1B3F"/>
    <w:rsid w:val="00861718"/>
    <w:rsid w:val="0090555E"/>
    <w:rsid w:val="009141D9"/>
    <w:rsid w:val="00A37A3D"/>
    <w:rsid w:val="00AE5AC6"/>
    <w:rsid w:val="00B212A2"/>
    <w:rsid w:val="00C31B32"/>
    <w:rsid w:val="00CF0B45"/>
    <w:rsid w:val="00D063CC"/>
    <w:rsid w:val="00D83DE1"/>
    <w:rsid w:val="00DC3F37"/>
    <w:rsid w:val="00E818BA"/>
    <w:rsid w:val="00EE0233"/>
    <w:rsid w:val="00F00D66"/>
    <w:rsid w:val="00FE1DAF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1DAF"/>
  </w:style>
  <w:style w:type="paragraph" w:styleId="Stopka">
    <w:name w:val="footer"/>
    <w:basedOn w:val="Normalny"/>
    <w:link w:val="StopkaZnak"/>
    <w:uiPriority w:val="99"/>
    <w:semiHidden/>
    <w:unhideWhenUsed/>
    <w:rsid w:val="00FE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1DAF"/>
  </w:style>
  <w:style w:type="paragraph" w:styleId="Akapitzlist">
    <w:name w:val="List Paragraph"/>
    <w:basedOn w:val="Normalny"/>
    <w:uiPriority w:val="34"/>
    <w:qFormat/>
    <w:rsid w:val="00FF4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Kaźmierczak</dc:creator>
  <cp:lastModifiedBy>Katarzyna Kaźmierczak</cp:lastModifiedBy>
  <cp:revision>4</cp:revision>
  <dcterms:created xsi:type="dcterms:W3CDTF">2018-07-24T12:15:00Z</dcterms:created>
  <dcterms:modified xsi:type="dcterms:W3CDTF">2018-07-25T11:39:00Z</dcterms:modified>
</cp:coreProperties>
</file>