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E702F" w14:textId="19714E49" w:rsidR="00800FD0" w:rsidRDefault="005734A5" w:rsidP="00CF138C">
      <w:pPr>
        <w:jc w:val="right"/>
      </w:pPr>
      <w:r>
        <w:t xml:space="preserve">Warszawa, </w:t>
      </w:r>
      <w:r w:rsidR="007E3494">
        <w:t>1</w:t>
      </w:r>
      <w:r w:rsidR="00A13EE4">
        <w:t>4.0</w:t>
      </w:r>
      <w:r w:rsidR="007E3494">
        <w:t>8</w:t>
      </w:r>
      <w:bookmarkStart w:id="0" w:name="_GoBack"/>
      <w:bookmarkEnd w:id="0"/>
      <w:r>
        <w:t>.18</w:t>
      </w:r>
    </w:p>
    <w:p w14:paraId="31329FDB" w14:textId="77777777" w:rsidR="00CF138C" w:rsidRPr="009E5DBE" w:rsidRDefault="00CF138C" w:rsidP="00CF138C">
      <w:pPr>
        <w:jc w:val="right"/>
        <w:rPr>
          <w:sz w:val="24"/>
        </w:rPr>
      </w:pPr>
    </w:p>
    <w:p w14:paraId="7E2B53CB" w14:textId="6379C7B8" w:rsidR="00750124" w:rsidRDefault="00750124" w:rsidP="00750124">
      <w:pPr>
        <w:jc w:val="center"/>
        <w:rPr>
          <w:b/>
          <w:sz w:val="32"/>
        </w:rPr>
      </w:pPr>
      <w:r w:rsidRPr="009E5DBE">
        <w:rPr>
          <w:b/>
          <w:sz w:val="32"/>
        </w:rPr>
        <w:t xml:space="preserve">Jakiego koloru nie może zabraknąć w naszych wnętrzach w 2019 r.? </w:t>
      </w:r>
    </w:p>
    <w:p w14:paraId="51EFBFC6" w14:textId="25C3BBD0" w:rsidR="00A13EE4" w:rsidRPr="009E5DBE" w:rsidRDefault="00A13EE4" w:rsidP="00750124">
      <w:pPr>
        <w:jc w:val="center"/>
        <w:rPr>
          <w:b/>
          <w:sz w:val="32"/>
        </w:rPr>
      </w:pPr>
      <w:r>
        <w:rPr>
          <w:b/>
          <w:sz w:val="32"/>
        </w:rPr>
        <w:t>Prognozy ekspertów salonów Agata</w:t>
      </w:r>
    </w:p>
    <w:p w14:paraId="7758073F" w14:textId="77777777" w:rsidR="009E5DBE" w:rsidRDefault="009E5DBE" w:rsidP="00FB29DE">
      <w:pPr>
        <w:jc w:val="both"/>
        <w:rPr>
          <w:b/>
          <w:sz w:val="24"/>
        </w:rPr>
      </w:pPr>
    </w:p>
    <w:p w14:paraId="66E4B1D9" w14:textId="2AB81D57" w:rsidR="00266ACA" w:rsidRPr="00A13EE4" w:rsidRDefault="00266ACA" w:rsidP="00FB29DE">
      <w:pPr>
        <w:jc w:val="both"/>
        <w:rPr>
          <w:b/>
          <w:sz w:val="24"/>
        </w:rPr>
      </w:pPr>
      <w:r w:rsidRPr="00266ACA">
        <w:rPr>
          <w:b/>
          <w:sz w:val="24"/>
        </w:rPr>
        <w:t xml:space="preserve">W połowie roku eksperci aranżacji wnętrz coraz częściej spekulują odnośnie koloru, który </w:t>
      </w:r>
      <w:r w:rsidR="00A13EE4">
        <w:rPr>
          <w:b/>
          <w:sz w:val="24"/>
        </w:rPr>
        <w:br/>
      </w:r>
      <w:r w:rsidRPr="00266ACA">
        <w:rPr>
          <w:b/>
          <w:sz w:val="24"/>
        </w:rPr>
        <w:t xml:space="preserve">w przyszłym </w:t>
      </w:r>
      <w:r w:rsidR="009F1E5D">
        <w:rPr>
          <w:b/>
          <w:sz w:val="24"/>
        </w:rPr>
        <w:t>sezonie</w:t>
      </w:r>
      <w:r w:rsidRPr="00266ACA">
        <w:rPr>
          <w:b/>
          <w:sz w:val="24"/>
        </w:rPr>
        <w:t xml:space="preserve"> </w:t>
      </w:r>
      <w:r w:rsidR="00A13EE4" w:rsidRPr="00A13EE4">
        <w:rPr>
          <w:b/>
          <w:sz w:val="24"/>
        </w:rPr>
        <w:t>będzie wiódł prym w naszych domach</w:t>
      </w:r>
      <w:r w:rsidR="00A13EE4">
        <w:rPr>
          <w:b/>
          <w:sz w:val="24"/>
        </w:rPr>
        <w:t xml:space="preserve">. </w:t>
      </w:r>
      <w:r w:rsidRPr="00266ACA">
        <w:rPr>
          <w:b/>
          <w:sz w:val="24"/>
        </w:rPr>
        <w:t xml:space="preserve">Obecnie najmodniejszy </w:t>
      </w:r>
      <w:r w:rsidR="009F1E5D">
        <w:rPr>
          <w:b/>
          <w:sz w:val="24"/>
        </w:rPr>
        <w:t xml:space="preserve">jest </w:t>
      </w:r>
      <w:r w:rsidRPr="00266ACA">
        <w:rPr>
          <w:b/>
          <w:sz w:val="24"/>
        </w:rPr>
        <w:t>Ultra Violet</w:t>
      </w:r>
      <w:r w:rsidR="00A13EE4">
        <w:rPr>
          <w:b/>
          <w:sz w:val="24"/>
        </w:rPr>
        <w:t xml:space="preserve"> </w:t>
      </w:r>
      <w:r w:rsidR="00A13EE4" w:rsidRPr="00A13EE4">
        <w:rPr>
          <w:b/>
          <w:sz w:val="24"/>
        </w:rPr>
        <w:t xml:space="preserve">zarówno w przypadku mebli, jak i dodatków. </w:t>
      </w:r>
      <w:r w:rsidR="009F1E5D">
        <w:rPr>
          <w:b/>
          <w:sz w:val="24"/>
        </w:rPr>
        <w:t>Eksperci salonów Agata typują, jak</w:t>
      </w:r>
      <w:r w:rsidR="00AC412D">
        <w:rPr>
          <w:b/>
          <w:sz w:val="24"/>
        </w:rPr>
        <w:t xml:space="preserve">a paleta kolorystyczna </w:t>
      </w:r>
      <w:r w:rsidR="004B5D77">
        <w:rPr>
          <w:b/>
          <w:sz w:val="24"/>
        </w:rPr>
        <w:t xml:space="preserve">będzie dominować już za kilka miesięcy. </w:t>
      </w:r>
      <w:r w:rsidR="00110108">
        <w:rPr>
          <w:b/>
          <w:sz w:val="24"/>
        </w:rPr>
        <w:t xml:space="preserve"> </w:t>
      </w:r>
    </w:p>
    <w:p w14:paraId="6E87BB7A" w14:textId="184BCA19" w:rsidR="00266ACA" w:rsidRDefault="00FB29DE" w:rsidP="005215A3">
      <w:pPr>
        <w:jc w:val="both"/>
      </w:pPr>
      <w:r w:rsidRPr="005215A3">
        <w:t>Na </w:t>
      </w:r>
      <w:hyperlink r:id="rId9" w:history="1">
        <w:r w:rsidRPr="005215A3">
          <w:t>kolorystyczne wybory</w:t>
        </w:r>
      </w:hyperlink>
      <w:r w:rsidRPr="005215A3">
        <w:t> opiniotwórczego </w:t>
      </w:r>
      <w:r w:rsidRPr="005215A3">
        <w:rPr>
          <w:bCs/>
        </w:rPr>
        <w:t xml:space="preserve">Instytutu </w:t>
      </w:r>
      <w:proofErr w:type="spellStart"/>
      <w:r w:rsidRPr="005215A3">
        <w:rPr>
          <w:bCs/>
        </w:rPr>
        <w:t>Pantone</w:t>
      </w:r>
      <w:proofErr w:type="spellEnd"/>
      <w:r w:rsidRPr="005215A3">
        <w:t> zawsze czekamy z zapartym tchem. To on decyduje o tym</w:t>
      </w:r>
      <w:r w:rsidR="004B5D77">
        <w:t>,</w:t>
      </w:r>
      <w:r w:rsidRPr="005215A3">
        <w:t xml:space="preserve"> jaki kolor będzie </w:t>
      </w:r>
      <w:r w:rsidR="004B5D77">
        <w:t>królował</w:t>
      </w:r>
      <w:r w:rsidRPr="005215A3">
        <w:t xml:space="preserve"> w naszych czterech kątach. </w:t>
      </w:r>
      <w:r w:rsidR="005215A3" w:rsidRPr="005215A3">
        <w:t>Dwa lata temu najmodniejsza była zieleń, w zeszłym roku zachwycaliśmy się soczystym fioletem</w:t>
      </w:r>
      <w:r w:rsidR="005215A3">
        <w:t xml:space="preserve">. Co będzie modne w </w:t>
      </w:r>
      <w:r w:rsidR="009E5DBE">
        <w:t>2019?</w:t>
      </w:r>
    </w:p>
    <w:p w14:paraId="68303BDE" w14:textId="77777777" w:rsidR="005215A3" w:rsidRDefault="005215A3" w:rsidP="00D62388">
      <w:pPr>
        <w:jc w:val="center"/>
      </w:pPr>
      <w:r>
        <w:rPr>
          <w:noProof/>
          <w:lang w:eastAsia="pl-PL"/>
        </w:rPr>
        <w:drawing>
          <wp:inline distT="0" distB="0" distL="0" distR="0" wp14:anchorId="7CA90317" wp14:editId="7AE87CE4">
            <wp:extent cx="2195535" cy="2762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80" cy="27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0E1F56D" wp14:editId="179113AB">
            <wp:extent cx="2963308" cy="277177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0" cy="27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9F58" w14:textId="77777777" w:rsidR="009E5DBE" w:rsidRDefault="009E5DBE" w:rsidP="00D62388">
      <w:pPr>
        <w:jc w:val="both"/>
      </w:pPr>
    </w:p>
    <w:p w14:paraId="1D7599EE" w14:textId="0B69E671" w:rsidR="00D62388" w:rsidRDefault="005215A3" w:rsidP="00D62388">
      <w:pPr>
        <w:jc w:val="both"/>
      </w:pPr>
      <w:r w:rsidRPr="005215A3">
        <w:t xml:space="preserve">Instytut </w:t>
      </w:r>
      <w:proofErr w:type="spellStart"/>
      <w:r w:rsidRPr="005215A3">
        <w:t>Pantone</w:t>
      </w:r>
      <w:proofErr w:type="spellEnd"/>
      <w:r w:rsidRPr="005215A3">
        <w:t xml:space="preserve"> </w:t>
      </w:r>
      <w:r w:rsidR="00266ACA" w:rsidRPr="005215A3">
        <w:t>wybrał 72 kolory</w:t>
      </w:r>
      <w:r w:rsidR="00A13EE4">
        <w:t xml:space="preserve"> spośród</w:t>
      </w:r>
      <w:r w:rsidR="00266ACA" w:rsidRPr="005215A3">
        <w:t xml:space="preserve"> ośmiu pale</w:t>
      </w:r>
      <w:r w:rsidR="00D62388">
        <w:t>t</w:t>
      </w:r>
      <w:r w:rsidR="00266ACA" w:rsidRPr="005215A3">
        <w:t xml:space="preserve">, które według przewidywań będą </w:t>
      </w:r>
      <w:r w:rsidR="001851AF">
        <w:t xml:space="preserve">królować </w:t>
      </w:r>
      <w:r w:rsidR="00A13EE4">
        <w:br/>
      </w:r>
      <w:r w:rsidR="00D62388">
        <w:t>w każdym domu</w:t>
      </w:r>
      <w:r w:rsidR="00266ACA" w:rsidRPr="005215A3">
        <w:t xml:space="preserve"> w 2019 roku.</w:t>
      </w:r>
      <w:r w:rsidR="00D62388">
        <w:t xml:space="preserve"> Według Natalii Nowak, eksperta salonów Agata</w:t>
      </w:r>
      <w:r w:rsidR="009E5DBE">
        <w:t>,</w:t>
      </w:r>
      <w:r w:rsidR="00D62388">
        <w:t xml:space="preserve"> jeden z nich ma </w:t>
      </w:r>
      <w:r w:rsidR="006911FC">
        <w:t xml:space="preserve">szczególny </w:t>
      </w:r>
      <w:r w:rsidR="00D62388">
        <w:t>potencjał, aby rozkochać w sobie miłośników aranżacji wnętrz</w:t>
      </w:r>
      <w:r w:rsidR="009E5DBE">
        <w:t>. Stanowi on pewnego rodzaju kontynuację trendu, który</w:t>
      </w:r>
      <w:r w:rsidR="006911FC">
        <w:t xml:space="preserve"> obserwujemy w tej chwili</w:t>
      </w:r>
      <w:r w:rsidR="004639C0">
        <w:t xml:space="preserve">, czyli mody na mocne, wyraziste barwy. </w:t>
      </w:r>
    </w:p>
    <w:p w14:paraId="3B6FEBE4" w14:textId="1428F142" w:rsidR="001F0C8A" w:rsidRDefault="00D62388" w:rsidP="001F0C8A">
      <w:pPr>
        <w:jc w:val="both"/>
        <w:rPr>
          <w:i/>
        </w:rPr>
      </w:pPr>
      <w:r>
        <w:t xml:space="preserve"> </w:t>
      </w:r>
      <w:r w:rsidR="003E3713">
        <w:rPr>
          <w:i/>
        </w:rPr>
        <w:t>- Po 2017 roku, kiedy królowała zieleń i tym roku, kiedy eksperci wskazali na fiolet</w:t>
      </w:r>
      <w:r w:rsidR="004639C0">
        <w:rPr>
          <w:i/>
        </w:rPr>
        <w:t>,</w:t>
      </w:r>
      <w:r w:rsidR="003E3713">
        <w:rPr>
          <w:i/>
        </w:rPr>
        <w:t xml:space="preserve"> mamy nadzieję, że w przyszłym roku wprowadzimy do naszych wnętrz więcej soczyste</w:t>
      </w:r>
      <w:r w:rsidR="00E34E7B">
        <w:rPr>
          <w:i/>
        </w:rPr>
        <w:t xml:space="preserve">go </w:t>
      </w:r>
      <w:r w:rsidR="003E3713">
        <w:rPr>
          <w:i/>
        </w:rPr>
        <w:t>różu</w:t>
      </w:r>
      <w:r w:rsidR="00E34E7B">
        <w:rPr>
          <w:i/>
        </w:rPr>
        <w:t xml:space="preserve"> i purpury</w:t>
      </w:r>
      <w:r w:rsidR="003E3713">
        <w:rPr>
          <w:i/>
        </w:rPr>
        <w:t xml:space="preserve">. Te kolory, które znalazły się na paletach wskazanych przez Instytut </w:t>
      </w:r>
      <w:proofErr w:type="spellStart"/>
      <w:r w:rsidR="003E3713">
        <w:rPr>
          <w:i/>
        </w:rPr>
        <w:t>Pantone</w:t>
      </w:r>
      <w:proofErr w:type="spellEnd"/>
      <w:r w:rsidR="001851AF">
        <w:rPr>
          <w:i/>
        </w:rPr>
        <w:t>,</w:t>
      </w:r>
      <w:r w:rsidR="003E3713">
        <w:rPr>
          <w:i/>
        </w:rPr>
        <w:t xml:space="preserve"> </w:t>
      </w:r>
      <w:r w:rsidR="006D158E">
        <w:rPr>
          <w:i/>
        </w:rPr>
        <w:t xml:space="preserve">mają ogromny potencjał zarówno jeśli chodzi </w:t>
      </w:r>
      <w:r w:rsidR="004639C0">
        <w:rPr>
          <w:i/>
        </w:rPr>
        <w:t>o</w:t>
      </w:r>
      <w:r w:rsidR="006D158E">
        <w:rPr>
          <w:i/>
        </w:rPr>
        <w:t xml:space="preserve"> dodatki, jak </w:t>
      </w:r>
      <w:r w:rsidR="004639C0">
        <w:rPr>
          <w:i/>
        </w:rPr>
        <w:t>również</w:t>
      </w:r>
      <w:r w:rsidR="006D158E">
        <w:rPr>
          <w:i/>
        </w:rPr>
        <w:t xml:space="preserve"> meble</w:t>
      </w:r>
      <w:r w:rsidR="00A13EE4">
        <w:rPr>
          <w:i/>
        </w:rPr>
        <w:t xml:space="preserve"> tapicerowane, takie jak sofy czy fotele</w:t>
      </w:r>
      <w:r w:rsidR="006D158E">
        <w:rPr>
          <w:i/>
        </w:rPr>
        <w:t xml:space="preserve">. </w:t>
      </w:r>
      <w:r w:rsidR="00E34E7B">
        <w:rPr>
          <w:i/>
        </w:rPr>
        <w:t xml:space="preserve">Nie tylko odświeżą wnętrze, ale przede wszystkim nadadzą </w:t>
      </w:r>
      <w:r w:rsidR="00E74010">
        <w:rPr>
          <w:i/>
        </w:rPr>
        <w:t xml:space="preserve">mu wyjątkowego charakteru </w:t>
      </w:r>
      <w:r w:rsidR="006D158E">
        <w:rPr>
          <w:i/>
        </w:rPr>
        <w:t xml:space="preserve">– </w:t>
      </w:r>
      <w:r w:rsidR="006D158E" w:rsidRPr="00E74010">
        <w:t>komentuje Natalia Nowak, ekspert salonów Agata.</w:t>
      </w:r>
      <w:r w:rsidR="006D158E">
        <w:rPr>
          <w:i/>
        </w:rPr>
        <w:t xml:space="preserve"> </w:t>
      </w:r>
    </w:p>
    <w:p w14:paraId="439EF09D" w14:textId="30742948" w:rsidR="00266ACA" w:rsidRDefault="00F004AB" w:rsidP="001F0C8A">
      <w:pPr>
        <w:jc w:val="center"/>
        <w:rPr>
          <w:i/>
        </w:rPr>
      </w:pPr>
      <w:r>
        <w:rPr>
          <w:noProof/>
          <w:lang w:eastAsia="pl-PL"/>
        </w:rPr>
        <w:lastRenderedPageBreak/>
        <w:drawing>
          <wp:inline distT="0" distB="0" distL="0" distR="0" wp14:anchorId="406134C8" wp14:editId="6C32AFD3">
            <wp:extent cx="3505200" cy="3505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72BD" w14:textId="0B841911" w:rsidR="00C75B8E" w:rsidRDefault="00B97881" w:rsidP="00C75B8E">
      <w:pPr>
        <w:rPr>
          <w:i/>
        </w:rPr>
      </w:pPr>
      <w:r w:rsidRPr="00B97881">
        <w:rPr>
          <w:noProof/>
        </w:rPr>
        <w:drawing>
          <wp:anchor distT="0" distB="0" distL="114300" distR="114300" simplePos="0" relativeHeight="251660288" behindDoc="1" locked="0" layoutInCell="1" allowOverlap="1" wp14:anchorId="703F8284" wp14:editId="020562DD">
            <wp:simplePos x="0" y="0"/>
            <wp:positionH relativeFrom="margin">
              <wp:posOffset>4424680</wp:posOffset>
            </wp:positionH>
            <wp:positionV relativeFrom="paragraph">
              <wp:posOffset>194945</wp:posOffset>
            </wp:positionV>
            <wp:extent cx="1743075" cy="963572"/>
            <wp:effectExtent l="0" t="0" r="0" b="825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6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46E">
        <w:rPr>
          <w:noProof/>
        </w:rPr>
        <w:drawing>
          <wp:anchor distT="0" distB="0" distL="114300" distR="114300" simplePos="0" relativeHeight="251658240" behindDoc="0" locked="0" layoutInCell="1" allowOverlap="1" wp14:anchorId="60EE3135" wp14:editId="3D10C042">
            <wp:simplePos x="0" y="0"/>
            <wp:positionH relativeFrom="column">
              <wp:posOffset>3215005</wp:posOffset>
            </wp:positionH>
            <wp:positionV relativeFrom="paragraph">
              <wp:posOffset>252095</wp:posOffset>
            </wp:positionV>
            <wp:extent cx="1739900" cy="96202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6BD">
        <w:rPr>
          <w:noProof/>
        </w:rPr>
        <w:drawing>
          <wp:anchor distT="0" distB="0" distL="114300" distR="114300" simplePos="0" relativeHeight="251659264" behindDoc="1" locked="0" layoutInCell="1" allowOverlap="1" wp14:anchorId="6696B3CC" wp14:editId="385F555F">
            <wp:simplePos x="0" y="0"/>
            <wp:positionH relativeFrom="margin">
              <wp:posOffset>1889760</wp:posOffset>
            </wp:positionH>
            <wp:positionV relativeFrom="paragraph">
              <wp:posOffset>347345</wp:posOffset>
            </wp:positionV>
            <wp:extent cx="1724025" cy="952500"/>
            <wp:effectExtent l="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B8E">
        <w:rPr>
          <w:noProof/>
        </w:rPr>
        <w:drawing>
          <wp:inline distT="0" distB="0" distL="0" distR="0" wp14:anchorId="7350BE11" wp14:editId="7C716DB6">
            <wp:extent cx="2238375" cy="158253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40" cy="15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96DE" w14:textId="384CE989" w:rsidR="00D62388" w:rsidRDefault="00E74010" w:rsidP="00D62388">
      <w:pPr>
        <w:jc w:val="both"/>
      </w:pPr>
      <w:r>
        <w:t xml:space="preserve">Róż we wnętrzach </w:t>
      </w:r>
      <w:r w:rsidR="006D5E5B">
        <w:t>nie musi być kiczowaty! Wystarczy, że do aranżacji w stonowanych kolorach wprowadzisz sofę w odcieniu głębokiego różu</w:t>
      </w:r>
      <w:r w:rsidR="001D0D05">
        <w:t xml:space="preserve">, a z pozoru nudne wnętrze nabierze zupełnie nowego wyrazu. Jeśli natomiast nie planujesz wymiany mebli – postaw na dodatki! Poduszki, koc, </w:t>
      </w:r>
      <w:r w:rsidR="00BC6F41">
        <w:t xml:space="preserve">wazon. Wystarczy dobrać kilka drobnych przedmiotów w tym samym lub podobnym kolorze i aranżacja nabiera nowego klimatu. </w:t>
      </w:r>
      <w:r w:rsidR="006A7B5D">
        <w:t xml:space="preserve">Nie bój się eksperymentować! </w:t>
      </w:r>
    </w:p>
    <w:p w14:paraId="5D17E8AB" w14:textId="77777777" w:rsidR="001F0C8A" w:rsidRDefault="001F0C8A" w:rsidP="00F004AB">
      <w:pPr>
        <w:spacing w:line="276" w:lineRule="auto"/>
        <w:rPr>
          <w:b/>
          <w:sz w:val="16"/>
          <w:szCs w:val="18"/>
        </w:rPr>
      </w:pPr>
    </w:p>
    <w:p w14:paraId="028880CF" w14:textId="5E903396" w:rsidR="00F004AB" w:rsidRDefault="00F004AB" w:rsidP="00F004AB">
      <w:pPr>
        <w:spacing w:line="276" w:lineRule="auto"/>
        <w:rPr>
          <w:b/>
          <w:sz w:val="16"/>
          <w:szCs w:val="18"/>
        </w:rPr>
      </w:pPr>
      <w:r>
        <w:rPr>
          <w:b/>
          <w:sz w:val="16"/>
          <w:szCs w:val="18"/>
        </w:rPr>
        <w:t>O Agata S.A.:</w:t>
      </w:r>
    </w:p>
    <w:p w14:paraId="49C2318E" w14:textId="77777777" w:rsidR="00F004AB" w:rsidRDefault="00F004AB" w:rsidP="00F004AB">
      <w:pPr>
        <w:spacing w:line="276" w:lineRule="auto"/>
        <w:jc w:val="both"/>
        <w:rPr>
          <w:sz w:val="16"/>
          <w:szCs w:val="18"/>
        </w:rPr>
      </w:pPr>
      <w:r>
        <w:rPr>
          <w:sz w:val="16"/>
          <w:szCs w:val="18"/>
        </w:rPr>
        <w:t xml:space="preserve">Agata S.A. to sieć wielkopowierzchniowych salonów mebli oraz artykułów wyposażenia wnętrz w Polsce; obejmująca 24 wielkopowierzchniowe salony zlokalizowane zarówno w dużych, jak i średnich miastach w całym kraju. Agata S.A. poprzez punkty sprzedaży detalicznej i e-commerce oferuje kolekcje do pokoju dziennego, dziecięcego, sypialni, jadalni i kuchni, a także szeroką gamę produktów </w:t>
      </w:r>
      <w:r>
        <w:rPr>
          <w:sz w:val="16"/>
          <w:szCs w:val="18"/>
        </w:rPr>
        <w:br/>
        <w:t xml:space="preserve">i akcesoriów do aranżacji wnętrz. Marka zapewnia dostęp do artykułów ponad 250 krajowych i zagranicznych producentów kilkudziesięciu marek własnych oraz szerokiego grona doradców, projektantów i ekspertów. </w:t>
      </w:r>
    </w:p>
    <w:p w14:paraId="39F402CF" w14:textId="77777777" w:rsidR="00F004AB" w:rsidRDefault="00F004AB" w:rsidP="00F004AB">
      <w:pPr>
        <w:spacing w:line="276" w:lineRule="auto"/>
        <w:jc w:val="both"/>
        <w:rPr>
          <w:sz w:val="16"/>
          <w:szCs w:val="18"/>
        </w:rPr>
      </w:pPr>
      <w:r>
        <w:rPr>
          <w:sz w:val="16"/>
          <w:szCs w:val="18"/>
        </w:rPr>
        <w:t xml:space="preserve">Więcej o Agata S.A: </w:t>
      </w:r>
      <w:hyperlink r:id="rId17" w:history="1">
        <w:r>
          <w:rPr>
            <w:rStyle w:val="Hipercze"/>
            <w:sz w:val="16"/>
            <w:szCs w:val="18"/>
          </w:rPr>
          <w:t>www.agatameble.pl</w:t>
        </w:r>
      </w:hyperlink>
    </w:p>
    <w:p w14:paraId="611C9118" w14:textId="77777777" w:rsidR="00F004AB" w:rsidRDefault="00F004AB" w:rsidP="00F004AB">
      <w:pPr>
        <w:spacing w:line="276" w:lineRule="auto"/>
        <w:rPr>
          <w:rFonts w:cstheme="minorHAnsi"/>
          <w:b/>
          <w:sz w:val="16"/>
          <w:szCs w:val="18"/>
        </w:rPr>
      </w:pPr>
      <w:r>
        <w:rPr>
          <w:rFonts w:cstheme="minorHAnsi"/>
          <w:b/>
          <w:sz w:val="16"/>
          <w:szCs w:val="18"/>
        </w:rPr>
        <w:t>Kontakt dla mediów:</w:t>
      </w:r>
    </w:p>
    <w:p w14:paraId="1FF73404" w14:textId="77777777" w:rsidR="00F004AB" w:rsidRDefault="00F004AB" w:rsidP="00F004AB">
      <w:pPr>
        <w:autoSpaceDN w:val="0"/>
        <w:spacing w:after="0" w:line="276" w:lineRule="auto"/>
        <w:rPr>
          <w:rFonts w:eastAsia="Times New Roman" w:cstheme="minorHAnsi"/>
          <w:sz w:val="16"/>
          <w:szCs w:val="18"/>
        </w:rPr>
      </w:pPr>
      <w:r w:rsidRPr="00FD5E4B">
        <w:rPr>
          <w:rFonts w:eastAsia="Times New Roman" w:cstheme="minorHAnsi"/>
          <w:b/>
          <w:sz w:val="16"/>
          <w:szCs w:val="18"/>
        </w:rPr>
        <w:t>Joanna Bieniewicz</w:t>
      </w:r>
      <w:r>
        <w:rPr>
          <w:rFonts w:eastAsia="Times New Roman" w:cstheme="minorHAnsi"/>
          <w:sz w:val="16"/>
          <w:szCs w:val="18"/>
        </w:rPr>
        <w:br/>
        <w:t>24/7Communication Sp. z o.o.</w:t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tab/>
      </w:r>
      <w:r>
        <w:rPr>
          <w:rFonts w:eastAsia="Times New Roman" w:cstheme="minorHAnsi"/>
          <w:sz w:val="16"/>
          <w:szCs w:val="18"/>
        </w:rPr>
        <w:br/>
        <w:t xml:space="preserve">ul. </w:t>
      </w:r>
      <w:proofErr w:type="spellStart"/>
      <w:r>
        <w:rPr>
          <w:rFonts w:eastAsia="Times New Roman" w:cstheme="minorHAnsi"/>
          <w:sz w:val="16"/>
          <w:szCs w:val="18"/>
        </w:rPr>
        <w:t>Świętojerska</w:t>
      </w:r>
      <w:proofErr w:type="spellEnd"/>
      <w:r>
        <w:rPr>
          <w:rFonts w:eastAsia="Times New Roman" w:cstheme="minorHAnsi"/>
          <w:sz w:val="16"/>
          <w:szCs w:val="18"/>
        </w:rPr>
        <w:t xml:space="preserve"> 5/7</w:t>
      </w:r>
      <w:r>
        <w:rPr>
          <w:rFonts w:eastAsia="Times New Roman" w:cstheme="minorHAnsi"/>
          <w:sz w:val="16"/>
          <w:szCs w:val="18"/>
        </w:rPr>
        <w:br/>
        <w:t>00-236 Warszawa</w:t>
      </w:r>
    </w:p>
    <w:p w14:paraId="69933F50" w14:textId="77777777" w:rsidR="00F004AB" w:rsidRDefault="00F004AB" w:rsidP="00F004AB">
      <w:pPr>
        <w:autoSpaceDN w:val="0"/>
        <w:spacing w:line="276" w:lineRule="auto"/>
        <w:rPr>
          <w:rFonts w:eastAsia="Times New Roman" w:cstheme="minorHAnsi"/>
          <w:sz w:val="16"/>
          <w:szCs w:val="18"/>
        </w:rPr>
      </w:pPr>
      <w:r>
        <w:rPr>
          <w:rFonts w:eastAsia="Times New Roman" w:cstheme="minorHAnsi"/>
          <w:sz w:val="16"/>
          <w:szCs w:val="18"/>
        </w:rPr>
        <w:lastRenderedPageBreak/>
        <w:t xml:space="preserve">tel.: </w:t>
      </w:r>
      <w:r>
        <w:rPr>
          <w:rFonts w:eastAsiaTheme="minorEastAsia" w:cstheme="minorHAnsi"/>
          <w:noProof/>
          <w:kern w:val="24"/>
          <w:sz w:val="16"/>
          <w:szCs w:val="18"/>
        </w:rPr>
        <w:t xml:space="preserve">22 279 11 15 </w:t>
      </w:r>
      <w:r>
        <w:rPr>
          <w:rFonts w:eastAsia="Times New Roman" w:cstheme="minorHAnsi"/>
          <w:sz w:val="16"/>
          <w:szCs w:val="18"/>
        </w:rPr>
        <w:br/>
        <w:t>tel. kom: +48 501 041 408</w:t>
      </w:r>
      <w:r>
        <w:rPr>
          <w:rFonts w:eastAsia="Times New Roman" w:cstheme="minorHAnsi"/>
          <w:sz w:val="16"/>
          <w:szCs w:val="18"/>
        </w:rPr>
        <w:br/>
      </w:r>
      <w:hyperlink r:id="rId18" w:history="1">
        <w:r>
          <w:rPr>
            <w:rStyle w:val="Hipercze"/>
            <w:rFonts w:eastAsia="Times New Roman" w:cstheme="minorHAnsi"/>
            <w:sz w:val="16"/>
            <w:szCs w:val="18"/>
          </w:rPr>
          <w:t>joanna.bieniewicz@247.com.pl</w:t>
        </w:r>
      </w:hyperlink>
    </w:p>
    <w:p w14:paraId="50F0D34D" w14:textId="7777777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b/>
          <w:sz w:val="16"/>
          <w:szCs w:val="20"/>
        </w:rPr>
      </w:pPr>
      <w:r>
        <w:rPr>
          <w:b/>
          <w:sz w:val="16"/>
          <w:szCs w:val="20"/>
        </w:rPr>
        <w:t>Anna Wilczak-Kawecka</w:t>
      </w:r>
    </w:p>
    <w:p w14:paraId="41E718C0" w14:textId="7777777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sz w:val="16"/>
          <w:szCs w:val="20"/>
        </w:rPr>
      </w:pPr>
      <w:r>
        <w:rPr>
          <w:sz w:val="16"/>
          <w:szCs w:val="20"/>
        </w:rPr>
        <w:t>Specjalista ds. marketingu Agata S.A. </w:t>
      </w:r>
    </w:p>
    <w:p w14:paraId="679089D9" w14:textId="01BC2A8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sz w:val="16"/>
          <w:szCs w:val="20"/>
        </w:rPr>
      </w:pPr>
      <w:r>
        <w:rPr>
          <w:sz w:val="16"/>
          <w:szCs w:val="20"/>
        </w:rPr>
        <w:t>Al. Roździeńskiego 93 </w:t>
      </w:r>
    </w:p>
    <w:p w14:paraId="2F053761" w14:textId="7777777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sz w:val="16"/>
          <w:szCs w:val="20"/>
        </w:rPr>
      </w:pPr>
      <w:r>
        <w:rPr>
          <w:sz w:val="16"/>
          <w:szCs w:val="20"/>
        </w:rPr>
        <w:t>40-203 Katowice </w:t>
      </w:r>
    </w:p>
    <w:p w14:paraId="762A4D24" w14:textId="7777777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sz w:val="16"/>
          <w:szCs w:val="20"/>
        </w:rPr>
      </w:pPr>
      <w:r>
        <w:rPr>
          <w:sz w:val="16"/>
          <w:szCs w:val="20"/>
        </w:rPr>
        <w:t>Tel. +48 32 73 50 704 </w:t>
      </w:r>
    </w:p>
    <w:p w14:paraId="4FDE542A" w14:textId="7777777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sz w:val="16"/>
          <w:szCs w:val="20"/>
        </w:rPr>
      </w:pPr>
      <w:r>
        <w:rPr>
          <w:sz w:val="16"/>
          <w:szCs w:val="20"/>
        </w:rPr>
        <w:t>Tel. kom. +48 695 652 957 </w:t>
      </w:r>
    </w:p>
    <w:p w14:paraId="1F4FB34A" w14:textId="77777777" w:rsidR="00F004AB" w:rsidRDefault="00F004AB" w:rsidP="00F004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sz w:val="16"/>
          <w:szCs w:val="20"/>
        </w:rPr>
      </w:pPr>
      <w:r>
        <w:rPr>
          <w:sz w:val="16"/>
          <w:szCs w:val="20"/>
        </w:rPr>
        <w:t>anna.wilczak@agatameble.pl </w:t>
      </w:r>
    </w:p>
    <w:p w14:paraId="515D2032" w14:textId="77777777" w:rsidR="00266ACA" w:rsidRPr="00266ACA" w:rsidRDefault="00266ACA" w:rsidP="00266ACA">
      <w:pPr>
        <w:jc w:val="center"/>
        <w:rPr>
          <w:sz w:val="24"/>
        </w:rPr>
      </w:pPr>
    </w:p>
    <w:sectPr w:rsidR="00266ACA" w:rsidRPr="00266AC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69D4C" w14:textId="77777777" w:rsidR="001D3C3B" w:rsidRDefault="001D3C3B" w:rsidP="001D3C3B">
      <w:pPr>
        <w:spacing w:after="0" w:line="240" w:lineRule="auto"/>
      </w:pPr>
      <w:r>
        <w:separator/>
      </w:r>
    </w:p>
  </w:endnote>
  <w:endnote w:type="continuationSeparator" w:id="0">
    <w:p w14:paraId="1AE3FF34" w14:textId="77777777" w:rsidR="001D3C3B" w:rsidRDefault="001D3C3B" w:rsidP="001D3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76E1F" w14:textId="77777777" w:rsidR="001D3C3B" w:rsidRDefault="001D3C3B" w:rsidP="001D3C3B">
      <w:pPr>
        <w:spacing w:after="0" w:line="240" w:lineRule="auto"/>
      </w:pPr>
      <w:r>
        <w:separator/>
      </w:r>
    </w:p>
  </w:footnote>
  <w:footnote w:type="continuationSeparator" w:id="0">
    <w:p w14:paraId="43F48400" w14:textId="77777777" w:rsidR="001D3C3B" w:rsidRDefault="001D3C3B" w:rsidP="001D3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24589" w14:textId="59A56DC0" w:rsidR="001D3C3B" w:rsidRDefault="001D3C3B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A703FC8" wp14:editId="7DF2CA1C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381830" cy="10433304"/>
          <wp:effectExtent l="0" t="0" r="0" b="635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4A5"/>
    <w:rsid w:val="001066BD"/>
    <w:rsid w:val="00110108"/>
    <w:rsid w:val="001851AF"/>
    <w:rsid w:val="001D0D05"/>
    <w:rsid w:val="001D3C3B"/>
    <w:rsid w:val="001F0C8A"/>
    <w:rsid w:val="00266ACA"/>
    <w:rsid w:val="003E3713"/>
    <w:rsid w:val="004639C0"/>
    <w:rsid w:val="004B5D77"/>
    <w:rsid w:val="005215A3"/>
    <w:rsid w:val="005734A5"/>
    <w:rsid w:val="006911FC"/>
    <w:rsid w:val="006A7B5D"/>
    <w:rsid w:val="006D158E"/>
    <w:rsid w:val="006D5E5B"/>
    <w:rsid w:val="00750124"/>
    <w:rsid w:val="00766DAD"/>
    <w:rsid w:val="007E0998"/>
    <w:rsid w:val="007E3494"/>
    <w:rsid w:val="00800FD0"/>
    <w:rsid w:val="009E5DBE"/>
    <w:rsid w:val="009F1E5D"/>
    <w:rsid w:val="00A13EE4"/>
    <w:rsid w:val="00AA346E"/>
    <w:rsid w:val="00AC412D"/>
    <w:rsid w:val="00B97881"/>
    <w:rsid w:val="00BC6F41"/>
    <w:rsid w:val="00C75B8E"/>
    <w:rsid w:val="00CF138C"/>
    <w:rsid w:val="00D62388"/>
    <w:rsid w:val="00E34E7B"/>
    <w:rsid w:val="00E74010"/>
    <w:rsid w:val="00F004AB"/>
    <w:rsid w:val="00F3739B"/>
    <w:rsid w:val="00F6531A"/>
    <w:rsid w:val="00FB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25FEC"/>
  <w15:chartTrackingRefBased/>
  <w15:docId w15:val="{40C65711-75C1-4B0C-9CD5-A93E69B6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B29D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B29DE"/>
    <w:rPr>
      <w:b/>
      <w:bCs/>
    </w:rPr>
  </w:style>
  <w:style w:type="paragraph" w:customStyle="1" w:styleId="Default">
    <w:name w:val="Default"/>
    <w:rsid w:val="00F004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1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51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51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51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51A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5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1A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D3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3C3B"/>
  </w:style>
  <w:style w:type="paragraph" w:styleId="Stopka">
    <w:name w:val="footer"/>
    <w:basedOn w:val="Normalny"/>
    <w:link w:val="StopkaZnak"/>
    <w:uiPriority w:val="99"/>
    <w:unhideWhenUsed/>
    <w:rsid w:val="001D3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3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joanna.bieniewicz@247.com.p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agatameble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lle.pl/decoration/artykul/kolory-wiosny-2018-wedlug-panton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6" ma:contentTypeDescription="Utwórz nowy dokument." ma:contentTypeScope="" ma:versionID="e563086d53e9b3ed16897b3b17d1a214">
  <xsd:schema xmlns:xsd="http://www.w3.org/2001/XMLSchema" xmlns:xs="http://www.w3.org/2001/XMLSchema" xmlns:p="http://schemas.microsoft.com/office/2006/metadata/properties" xmlns:ns2="a50d7de3-d1b1-46d7-bc76-20832c176e27" targetNamespace="http://schemas.microsoft.com/office/2006/metadata/properties" ma:root="true" ma:fieldsID="d4f8d2deb87e9a8499966814f6aab7a9" ns2:_="">
    <xsd:import namespace="a50d7de3-d1b1-46d7-bc76-20832c176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2F6757-C1E7-4AF6-B0B9-49BC473B9CA7}">
  <ds:schemaRefs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9359FFA3-983C-4BD0-8C86-222958AA79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D7784F-C97B-48B8-A962-9238C2D6E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463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j.bieniewicz</dc:creator>
  <cp:keywords/>
  <dc:description/>
  <cp:lastModifiedBy> </cp:lastModifiedBy>
  <cp:revision>7</cp:revision>
  <dcterms:created xsi:type="dcterms:W3CDTF">2018-07-04T11:04:00Z</dcterms:created>
  <dcterms:modified xsi:type="dcterms:W3CDTF">2018-08-14T13:27:00Z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