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C1" w:rsidRPr="00FB6E0D" w:rsidRDefault="001379C1" w:rsidP="008E5521">
      <w:pPr>
        <w:spacing w:after="240" w:line="276" w:lineRule="auto"/>
        <w:rPr>
          <w:rFonts w:ascii="Times New Roman" w:hAnsi="Times New Roman"/>
          <w:szCs w:val="24"/>
          <w:lang w:val="pl-PL"/>
        </w:rPr>
      </w:pPr>
    </w:p>
    <w:p w:rsidR="001379C1" w:rsidRPr="00FB6E0D" w:rsidRDefault="001379C1" w:rsidP="008E5521">
      <w:pPr>
        <w:spacing w:after="240" w:line="276" w:lineRule="auto"/>
        <w:rPr>
          <w:rFonts w:ascii="Times New Roman" w:hAnsi="Times New Roman"/>
          <w:szCs w:val="24"/>
          <w:lang w:val="pl-PL"/>
        </w:rPr>
      </w:pPr>
      <w:r w:rsidRPr="00FB6E0D">
        <w:rPr>
          <w:rFonts w:ascii="Times New Roman" w:hAnsi="Times New Roman"/>
          <w:szCs w:val="24"/>
          <w:lang w:val="pl-PL"/>
        </w:rPr>
        <w:t>Informacja prasowa</w:t>
      </w:r>
      <w:r w:rsidRPr="00FB6E0D">
        <w:rPr>
          <w:rFonts w:ascii="Times New Roman" w:hAnsi="Times New Roman"/>
          <w:szCs w:val="24"/>
          <w:lang w:val="pl-PL"/>
        </w:rPr>
        <w:tab/>
      </w:r>
      <w:r w:rsidRPr="00FB6E0D">
        <w:rPr>
          <w:rFonts w:ascii="Times New Roman" w:hAnsi="Times New Roman"/>
          <w:szCs w:val="24"/>
          <w:lang w:val="pl-PL"/>
        </w:rPr>
        <w:tab/>
      </w:r>
      <w:r w:rsidRPr="00FB6E0D">
        <w:rPr>
          <w:rFonts w:ascii="Times New Roman" w:hAnsi="Times New Roman"/>
          <w:szCs w:val="24"/>
          <w:lang w:val="pl-PL"/>
        </w:rPr>
        <w:tab/>
      </w:r>
      <w:r w:rsidRPr="00FB6E0D">
        <w:rPr>
          <w:rFonts w:ascii="Times New Roman" w:hAnsi="Times New Roman"/>
          <w:szCs w:val="24"/>
          <w:lang w:val="pl-PL"/>
        </w:rPr>
        <w:tab/>
      </w:r>
      <w:r w:rsidRPr="00FB6E0D">
        <w:rPr>
          <w:rFonts w:ascii="Times New Roman" w:hAnsi="Times New Roman"/>
          <w:szCs w:val="24"/>
          <w:lang w:val="pl-PL"/>
        </w:rPr>
        <w:tab/>
      </w:r>
      <w:r w:rsidRPr="00FB6E0D">
        <w:rPr>
          <w:rFonts w:ascii="Times New Roman" w:hAnsi="Times New Roman"/>
          <w:szCs w:val="24"/>
          <w:lang w:val="pl-PL"/>
        </w:rPr>
        <w:tab/>
      </w:r>
      <w:r w:rsidRPr="00FB6E0D">
        <w:rPr>
          <w:rFonts w:ascii="Times New Roman" w:hAnsi="Times New Roman"/>
          <w:szCs w:val="24"/>
          <w:lang w:val="pl-PL"/>
        </w:rPr>
        <w:tab/>
        <w:t xml:space="preserve">        Warszawa, </w:t>
      </w:r>
      <w:r w:rsidR="00F60B8A">
        <w:rPr>
          <w:rFonts w:ascii="Times New Roman" w:hAnsi="Times New Roman"/>
          <w:szCs w:val="24"/>
          <w:lang w:val="pl-PL"/>
        </w:rPr>
        <w:t>2</w:t>
      </w:r>
      <w:r w:rsidR="00CD63CD">
        <w:rPr>
          <w:rFonts w:ascii="Times New Roman" w:hAnsi="Times New Roman"/>
          <w:szCs w:val="24"/>
          <w:lang w:val="pl-PL"/>
        </w:rPr>
        <w:t>3</w:t>
      </w:r>
      <w:bookmarkStart w:id="0" w:name="_GoBack"/>
      <w:bookmarkEnd w:id="0"/>
      <w:r w:rsidRPr="00FB6E0D">
        <w:rPr>
          <w:rFonts w:ascii="Times New Roman" w:hAnsi="Times New Roman"/>
          <w:szCs w:val="24"/>
          <w:lang w:val="pl-PL"/>
        </w:rPr>
        <w:t xml:space="preserve">.08.2018 </w:t>
      </w:r>
    </w:p>
    <w:p w:rsidR="001379C1" w:rsidRPr="00FB6E0D" w:rsidRDefault="001379C1" w:rsidP="008E5521">
      <w:pPr>
        <w:spacing w:after="240" w:line="276" w:lineRule="auto"/>
        <w:rPr>
          <w:rFonts w:ascii="Times New Roman" w:hAnsi="Times New Roman"/>
          <w:b/>
          <w:szCs w:val="24"/>
          <w:lang w:val="pl-PL"/>
        </w:rPr>
      </w:pPr>
    </w:p>
    <w:p w:rsidR="001379C1" w:rsidRPr="00FB6E0D" w:rsidRDefault="001379C1" w:rsidP="00FB6E0D">
      <w:pPr>
        <w:spacing w:after="240" w:line="276" w:lineRule="auto"/>
        <w:jc w:val="center"/>
        <w:rPr>
          <w:rFonts w:ascii="Times New Roman" w:hAnsi="Times New Roman"/>
          <w:b/>
          <w:szCs w:val="24"/>
          <w:lang w:val="pl-PL"/>
        </w:rPr>
      </w:pPr>
      <w:r w:rsidRPr="00FB6E0D">
        <w:rPr>
          <w:rFonts w:ascii="Times New Roman" w:hAnsi="Times New Roman"/>
          <w:b/>
          <w:szCs w:val="24"/>
          <w:lang w:val="pl-PL"/>
        </w:rPr>
        <w:t>„Otwarta” przestrzeń biurowa kluczem do sukcesu firmy</w:t>
      </w:r>
      <w:r w:rsidR="00FB6E0D" w:rsidRPr="00FB6E0D">
        <w:rPr>
          <w:rFonts w:ascii="Times New Roman" w:hAnsi="Times New Roman"/>
          <w:b/>
          <w:szCs w:val="24"/>
          <w:lang w:val="pl-PL"/>
        </w:rPr>
        <w:t xml:space="preserve"> </w:t>
      </w:r>
    </w:p>
    <w:p w:rsidR="001379C1" w:rsidRPr="00FB6E0D" w:rsidRDefault="009577AC" w:rsidP="008E5521">
      <w:pPr>
        <w:spacing w:after="240" w:line="276" w:lineRule="auto"/>
        <w:jc w:val="both"/>
        <w:rPr>
          <w:rFonts w:ascii="Times New Roman" w:hAnsi="Times New Roman"/>
          <w:b/>
          <w:color w:val="FF0000"/>
          <w:szCs w:val="24"/>
          <w:lang w:val="pl-PL"/>
        </w:rPr>
      </w:pPr>
      <w:r w:rsidRPr="00F05EB9">
        <w:rPr>
          <w:rFonts w:ascii="Times New Roman" w:hAnsi="Times New Roman"/>
          <w:b/>
          <w:szCs w:val="24"/>
          <w:lang w:val="pl-PL"/>
        </w:rPr>
        <w:t>Aranżacja przestrzeni biurowej wpływa na produktywność</w:t>
      </w:r>
      <w:r w:rsidR="00F05EB9">
        <w:rPr>
          <w:rFonts w:ascii="Times New Roman" w:hAnsi="Times New Roman"/>
          <w:b/>
          <w:szCs w:val="24"/>
          <w:lang w:val="pl-PL"/>
        </w:rPr>
        <w:t xml:space="preserve"> pracowników </w:t>
      </w:r>
      <w:r w:rsidR="001379C1" w:rsidRPr="00FB6E0D">
        <w:rPr>
          <w:rFonts w:ascii="Times New Roman" w:hAnsi="Times New Roman"/>
          <w:b/>
          <w:szCs w:val="24"/>
          <w:lang w:val="pl-PL"/>
        </w:rPr>
        <w:t>– potwierdzają to raporty przeprowadzane przez age</w:t>
      </w:r>
      <w:r w:rsidR="00F05EB9">
        <w:rPr>
          <w:rFonts w:ascii="Times New Roman" w:hAnsi="Times New Roman"/>
          <w:b/>
          <w:szCs w:val="24"/>
          <w:lang w:val="pl-PL"/>
        </w:rPr>
        <w:t xml:space="preserve">ncje badawcze na całym świecie. Źle zaprojektowane biura przekładają się na niską wydajność pracy. </w:t>
      </w:r>
      <w:r w:rsidR="001379C1" w:rsidRPr="00FB6E0D">
        <w:rPr>
          <w:rFonts w:ascii="Times New Roman" w:hAnsi="Times New Roman"/>
          <w:b/>
          <w:szCs w:val="24"/>
          <w:lang w:val="pl-PL"/>
        </w:rPr>
        <w:t>31 proc. z 10 tys. respondentów zapytanych przez IPSOS, przyznało, że swoje obowiązki kończy w domu, bo nie może skupić się w miejscu pracy. Spadki efektywności wywołane niesprzyjającym warunkom pracy realnie przekładają się na straty finansowe – w 2017 r. amerykańscy pracodawcy z tego powodu stracili ok. 330 miliardów dolarów</w:t>
      </w:r>
      <w:r w:rsidR="001379C1" w:rsidRPr="00FB6E0D">
        <w:rPr>
          <w:rStyle w:val="Odwoanieprzypisudolnego"/>
          <w:rFonts w:ascii="Times New Roman" w:hAnsi="Times New Roman"/>
          <w:b/>
          <w:szCs w:val="24"/>
          <w:lang w:val="pl-PL"/>
        </w:rPr>
        <w:footnoteReference w:id="1"/>
      </w:r>
      <w:r w:rsidR="001379C1" w:rsidRPr="00FB6E0D">
        <w:rPr>
          <w:rFonts w:ascii="Times New Roman" w:hAnsi="Times New Roman"/>
          <w:b/>
          <w:szCs w:val="24"/>
          <w:lang w:val="pl-PL"/>
        </w:rPr>
        <w:t xml:space="preserve">. </w:t>
      </w:r>
      <w:r w:rsidR="00781671">
        <w:rPr>
          <w:rFonts w:ascii="Times New Roman" w:hAnsi="Times New Roman"/>
          <w:b/>
          <w:szCs w:val="24"/>
          <w:lang w:val="pl-PL"/>
        </w:rPr>
        <w:t>Jaka przestrzeń biurowa przybliży zatem firmę do sukcesu?</w:t>
      </w:r>
    </w:p>
    <w:p w:rsidR="001379C1" w:rsidRPr="00FB6E0D" w:rsidRDefault="001379C1" w:rsidP="008E5521">
      <w:pPr>
        <w:spacing w:after="240" w:line="276" w:lineRule="auto"/>
        <w:jc w:val="both"/>
        <w:rPr>
          <w:rFonts w:ascii="Times New Roman" w:hAnsi="Times New Roman"/>
          <w:szCs w:val="24"/>
          <w:highlight w:val="yellow"/>
          <w:lang w:val="pl-PL"/>
        </w:rPr>
      </w:pPr>
      <w:r w:rsidRPr="00FB6E0D">
        <w:rPr>
          <w:rFonts w:ascii="Times New Roman" w:hAnsi="Times New Roman"/>
          <w:color w:val="000000"/>
          <w:szCs w:val="24"/>
          <w:lang w:val="pl-PL"/>
        </w:rPr>
        <w:t xml:space="preserve">Do biur najmniej sprzyjających produktywności należą przestrzenie open </w:t>
      </w:r>
      <w:proofErr w:type="spellStart"/>
      <w:r w:rsidRPr="00FB6E0D">
        <w:rPr>
          <w:rFonts w:ascii="Times New Roman" w:hAnsi="Times New Roman"/>
          <w:color w:val="000000"/>
          <w:szCs w:val="24"/>
          <w:lang w:val="pl-PL"/>
        </w:rPr>
        <w:t>space</w:t>
      </w:r>
      <w:proofErr w:type="spellEnd"/>
      <w:r w:rsidRPr="00FB6E0D">
        <w:rPr>
          <w:rFonts w:ascii="Times New Roman" w:hAnsi="Times New Roman"/>
          <w:color w:val="000000"/>
          <w:szCs w:val="24"/>
          <w:lang w:val="pl-PL"/>
        </w:rPr>
        <w:t xml:space="preserve">. </w:t>
      </w:r>
      <w:r w:rsidRPr="00FB6E0D">
        <w:rPr>
          <w:rFonts w:ascii="Times New Roman" w:hAnsi="Times New Roman"/>
          <w:szCs w:val="24"/>
          <w:lang w:val="pl-PL"/>
        </w:rPr>
        <w:t>Udowodniono, że efektywność pracowników w takich biurach spada nawet o 15 proc. w porównaniu do pracy w gabinecie</w:t>
      </w:r>
      <w:r w:rsidRPr="00FB6E0D">
        <w:rPr>
          <w:rStyle w:val="Odwoanieprzypisudolnego"/>
          <w:rFonts w:ascii="Times New Roman" w:hAnsi="Times New Roman"/>
          <w:szCs w:val="24"/>
          <w:lang w:val="pl-PL"/>
        </w:rPr>
        <w:footnoteReference w:id="2"/>
      </w:r>
      <w:r w:rsidRPr="00FB6E0D">
        <w:rPr>
          <w:rFonts w:ascii="Times New Roman" w:hAnsi="Times New Roman"/>
          <w:szCs w:val="24"/>
          <w:lang w:val="pl-PL"/>
        </w:rPr>
        <w:t xml:space="preserve">. Pierwotnie, otwarte przestrzenie biurowe miały pobudzać kreatywność pracowników, skracać dystans między nimi, a brak ścian miał pokazać, że w korporacji wszyscy są równi. – </w:t>
      </w:r>
      <w:r w:rsidRPr="00FB6E0D">
        <w:rPr>
          <w:rFonts w:ascii="Times New Roman" w:hAnsi="Times New Roman"/>
          <w:i/>
          <w:szCs w:val="24"/>
          <w:lang w:val="pl-PL"/>
        </w:rPr>
        <w:t xml:space="preserve">Popularność wnętrz open </w:t>
      </w:r>
      <w:proofErr w:type="spellStart"/>
      <w:r w:rsidRPr="00FB6E0D">
        <w:rPr>
          <w:rFonts w:ascii="Times New Roman" w:hAnsi="Times New Roman"/>
          <w:i/>
          <w:szCs w:val="24"/>
          <w:lang w:val="pl-PL"/>
        </w:rPr>
        <w:t>space</w:t>
      </w:r>
      <w:proofErr w:type="spellEnd"/>
      <w:r w:rsidRPr="00FB6E0D">
        <w:rPr>
          <w:rFonts w:ascii="Times New Roman" w:hAnsi="Times New Roman"/>
          <w:i/>
          <w:szCs w:val="24"/>
          <w:lang w:val="pl-PL"/>
        </w:rPr>
        <w:t xml:space="preserve"> wynikała </w:t>
      </w:r>
      <w:r w:rsidR="00FB6E0D">
        <w:rPr>
          <w:rFonts w:ascii="Times New Roman" w:hAnsi="Times New Roman"/>
          <w:i/>
          <w:szCs w:val="24"/>
          <w:lang w:val="pl-PL"/>
        </w:rPr>
        <w:t xml:space="preserve">głównie </w:t>
      </w:r>
      <w:r w:rsidRPr="00FB6E0D">
        <w:rPr>
          <w:rFonts w:ascii="Times New Roman" w:hAnsi="Times New Roman"/>
          <w:i/>
          <w:szCs w:val="24"/>
          <w:lang w:val="pl-PL"/>
        </w:rPr>
        <w:t xml:space="preserve">z czynników finansowych – w takich przestrzeniach mieści się więcej biurek i zarazem więcej osób. Zakładano, że zespół będzie mógł szybko wymieniać się informacjami, co z kolei wpłynie pozytywnie na efektywność ich pracy i wyniki finansowe firmy </w:t>
      </w:r>
      <w:r w:rsidRPr="00FB6E0D">
        <w:rPr>
          <w:rFonts w:ascii="Times New Roman" w:hAnsi="Times New Roman"/>
          <w:szCs w:val="24"/>
          <w:lang w:val="pl-PL"/>
        </w:rPr>
        <w:t xml:space="preserve">– mówi </w:t>
      </w:r>
      <w:r w:rsidR="009577AC">
        <w:rPr>
          <w:rFonts w:ascii="Times New Roman" w:hAnsi="Times New Roman"/>
          <w:szCs w:val="24"/>
          <w:lang w:val="pl-PL"/>
        </w:rPr>
        <w:t>Tomasz Sierakowski</w:t>
      </w:r>
      <w:r w:rsidRPr="00FB6E0D">
        <w:rPr>
          <w:rFonts w:ascii="Times New Roman" w:hAnsi="Times New Roman"/>
          <w:szCs w:val="24"/>
          <w:lang w:val="pl-PL"/>
        </w:rPr>
        <w:t xml:space="preserve"> z firmy ESPES</w:t>
      </w:r>
      <w:r w:rsidR="00FB6E0D">
        <w:rPr>
          <w:rFonts w:ascii="Times New Roman" w:hAnsi="Times New Roman"/>
          <w:szCs w:val="24"/>
          <w:lang w:val="pl-PL"/>
        </w:rPr>
        <w:t>, specjalizującej się</w:t>
      </w:r>
      <w:r w:rsidR="00781671">
        <w:rPr>
          <w:rFonts w:ascii="Times New Roman" w:hAnsi="Times New Roman"/>
          <w:szCs w:val="24"/>
          <w:lang w:val="pl-PL"/>
        </w:rPr>
        <w:t xml:space="preserve"> w produkcji </w:t>
      </w:r>
      <w:r w:rsidR="001866A3">
        <w:rPr>
          <w:rFonts w:ascii="Times New Roman" w:hAnsi="Times New Roman"/>
          <w:szCs w:val="24"/>
          <w:lang w:val="pl-PL"/>
        </w:rPr>
        <w:t xml:space="preserve">i montażu </w:t>
      </w:r>
      <w:r w:rsidR="00781671">
        <w:rPr>
          <w:rFonts w:ascii="Times New Roman" w:hAnsi="Times New Roman"/>
          <w:szCs w:val="24"/>
          <w:lang w:val="pl-PL"/>
        </w:rPr>
        <w:t xml:space="preserve">szklanych ścianek działowych dla sektora </w:t>
      </w:r>
      <w:proofErr w:type="spellStart"/>
      <w:r w:rsidR="00781671">
        <w:rPr>
          <w:rFonts w:ascii="Times New Roman" w:hAnsi="Times New Roman"/>
          <w:szCs w:val="24"/>
          <w:lang w:val="pl-PL"/>
        </w:rPr>
        <w:t>office</w:t>
      </w:r>
      <w:proofErr w:type="spellEnd"/>
      <w:r w:rsidR="00781671">
        <w:rPr>
          <w:rFonts w:ascii="Times New Roman" w:hAnsi="Times New Roman"/>
          <w:szCs w:val="24"/>
          <w:lang w:val="pl-PL"/>
        </w:rPr>
        <w:t>.</w:t>
      </w:r>
      <w:r w:rsidRPr="00FB6E0D">
        <w:rPr>
          <w:rFonts w:ascii="Times New Roman" w:hAnsi="Times New Roman"/>
          <w:szCs w:val="24"/>
          <w:lang w:val="pl-PL"/>
        </w:rPr>
        <w:t xml:space="preserve"> – </w:t>
      </w:r>
      <w:r w:rsidRPr="00FB6E0D">
        <w:rPr>
          <w:rFonts w:ascii="Times New Roman" w:hAnsi="Times New Roman"/>
          <w:i/>
          <w:szCs w:val="24"/>
          <w:lang w:val="pl-PL"/>
        </w:rPr>
        <w:t xml:space="preserve">System ma swoje zalety, jednak lista wad jest równie długa. Jeśli w zespole zaczyna spadać produktywność, warto zastanowić się nad przyczynami. Może być to spowodowane hałasem lub brakiem prywatności. Należy wtedy zareagować i przearanżować biuro </w:t>
      </w:r>
      <w:r w:rsidR="009577AC">
        <w:rPr>
          <w:rFonts w:ascii="Times New Roman" w:hAnsi="Times New Roman"/>
          <w:szCs w:val="24"/>
          <w:lang w:val="pl-PL"/>
        </w:rPr>
        <w:t xml:space="preserve">– dodaje </w:t>
      </w:r>
      <w:r w:rsidR="009577AC" w:rsidRPr="009577AC">
        <w:rPr>
          <w:rFonts w:ascii="Times New Roman" w:hAnsi="Times New Roman"/>
          <w:szCs w:val="24"/>
          <w:lang w:val="pl-PL"/>
        </w:rPr>
        <w:t>Tomasz Sierakowski.</w:t>
      </w:r>
      <w:r w:rsidR="009577AC">
        <w:rPr>
          <w:rFonts w:ascii="Times New Roman" w:hAnsi="Times New Roman"/>
          <w:szCs w:val="24"/>
          <w:lang w:val="pl-PL"/>
        </w:rPr>
        <w:t xml:space="preserve"> A</w:t>
      </w:r>
      <w:r w:rsidRPr="00FB6E0D">
        <w:rPr>
          <w:rFonts w:ascii="Times New Roman" w:hAnsi="Times New Roman"/>
          <w:szCs w:val="24"/>
          <w:lang w:val="pl-PL"/>
        </w:rPr>
        <w:t xml:space="preserve">lternatywą wpisującą się w ideę </w:t>
      </w:r>
      <w:r w:rsidR="00BA6E52">
        <w:rPr>
          <w:rFonts w:ascii="Times New Roman" w:hAnsi="Times New Roman"/>
          <w:szCs w:val="24"/>
          <w:lang w:val="pl-PL"/>
        </w:rPr>
        <w:t xml:space="preserve">open </w:t>
      </w:r>
      <w:proofErr w:type="spellStart"/>
      <w:r w:rsidR="00BA6E52">
        <w:rPr>
          <w:rFonts w:ascii="Times New Roman" w:hAnsi="Times New Roman"/>
          <w:szCs w:val="24"/>
          <w:lang w:val="pl-PL"/>
        </w:rPr>
        <w:t>space</w:t>
      </w:r>
      <w:proofErr w:type="spellEnd"/>
      <w:r w:rsidR="00BA6E52">
        <w:rPr>
          <w:rFonts w:ascii="Times New Roman" w:hAnsi="Times New Roman"/>
          <w:szCs w:val="24"/>
          <w:lang w:val="pl-PL"/>
        </w:rPr>
        <w:t xml:space="preserve"> </w:t>
      </w:r>
      <w:r w:rsidRPr="00FB6E0D">
        <w:rPr>
          <w:rFonts w:ascii="Times New Roman" w:hAnsi="Times New Roman"/>
          <w:szCs w:val="24"/>
          <w:lang w:val="pl-PL"/>
        </w:rPr>
        <w:t>są szklane aranżacje</w:t>
      </w:r>
      <w:r w:rsidR="00781671">
        <w:rPr>
          <w:rFonts w:ascii="Times New Roman" w:hAnsi="Times New Roman"/>
          <w:szCs w:val="24"/>
          <w:lang w:val="pl-PL"/>
        </w:rPr>
        <w:t xml:space="preserve"> biurowe</w:t>
      </w:r>
      <w:r w:rsidRPr="00FB6E0D">
        <w:rPr>
          <w:rFonts w:ascii="Times New Roman" w:hAnsi="Times New Roman"/>
          <w:szCs w:val="24"/>
          <w:lang w:val="pl-PL"/>
        </w:rPr>
        <w:t>, które pozwalają uzyskać efekt</w:t>
      </w:r>
      <w:r w:rsidR="00781671">
        <w:rPr>
          <w:rFonts w:ascii="Times New Roman" w:hAnsi="Times New Roman"/>
          <w:szCs w:val="24"/>
          <w:lang w:val="pl-PL"/>
        </w:rPr>
        <w:t xml:space="preserve"> otwartości i transparentności</w:t>
      </w:r>
      <w:r w:rsidRPr="00FB6E0D">
        <w:rPr>
          <w:rFonts w:ascii="Times New Roman" w:hAnsi="Times New Roman"/>
          <w:szCs w:val="24"/>
          <w:lang w:val="pl-PL"/>
        </w:rPr>
        <w:t xml:space="preserve"> przy jednoczesnym i całkowitym odseparowaniu pomieszczeń. </w:t>
      </w:r>
    </w:p>
    <w:p w:rsidR="001379C1" w:rsidRPr="00FB6E0D" w:rsidRDefault="001379C1" w:rsidP="008E5521">
      <w:pPr>
        <w:spacing w:after="240" w:line="276" w:lineRule="auto"/>
        <w:jc w:val="both"/>
        <w:rPr>
          <w:rFonts w:ascii="Times New Roman" w:hAnsi="Times New Roman"/>
          <w:b/>
          <w:szCs w:val="24"/>
          <w:lang w:val="pl-PL"/>
        </w:rPr>
      </w:pPr>
      <w:r w:rsidRPr="00FB6E0D">
        <w:rPr>
          <w:rFonts w:ascii="Times New Roman" w:hAnsi="Times New Roman"/>
          <w:b/>
          <w:szCs w:val="24"/>
          <w:lang w:val="pl-PL"/>
        </w:rPr>
        <w:t>Oddzielne pomieszczenia wpływają na efektywność</w:t>
      </w:r>
    </w:p>
    <w:p w:rsidR="0032335C" w:rsidRDefault="001379C1" w:rsidP="008E5521">
      <w:pPr>
        <w:spacing w:after="240" w:line="276" w:lineRule="auto"/>
        <w:jc w:val="both"/>
        <w:rPr>
          <w:rFonts w:ascii="Times New Roman" w:hAnsi="Times New Roman"/>
          <w:i/>
          <w:szCs w:val="24"/>
          <w:lang w:val="pl-PL"/>
        </w:rPr>
      </w:pPr>
      <w:r w:rsidRPr="00FB6E0D">
        <w:rPr>
          <w:rFonts w:ascii="Times New Roman" w:hAnsi="Times New Roman"/>
          <w:szCs w:val="24"/>
          <w:lang w:val="pl-PL"/>
        </w:rPr>
        <w:t xml:space="preserve">Szklane ściany działowe umożliwiają szybkie przearanżowanie przestrzeni open </w:t>
      </w:r>
      <w:proofErr w:type="spellStart"/>
      <w:r w:rsidRPr="00FB6E0D">
        <w:rPr>
          <w:rFonts w:ascii="Times New Roman" w:hAnsi="Times New Roman"/>
          <w:szCs w:val="24"/>
          <w:lang w:val="pl-PL"/>
        </w:rPr>
        <w:t>space</w:t>
      </w:r>
      <w:proofErr w:type="spellEnd"/>
      <w:r w:rsidRPr="00FB6E0D">
        <w:rPr>
          <w:rFonts w:ascii="Times New Roman" w:hAnsi="Times New Roman"/>
          <w:szCs w:val="24"/>
          <w:lang w:val="pl-PL"/>
        </w:rPr>
        <w:t xml:space="preserve"> w system gabinetowy, w którym komfort pracowników jest aż o 32 proc. wyższy</w:t>
      </w:r>
      <w:r w:rsidRPr="00FB6E0D">
        <w:rPr>
          <w:rStyle w:val="Odwoanieprzypisudolnego"/>
          <w:rFonts w:ascii="Times New Roman" w:hAnsi="Times New Roman"/>
          <w:szCs w:val="24"/>
          <w:lang w:val="pl-PL"/>
        </w:rPr>
        <w:footnoteReference w:id="3"/>
      </w:r>
      <w:r w:rsidRPr="00FB6E0D">
        <w:rPr>
          <w:rFonts w:ascii="Times New Roman" w:hAnsi="Times New Roman"/>
          <w:szCs w:val="24"/>
          <w:lang w:val="pl-PL"/>
        </w:rPr>
        <w:t>. Oddzielne pomieszczenia dają poczucie prywatności oraz sprzyjają skupieniu. Dzięki odpowiedniemu wyciszeniu oraz dopływie światła dziennego pracownicy zyskują wygodne i komfortowe miejsce pracy. Dodatkowo nowoczesne systemy pozwalają w kilka sekund zmienić szklaną</w:t>
      </w:r>
      <w:r w:rsidR="001866A3">
        <w:rPr>
          <w:rFonts w:ascii="Times New Roman" w:hAnsi="Times New Roman"/>
          <w:szCs w:val="24"/>
          <w:lang w:val="pl-PL"/>
        </w:rPr>
        <w:t xml:space="preserve"> </w:t>
      </w:r>
      <w:r w:rsidR="001866A3">
        <w:rPr>
          <w:rFonts w:ascii="Times New Roman" w:hAnsi="Times New Roman"/>
          <w:szCs w:val="24"/>
          <w:lang w:val="pl-PL"/>
        </w:rPr>
        <w:lastRenderedPageBreak/>
        <w:t xml:space="preserve">przezroczystą </w:t>
      </w:r>
      <w:r w:rsidRPr="00FB6E0D">
        <w:rPr>
          <w:rFonts w:ascii="Times New Roman" w:hAnsi="Times New Roman"/>
          <w:szCs w:val="24"/>
          <w:lang w:val="pl-PL"/>
        </w:rPr>
        <w:t xml:space="preserve">ścianę w zaciemnioną taflę. - </w:t>
      </w:r>
      <w:r w:rsidRPr="00FB6E0D">
        <w:rPr>
          <w:rFonts w:ascii="Times New Roman" w:hAnsi="Times New Roman"/>
          <w:i/>
          <w:szCs w:val="24"/>
          <w:lang w:val="pl-PL"/>
        </w:rPr>
        <w:t xml:space="preserve">Takie rozwiązanie sprawdzi się idealnie np. w sali konferencyjnej – po zaciemnieniu możemy wykorzystać ścianę jako ekran projektora podczas </w:t>
      </w:r>
    </w:p>
    <w:p w:rsidR="001379C1" w:rsidRPr="00FB6E0D" w:rsidRDefault="001379C1" w:rsidP="008E5521">
      <w:pPr>
        <w:spacing w:after="240" w:line="276" w:lineRule="auto"/>
        <w:jc w:val="both"/>
        <w:rPr>
          <w:rFonts w:ascii="Times New Roman" w:hAnsi="Times New Roman"/>
          <w:b/>
          <w:szCs w:val="24"/>
          <w:lang w:val="pl-PL"/>
        </w:rPr>
      </w:pPr>
      <w:r w:rsidRPr="00FB6E0D">
        <w:rPr>
          <w:rFonts w:ascii="Times New Roman" w:hAnsi="Times New Roman"/>
          <w:i/>
          <w:szCs w:val="24"/>
          <w:lang w:val="pl-PL"/>
        </w:rPr>
        <w:t xml:space="preserve">prezentacji lub tablicę, na której zanotujemy ważne kwestie na spotkaniu – </w:t>
      </w:r>
      <w:r w:rsidRPr="009577AC">
        <w:rPr>
          <w:rFonts w:ascii="Times New Roman" w:hAnsi="Times New Roman"/>
          <w:szCs w:val="24"/>
          <w:lang w:val="pl-PL"/>
        </w:rPr>
        <w:t xml:space="preserve">mówi </w:t>
      </w:r>
      <w:r w:rsidR="009577AC" w:rsidRPr="009577AC">
        <w:rPr>
          <w:rFonts w:ascii="Times New Roman" w:hAnsi="Times New Roman"/>
          <w:szCs w:val="24"/>
          <w:lang w:val="pl-PL"/>
        </w:rPr>
        <w:t xml:space="preserve">Tomasz Sierakowski </w:t>
      </w:r>
      <w:r w:rsidRPr="009577AC">
        <w:rPr>
          <w:rFonts w:ascii="Times New Roman" w:hAnsi="Times New Roman"/>
          <w:szCs w:val="24"/>
          <w:lang w:val="pl-PL"/>
        </w:rPr>
        <w:t>z marki ESPES.</w:t>
      </w:r>
      <w:r w:rsidRPr="00FB6E0D">
        <w:rPr>
          <w:rFonts w:ascii="Times New Roman" w:hAnsi="Times New Roman"/>
          <w:szCs w:val="24"/>
          <w:lang w:val="pl-PL"/>
        </w:rPr>
        <w:t xml:space="preserve"> – </w:t>
      </w:r>
      <w:r w:rsidRPr="00FB6E0D">
        <w:rPr>
          <w:rFonts w:ascii="Times New Roman" w:hAnsi="Times New Roman"/>
          <w:i/>
          <w:szCs w:val="24"/>
          <w:lang w:val="pl-PL"/>
        </w:rPr>
        <w:t>Szklane ściany to wyjątkowo nowoczesne, ale i eleganckie rozwiązania, które wpiszą się nawet w najbardziej nietypowe aranżacje</w:t>
      </w:r>
      <w:r w:rsidRPr="00FB6E0D">
        <w:rPr>
          <w:rFonts w:ascii="Times New Roman" w:hAnsi="Times New Roman"/>
          <w:szCs w:val="24"/>
          <w:lang w:val="pl-PL"/>
        </w:rPr>
        <w:t xml:space="preserve"> – dodaje. </w:t>
      </w:r>
    </w:p>
    <w:p w:rsidR="001379C1" w:rsidRPr="00FB6E0D" w:rsidRDefault="001379C1" w:rsidP="008E5521">
      <w:pPr>
        <w:spacing w:after="240" w:line="276" w:lineRule="auto"/>
        <w:jc w:val="both"/>
        <w:rPr>
          <w:rFonts w:ascii="Times New Roman" w:hAnsi="Times New Roman"/>
          <w:b/>
          <w:szCs w:val="24"/>
          <w:lang w:val="pl-PL"/>
        </w:rPr>
      </w:pPr>
      <w:r w:rsidRPr="00FB6E0D">
        <w:rPr>
          <w:rFonts w:ascii="Times New Roman" w:hAnsi="Times New Roman"/>
          <w:b/>
          <w:szCs w:val="24"/>
          <w:lang w:val="pl-PL"/>
        </w:rPr>
        <w:t xml:space="preserve">Transparentność działań podstawą </w:t>
      </w:r>
      <w:r w:rsidR="001866A3">
        <w:rPr>
          <w:rFonts w:ascii="Times New Roman" w:hAnsi="Times New Roman"/>
          <w:b/>
          <w:szCs w:val="24"/>
          <w:lang w:val="pl-PL"/>
        </w:rPr>
        <w:t xml:space="preserve">budowania </w:t>
      </w:r>
      <w:r w:rsidRPr="00FB6E0D">
        <w:rPr>
          <w:rFonts w:ascii="Times New Roman" w:hAnsi="Times New Roman"/>
          <w:b/>
          <w:szCs w:val="24"/>
          <w:lang w:val="pl-PL"/>
        </w:rPr>
        <w:t>wizerunku marki</w:t>
      </w:r>
    </w:p>
    <w:p w:rsidR="001866A3" w:rsidRDefault="001379C1" w:rsidP="0032335C">
      <w:pPr>
        <w:pStyle w:val="HTML-wstpniesformatowany"/>
        <w:spacing w:after="240" w:line="276" w:lineRule="auto"/>
        <w:jc w:val="both"/>
        <w:rPr>
          <w:rFonts w:ascii="Times New Roman" w:hAnsi="Times New Roman"/>
          <w:i/>
          <w:szCs w:val="24"/>
        </w:rPr>
      </w:pPr>
      <w:r w:rsidRPr="00FB6E0D">
        <w:rPr>
          <w:rFonts w:ascii="Times New Roman" w:hAnsi="Times New Roman" w:cs="Times New Roman"/>
          <w:sz w:val="24"/>
          <w:szCs w:val="24"/>
        </w:rPr>
        <w:t xml:space="preserve">Przestrzenie open </w:t>
      </w:r>
      <w:proofErr w:type="spellStart"/>
      <w:r w:rsidRPr="00FB6E0D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FB6E0D">
        <w:rPr>
          <w:rFonts w:ascii="Times New Roman" w:hAnsi="Times New Roman" w:cs="Times New Roman"/>
          <w:sz w:val="24"/>
          <w:szCs w:val="24"/>
        </w:rPr>
        <w:t xml:space="preserve"> to także symbol otwartości i transparentności firmy. W niedalekiej przyszłości takim symbolem mogą stać się</w:t>
      </w:r>
      <w:r w:rsidR="00781671">
        <w:rPr>
          <w:rFonts w:ascii="Times New Roman" w:hAnsi="Times New Roman" w:cs="Times New Roman"/>
          <w:sz w:val="24"/>
          <w:szCs w:val="24"/>
        </w:rPr>
        <w:t xml:space="preserve"> szklane</w:t>
      </w:r>
      <w:r w:rsidRPr="00FB6E0D">
        <w:rPr>
          <w:rFonts w:ascii="Times New Roman" w:hAnsi="Times New Roman" w:cs="Times New Roman"/>
          <w:sz w:val="24"/>
          <w:szCs w:val="24"/>
        </w:rPr>
        <w:t xml:space="preserve"> </w:t>
      </w:r>
      <w:r w:rsidR="00781671">
        <w:rPr>
          <w:rFonts w:ascii="Times New Roman" w:hAnsi="Times New Roman" w:cs="Times New Roman"/>
          <w:sz w:val="24"/>
          <w:szCs w:val="24"/>
        </w:rPr>
        <w:t>przestrzenie biurowe. Postrzeganie marki na zasadzie</w:t>
      </w:r>
      <w:r w:rsidRPr="00FB6E0D">
        <w:rPr>
          <w:rFonts w:ascii="Times New Roman" w:hAnsi="Times New Roman" w:cs="Times New Roman"/>
          <w:sz w:val="24"/>
          <w:szCs w:val="24"/>
        </w:rPr>
        <w:t xml:space="preserve"> „szklane</w:t>
      </w:r>
      <w:r w:rsidR="00781671">
        <w:rPr>
          <w:rFonts w:ascii="Times New Roman" w:hAnsi="Times New Roman" w:cs="Times New Roman"/>
          <w:sz w:val="24"/>
          <w:szCs w:val="24"/>
        </w:rPr>
        <w:t xml:space="preserve">go </w:t>
      </w:r>
      <w:r w:rsidRPr="00FB6E0D">
        <w:rPr>
          <w:rFonts w:ascii="Times New Roman" w:hAnsi="Times New Roman" w:cs="Times New Roman"/>
          <w:sz w:val="24"/>
          <w:szCs w:val="24"/>
        </w:rPr>
        <w:t>pudełk</w:t>
      </w:r>
      <w:r w:rsidR="00781671">
        <w:rPr>
          <w:rFonts w:ascii="Times New Roman" w:hAnsi="Times New Roman" w:cs="Times New Roman"/>
          <w:sz w:val="24"/>
          <w:szCs w:val="24"/>
        </w:rPr>
        <w:t>a</w:t>
      </w:r>
      <w:r w:rsidRPr="00FB6E0D">
        <w:rPr>
          <w:rFonts w:ascii="Times New Roman" w:hAnsi="Times New Roman" w:cs="Times New Roman"/>
          <w:sz w:val="24"/>
          <w:szCs w:val="24"/>
        </w:rPr>
        <w:t xml:space="preserve">” (z ang. </w:t>
      </w:r>
      <w:proofErr w:type="spellStart"/>
      <w:r w:rsidRPr="00FB6E0D">
        <w:rPr>
          <w:rFonts w:ascii="Times New Roman" w:hAnsi="Times New Roman" w:cs="Times New Roman"/>
          <w:sz w:val="24"/>
          <w:szCs w:val="24"/>
        </w:rPr>
        <w:t>glass</w:t>
      </w:r>
      <w:proofErr w:type="spellEnd"/>
      <w:r w:rsidRPr="00FB6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E0D">
        <w:rPr>
          <w:rFonts w:ascii="Times New Roman" w:hAnsi="Times New Roman" w:cs="Times New Roman"/>
          <w:sz w:val="24"/>
          <w:szCs w:val="24"/>
        </w:rPr>
        <w:t>box</w:t>
      </w:r>
      <w:proofErr w:type="spellEnd"/>
      <w:r w:rsidRPr="00FB6E0D">
        <w:rPr>
          <w:rFonts w:ascii="Times New Roman" w:hAnsi="Times New Roman" w:cs="Times New Roman"/>
          <w:sz w:val="24"/>
          <w:szCs w:val="24"/>
        </w:rPr>
        <w:t>), do którego można w każdej chwili zajrzeć, poznać kulturę, wartości i pracowników</w:t>
      </w:r>
      <w:r w:rsidR="00BA6E52">
        <w:rPr>
          <w:rFonts w:ascii="Times New Roman" w:hAnsi="Times New Roman" w:cs="Times New Roman"/>
          <w:sz w:val="24"/>
          <w:szCs w:val="24"/>
        </w:rPr>
        <w:t xml:space="preserve"> </w:t>
      </w:r>
      <w:r w:rsidR="00781671">
        <w:rPr>
          <w:rFonts w:ascii="Times New Roman" w:hAnsi="Times New Roman" w:cs="Times New Roman"/>
          <w:sz w:val="24"/>
          <w:szCs w:val="24"/>
        </w:rPr>
        <w:t>jest</w:t>
      </w:r>
      <w:r w:rsidRPr="00FB6E0D">
        <w:rPr>
          <w:rFonts w:ascii="Times New Roman" w:hAnsi="Times New Roman" w:cs="Times New Roman"/>
          <w:sz w:val="24"/>
          <w:szCs w:val="24"/>
        </w:rPr>
        <w:t xml:space="preserve"> coraz bardziej powszechne.</w:t>
      </w:r>
      <w:r w:rsidR="00781671">
        <w:rPr>
          <w:rFonts w:ascii="Times New Roman" w:hAnsi="Times New Roman" w:cs="Times New Roman"/>
          <w:sz w:val="24"/>
          <w:szCs w:val="24"/>
        </w:rPr>
        <w:t xml:space="preserve"> </w:t>
      </w:r>
      <w:r w:rsidRPr="00FB6E0D">
        <w:rPr>
          <w:rFonts w:ascii="Times New Roman" w:hAnsi="Times New Roman" w:cs="Times New Roman"/>
          <w:sz w:val="24"/>
          <w:szCs w:val="24"/>
        </w:rPr>
        <w:t>Globalne przedsiębiorstwa nie ukrywają swoich działań</w:t>
      </w:r>
      <w:r w:rsidR="00781671">
        <w:rPr>
          <w:rFonts w:ascii="Times New Roman" w:hAnsi="Times New Roman" w:cs="Times New Roman"/>
          <w:sz w:val="24"/>
          <w:szCs w:val="24"/>
        </w:rPr>
        <w:t>, d</w:t>
      </w:r>
      <w:r w:rsidRPr="00FB6E0D">
        <w:rPr>
          <w:rFonts w:ascii="Times New Roman" w:hAnsi="Times New Roman" w:cs="Times New Roman"/>
          <w:sz w:val="24"/>
          <w:szCs w:val="24"/>
        </w:rPr>
        <w:t>zielą</w:t>
      </w:r>
      <w:r w:rsidR="001866A3">
        <w:rPr>
          <w:rFonts w:ascii="Times New Roman" w:hAnsi="Times New Roman" w:cs="Times New Roman"/>
          <w:sz w:val="24"/>
          <w:szCs w:val="24"/>
        </w:rPr>
        <w:t>c</w:t>
      </w:r>
      <w:r w:rsidRPr="00FB6E0D">
        <w:rPr>
          <w:rFonts w:ascii="Times New Roman" w:hAnsi="Times New Roman" w:cs="Times New Roman"/>
          <w:sz w:val="24"/>
          <w:szCs w:val="24"/>
        </w:rPr>
        <w:t xml:space="preserve"> się tym, co dzieje się wewnątrz firmy</w:t>
      </w:r>
      <w:r w:rsidR="00781671">
        <w:rPr>
          <w:rFonts w:ascii="Times New Roman" w:hAnsi="Times New Roman" w:cs="Times New Roman"/>
          <w:sz w:val="24"/>
          <w:szCs w:val="24"/>
        </w:rPr>
        <w:t xml:space="preserve"> </w:t>
      </w:r>
      <w:r w:rsidR="001866A3">
        <w:rPr>
          <w:rFonts w:ascii="Times New Roman" w:hAnsi="Times New Roman" w:cs="Times New Roman"/>
          <w:sz w:val="24"/>
          <w:szCs w:val="24"/>
        </w:rPr>
        <w:t xml:space="preserve">m.in. </w:t>
      </w:r>
      <w:r w:rsidR="00781671">
        <w:rPr>
          <w:rFonts w:ascii="Times New Roman" w:hAnsi="Times New Roman" w:cs="Times New Roman"/>
          <w:sz w:val="24"/>
          <w:szCs w:val="24"/>
        </w:rPr>
        <w:t>w mediach</w:t>
      </w:r>
      <w:r w:rsidR="001866A3">
        <w:rPr>
          <w:rFonts w:ascii="Times New Roman" w:hAnsi="Times New Roman" w:cs="Times New Roman"/>
          <w:sz w:val="24"/>
          <w:szCs w:val="24"/>
        </w:rPr>
        <w:t xml:space="preserve"> społecznościowych. </w:t>
      </w:r>
      <w:r w:rsidR="00781671">
        <w:rPr>
          <w:rFonts w:ascii="Times New Roman" w:hAnsi="Times New Roman" w:cs="Times New Roman"/>
          <w:sz w:val="24"/>
          <w:szCs w:val="24"/>
        </w:rPr>
        <w:t xml:space="preserve">Możliwość udostępniania informacji na temat firmy mają także pracownicy, </w:t>
      </w:r>
      <w:r w:rsidR="001866A3">
        <w:rPr>
          <w:rFonts w:ascii="Times New Roman" w:hAnsi="Times New Roman" w:cs="Times New Roman"/>
          <w:sz w:val="24"/>
          <w:szCs w:val="24"/>
        </w:rPr>
        <w:t>a to</w:t>
      </w:r>
      <w:r w:rsidR="00781671">
        <w:rPr>
          <w:rFonts w:ascii="Times New Roman" w:hAnsi="Times New Roman" w:cs="Times New Roman"/>
          <w:sz w:val="24"/>
          <w:szCs w:val="24"/>
        </w:rPr>
        <w:t xml:space="preserve"> nie zawsze wpływa pozytywnie na wizerunek przedsiębiorstwa. Taka sytuacja miała miejsce po </w:t>
      </w:r>
      <w:r w:rsidR="001866A3">
        <w:rPr>
          <w:rFonts w:ascii="Times New Roman" w:hAnsi="Times New Roman" w:cs="Times New Roman"/>
          <w:sz w:val="24"/>
          <w:szCs w:val="24"/>
        </w:rPr>
        <w:t>zamieszczeniu komunikatu w mediach społecznościowych</w:t>
      </w:r>
      <w:r w:rsidR="00781671">
        <w:rPr>
          <w:rFonts w:ascii="Times New Roman" w:hAnsi="Times New Roman" w:cs="Times New Roman"/>
          <w:sz w:val="24"/>
          <w:szCs w:val="24"/>
        </w:rPr>
        <w:t xml:space="preserve"> przez byłą pracownicę marki Uber. </w:t>
      </w:r>
      <w:r w:rsidRPr="00FB6E0D">
        <w:rPr>
          <w:rFonts w:ascii="Times New Roman" w:hAnsi="Times New Roman" w:cs="Times New Roman"/>
          <w:sz w:val="24"/>
          <w:szCs w:val="24"/>
        </w:rPr>
        <w:t xml:space="preserve">– </w:t>
      </w:r>
      <w:r w:rsidRPr="00FB6E0D">
        <w:rPr>
          <w:rFonts w:ascii="Times New Roman" w:hAnsi="Times New Roman" w:cs="Times New Roman"/>
          <w:i/>
          <w:sz w:val="24"/>
          <w:szCs w:val="24"/>
        </w:rPr>
        <w:t xml:space="preserve">Projekt Uber Campus w San Francisco jest </w:t>
      </w:r>
      <w:r w:rsidR="001866A3">
        <w:rPr>
          <w:rFonts w:ascii="Times New Roman" w:hAnsi="Times New Roman" w:cs="Times New Roman"/>
          <w:i/>
          <w:sz w:val="24"/>
          <w:szCs w:val="24"/>
        </w:rPr>
        <w:t xml:space="preserve">odzwierciedleniem </w:t>
      </w:r>
      <w:r w:rsidRPr="00FB6E0D">
        <w:rPr>
          <w:rFonts w:ascii="Times New Roman" w:hAnsi="Times New Roman" w:cs="Times New Roman"/>
          <w:i/>
          <w:sz w:val="24"/>
          <w:szCs w:val="24"/>
        </w:rPr>
        <w:t xml:space="preserve">hasła „nie mamy nic do ukrycia”. Budynek niemal w większości zbudowany będzie ze szkła, co można uważać za odpowiedź na kryzys marki spowodowany zarzutami molestowania czy dyskryminacji byłych pracowników </w:t>
      </w:r>
      <w:r w:rsidR="009577AC">
        <w:rPr>
          <w:rFonts w:ascii="Times New Roman" w:hAnsi="Times New Roman" w:cs="Times New Roman"/>
          <w:sz w:val="24"/>
          <w:szCs w:val="24"/>
        </w:rPr>
        <w:t xml:space="preserve">–  informuj Tomasz Sierakowski </w:t>
      </w:r>
      <w:r w:rsidRPr="00FB6E0D">
        <w:rPr>
          <w:rFonts w:ascii="Times New Roman" w:hAnsi="Times New Roman" w:cs="Times New Roman"/>
          <w:sz w:val="24"/>
          <w:szCs w:val="24"/>
        </w:rPr>
        <w:t xml:space="preserve">z firmy ESPES. – </w:t>
      </w:r>
      <w:r w:rsidRPr="00FB6E0D">
        <w:rPr>
          <w:rFonts w:ascii="Times New Roman" w:hAnsi="Times New Roman" w:cs="Times New Roman"/>
          <w:i/>
          <w:sz w:val="24"/>
          <w:szCs w:val="24"/>
        </w:rPr>
        <w:t xml:space="preserve">W </w:t>
      </w:r>
      <w:r w:rsidR="00781671">
        <w:rPr>
          <w:rFonts w:ascii="Times New Roman" w:hAnsi="Times New Roman" w:cs="Times New Roman"/>
          <w:i/>
          <w:sz w:val="24"/>
          <w:szCs w:val="24"/>
        </w:rPr>
        <w:t xml:space="preserve">takim </w:t>
      </w:r>
      <w:r w:rsidRPr="00FB6E0D">
        <w:rPr>
          <w:rFonts w:ascii="Times New Roman" w:hAnsi="Times New Roman" w:cs="Times New Roman"/>
          <w:i/>
          <w:sz w:val="24"/>
          <w:szCs w:val="24"/>
        </w:rPr>
        <w:t>biurze od momentu przekroczenia progu otrzymujemy przekaz, że przedsiębiorstwo niczego nie ukrywa "za zamkniętymi drzwiami” i zaczynamy odczuwać głębsze poczucie zaufania dla przedsiębiorstwa i pracowników</w:t>
      </w:r>
      <w:r w:rsidR="00781671">
        <w:rPr>
          <w:rFonts w:ascii="Times New Roman" w:hAnsi="Times New Roman" w:cs="Times New Roman"/>
          <w:i/>
          <w:sz w:val="24"/>
          <w:szCs w:val="24"/>
        </w:rPr>
        <w:t>. Ta zasada działa nie tylko w biurowcach wykonanych w 100 proc. ze szkła –</w:t>
      </w:r>
      <w:r w:rsidR="001866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1671">
        <w:rPr>
          <w:rFonts w:ascii="Times New Roman" w:hAnsi="Times New Roman" w:cs="Times New Roman"/>
          <w:i/>
          <w:sz w:val="24"/>
          <w:szCs w:val="24"/>
        </w:rPr>
        <w:t xml:space="preserve">transparentność </w:t>
      </w:r>
      <w:r w:rsidR="001866A3">
        <w:rPr>
          <w:rFonts w:ascii="Times New Roman" w:hAnsi="Times New Roman" w:cs="Times New Roman"/>
          <w:i/>
          <w:sz w:val="24"/>
          <w:szCs w:val="24"/>
        </w:rPr>
        <w:t xml:space="preserve">działań </w:t>
      </w:r>
      <w:r w:rsidR="00781671">
        <w:rPr>
          <w:rFonts w:ascii="Times New Roman" w:hAnsi="Times New Roman" w:cs="Times New Roman"/>
          <w:i/>
          <w:sz w:val="24"/>
          <w:szCs w:val="24"/>
        </w:rPr>
        <w:t>gwarantują także szklane wnętrza biurowe</w:t>
      </w:r>
      <w:r w:rsidRPr="00FB6E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6E0D">
        <w:rPr>
          <w:rFonts w:ascii="Times New Roman" w:hAnsi="Times New Roman" w:cs="Times New Roman"/>
          <w:sz w:val="24"/>
          <w:szCs w:val="24"/>
        </w:rPr>
        <w:t xml:space="preserve">– </w:t>
      </w:r>
      <w:r w:rsidR="00AA4B6A" w:rsidRPr="00FB6E0D">
        <w:rPr>
          <w:rFonts w:ascii="Times New Roman" w:hAnsi="Times New Roman" w:cs="Times New Roman"/>
          <w:sz w:val="24"/>
          <w:szCs w:val="24"/>
        </w:rPr>
        <w:t xml:space="preserve">komentuje </w:t>
      </w:r>
      <w:r w:rsidR="009577AC">
        <w:rPr>
          <w:rFonts w:ascii="Times New Roman" w:hAnsi="Times New Roman" w:cs="Times New Roman"/>
          <w:sz w:val="24"/>
          <w:szCs w:val="24"/>
        </w:rPr>
        <w:t xml:space="preserve">Tomasz Sierakowski </w:t>
      </w:r>
      <w:r w:rsidRPr="00FB6E0D">
        <w:rPr>
          <w:rFonts w:ascii="Times New Roman" w:hAnsi="Times New Roman" w:cs="Times New Roman"/>
          <w:sz w:val="24"/>
          <w:szCs w:val="24"/>
        </w:rPr>
        <w:t>z firmy ESPES.</w:t>
      </w:r>
      <w:r w:rsidR="00AA4AEF" w:rsidRPr="00FB6E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379C1" w:rsidRPr="0032335C" w:rsidRDefault="00781671" w:rsidP="0032335C">
      <w:pPr>
        <w:pStyle w:val="HTML-wstpniesformatowany"/>
        <w:spacing w:after="24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FB6E0D">
        <w:rPr>
          <w:rFonts w:ascii="Times New Roman" w:hAnsi="Times New Roman" w:cs="Times New Roman"/>
          <w:sz w:val="24"/>
          <w:szCs w:val="24"/>
        </w:rPr>
        <w:t xml:space="preserve">ransparentność </w:t>
      </w:r>
      <w:r>
        <w:rPr>
          <w:rFonts w:ascii="Times New Roman" w:hAnsi="Times New Roman" w:cs="Times New Roman"/>
          <w:sz w:val="24"/>
          <w:szCs w:val="24"/>
        </w:rPr>
        <w:t xml:space="preserve">stała się </w:t>
      </w:r>
      <w:r w:rsidRPr="00FB6E0D">
        <w:rPr>
          <w:rFonts w:ascii="Times New Roman" w:hAnsi="Times New Roman" w:cs="Times New Roman"/>
          <w:sz w:val="24"/>
          <w:szCs w:val="24"/>
        </w:rPr>
        <w:t>ważnym elementem budowania wizerunku marki.</w:t>
      </w:r>
      <w:r w:rsidR="001866A3">
        <w:rPr>
          <w:rFonts w:ascii="Times New Roman" w:hAnsi="Times New Roman" w:cs="Times New Roman"/>
          <w:sz w:val="24"/>
          <w:szCs w:val="24"/>
        </w:rPr>
        <w:t xml:space="preserve"> </w:t>
      </w:r>
      <w:r w:rsidR="001379C1" w:rsidRPr="0032335C">
        <w:rPr>
          <w:rFonts w:ascii="Times New Roman" w:hAnsi="Times New Roman" w:cs="Times New Roman"/>
          <w:sz w:val="24"/>
          <w:szCs w:val="24"/>
        </w:rPr>
        <w:t>Na drodze do sukcesu firmy jest</w:t>
      </w:r>
      <w:r w:rsidR="001866A3" w:rsidRPr="0032335C">
        <w:rPr>
          <w:rFonts w:ascii="Times New Roman" w:hAnsi="Times New Roman" w:cs="Times New Roman"/>
          <w:sz w:val="24"/>
          <w:szCs w:val="24"/>
        </w:rPr>
        <w:t xml:space="preserve"> to</w:t>
      </w:r>
      <w:r w:rsidR="001379C1" w:rsidRPr="0032335C">
        <w:rPr>
          <w:rFonts w:ascii="Times New Roman" w:hAnsi="Times New Roman" w:cs="Times New Roman"/>
          <w:sz w:val="24"/>
          <w:szCs w:val="24"/>
        </w:rPr>
        <w:t xml:space="preserve"> równie ważna</w:t>
      </w:r>
      <w:r w:rsidR="001866A3" w:rsidRPr="0032335C">
        <w:rPr>
          <w:rFonts w:ascii="Times New Roman" w:hAnsi="Times New Roman" w:cs="Times New Roman"/>
          <w:sz w:val="24"/>
          <w:szCs w:val="24"/>
        </w:rPr>
        <w:t xml:space="preserve"> kwestia</w:t>
      </w:r>
      <w:r w:rsidR="001379C1" w:rsidRPr="0032335C">
        <w:rPr>
          <w:rFonts w:ascii="Times New Roman" w:hAnsi="Times New Roman" w:cs="Times New Roman"/>
          <w:sz w:val="24"/>
          <w:szCs w:val="24"/>
        </w:rPr>
        <w:t>, jak</w:t>
      </w:r>
      <w:r w:rsidR="001379C1" w:rsidRPr="00323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9C1" w:rsidRPr="0032335C">
        <w:rPr>
          <w:rFonts w:ascii="Times New Roman" w:hAnsi="Times New Roman" w:cs="Times New Roman"/>
          <w:sz w:val="24"/>
          <w:szCs w:val="24"/>
        </w:rPr>
        <w:t>zapewnienie pracownikom komfortowego miejsca pracy</w:t>
      </w:r>
      <w:r w:rsidR="001866A3" w:rsidRPr="0032335C">
        <w:rPr>
          <w:rFonts w:ascii="Times New Roman" w:hAnsi="Times New Roman" w:cs="Times New Roman"/>
          <w:sz w:val="24"/>
          <w:szCs w:val="24"/>
        </w:rPr>
        <w:t>, które zwiększy ich wydajność.</w:t>
      </w:r>
      <w:r w:rsidRPr="0032335C">
        <w:rPr>
          <w:rFonts w:ascii="Times New Roman" w:hAnsi="Times New Roman" w:cs="Times New Roman"/>
          <w:sz w:val="24"/>
          <w:szCs w:val="24"/>
        </w:rPr>
        <w:t xml:space="preserve"> </w:t>
      </w:r>
      <w:r w:rsidR="001379C1" w:rsidRPr="0032335C">
        <w:rPr>
          <w:rFonts w:ascii="Times New Roman" w:hAnsi="Times New Roman" w:cs="Times New Roman"/>
          <w:sz w:val="24"/>
          <w:szCs w:val="24"/>
        </w:rPr>
        <w:t xml:space="preserve">Przemyślane wykorzystanie powierzchni biurowej może zapobiec kłopotom w pracy, a nowoczesna przestrzeń jest wizytówką, która otwiera wiele możliwości. </w:t>
      </w:r>
    </w:p>
    <w:p w:rsidR="00AA4AEF" w:rsidRPr="00FB6E0D" w:rsidRDefault="00AA4AEF" w:rsidP="008E5521">
      <w:pPr>
        <w:spacing w:after="240" w:line="276" w:lineRule="auto"/>
        <w:jc w:val="both"/>
        <w:rPr>
          <w:rFonts w:ascii="Times New Roman" w:hAnsi="Times New Roman"/>
          <w:b/>
          <w:szCs w:val="24"/>
          <w:lang w:val="pl-PL"/>
        </w:rPr>
      </w:pPr>
    </w:p>
    <w:p w:rsidR="00AA4AEF" w:rsidRPr="00FB6E0D" w:rsidRDefault="00AA4AEF" w:rsidP="00AA4AEF">
      <w:pPr>
        <w:spacing w:before="120" w:after="240" w:line="276" w:lineRule="auto"/>
        <w:jc w:val="both"/>
        <w:rPr>
          <w:rFonts w:ascii="Times New Roman" w:hAnsi="Times New Roman"/>
          <w:sz w:val="20"/>
          <w:lang w:val="pl-PL"/>
        </w:rPr>
      </w:pPr>
      <w:r w:rsidRPr="00FB6E0D">
        <w:rPr>
          <w:rStyle w:val="Pogrubienie"/>
          <w:rFonts w:ascii="Times New Roman" w:hAnsi="Times New Roman"/>
          <w:sz w:val="20"/>
          <w:lang w:val="pl-PL"/>
        </w:rPr>
        <w:t>ESPES</w:t>
      </w:r>
      <w:r w:rsidRPr="00FB6E0D">
        <w:rPr>
          <w:rFonts w:ascii="Times New Roman" w:hAnsi="Times New Roman"/>
          <w:sz w:val="20"/>
          <w:lang w:val="pl-PL"/>
        </w:rPr>
        <w:t xml:space="preserve"> to firma działająca na polskim rynku od 1997 roku. Jest liderem na rynku produkcji i dystrybucji szklanych ścianek działowych klasy </w:t>
      </w:r>
      <w:proofErr w:type="spellStart"/>
      <w:r w:rsidRPr="00FB6E0D">
        <w:rPr>
          <w:rFonts w:ascii="Times New Roman" w:hAnsi="Times New Roman"/>
          <w:sz w:val="20"/>
          <w:lang w:val="pl-PL"/>
        </w:rPr>
        <w:t>premium</w:t>
      </w:r>
      <w:proofErr w:type="spellEnd"/>
      <w:r w:rsidRPr="00FB6E0D">
        <w:rPr>
          <w:rFonts w:ascii="Times New Roman" w:hAnsi="Times New Roman"/>
          <w:sz w:val="20"/>
          <w:lang w:val="pl-PL"/>
        </w:rPr>
        <w:t xml:space="preserve"> dla polskiego sektora </w:t>
      </w:r>
      <w:proofErr w:type="spellStart"/>
      <w:r w:rsidRPr="00FB6E0D">
        <w:rPr>
          <w:rFonts w:ascii="Times New Roman" w:hAnsi="Times New Roman"/>
          <w:sz w:val="20"/>
          <w:lang w:val="pl-PL"/>
        </w:rPr>
        <w:t>office</w:t>
      </w:r>
      <w:proofErr w:type="spellEnd"/>
      <w:r w:rsidRPr="00FB6E0D">
        <w:rPr>
          <w:rFonts w:ascii="Times New Roman" w:hAnsi="Times New Roman"/>
          <w:sz w:val="20"/>
          <w:lang w:val="pl-PL"/>
        </w:rPr>
        <w:t>. Ścianki działowe marki ESPES znajdują się w biurach, bankach, salonach samochodowych, placówkach służby zdrowia, szkolnictwa oraz siedzibach organów państwowych w całej Polsce. Firma posiada wszystkie niezbędne certyfikaty, atesty i aprobaty techniczne oraz bardzo wysoką jakość produktów, co wyróżnia ją na tle konkurencji.</w:t>
      </w:r>
    </w:p>
    <w:p w:rsidR="008E5521" w:rsidRPr="00FB6E0D" w:rsidRDefault="008E5521" w:rsidP="008E5521">
      <w:pPr>
        <w:spacing w:before="120" w:after="240" w:line="276" w:lineRule="auto"/>
        <w:rPr>
          <w:rFonts w:ascii="Times New Roman" w:hAnsi="Times New Roman"/>
          <w:b/>
          <w:sz w:val="20"/>
          <w:lang w:val="pl-PL"/>
        </w:rPr>
      </w:pPr>
      <w:r w:rsidRPr="00FB6E0D">
        <w:rPr>
          <w:rFonts w:ascii="Times New Roman" w:hAnsi="Times New Roman"/>
          <w:b/>
          <w:sz w:val="20"/>
          <w:lang w:val="pl-PL"/>
        </w:rPr>
        <w:t>Kontakt dla mediów:</w:t>
      </w:r>
    </w:p>
    <w:p w:rsidR="008E5521" w:rsidRPr="009577AC" w:rsidRDefault="008E5521" w:rsidP="008E5521">
      <w:pPr>
        <w:spacing w:after="240" w:line="276" w:lineRule="auto"/>
        <w:rPr>
          <w:rFonts w:ascii="Times New Roman" w:hAnsi="Times New Roman"/>
          <w:sz w:val="20"/>
          <w:lang w:val="pl-PL"/>
        </w:rPr>
      </w:pPr>
      <w:r w:rsidRPr="00FB6E0D">
        <w:rPr>
          <w:rFonts w:ascii="Times New Roman" w:hAnsi="Times New Roman"/>
          <w:b/>
          <w:sz w:val="20"/>
          <w:lang w:val="pl-PL"/>
        </w:rPr>
        <w:t>Ilona Rutkowska</w:t>
      </w:r>
      <w:r w:rsidRPr="00FB6E0D">
        <w:rPr>
          <w:rFonts w:ascii="Times New Roman" w:hAnsi="Times New Roman"/>
          <w:sz w:val="20"/>
          <w:lang w:val="pl-PL"/>
        </w:rPr>
        <w:br/>
        <w:t xml:space="preserve">tel. </w:t>
      </w:r>
      <w:r w:rsidRPr="00FB6E0D">
        <w:rPr>
          <w:rFonts w:ascii="Times New Roman" w:hAnsi="Times New Roman"/>
          <w:color w:val="000000"/>
          <w:sz w:val="20"/>
          <w:shd w:val="clear" w:color="auto" w:fill="FFFFFF"/>
          <w:lang w:val="pl-PL"/>
        </w:rPr>
        <w:t>796 996 259</w:t>
      </w:r>
      <w:r w:rsidRPr="00FB6E0D">
        <w:rPr>
          <w:rFonts w:ascii="Times New Roman" w:hAnsi="Times New Roman"/>
          <w:sz w:val="20"/>
          <w:lang w:val="pl-PL"/>
        </w:rPr>
        <w:br/>
        <w:t>mail: ilona.rutkowska@goodonepr.pl</w:t>
      </w:r>
    </w:p>
    <w:sectPr w:rsidR="008E5521" w:rsidRPr="009577AC" w:rsidSect="009C2D1D">
      <w:headerReference w:type="default" r:id="rId8"/>
      <w:footerReference w:type="default" r:id="rId9"/>
      <w:pgSz w:w="11906" w:h="16838"/>
      <w:pgMar w:top="1962" w:right="1133" w:bottom="130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D80" w:rsidRDefault="00284D80" w:rsidP="0075336E">
      <w:r>
        <w:separator/>
      </w:r>
    </w:p>
  </w:endnote>
  <w:endnote w:type="continuationSeparator" w:id="0">
    <w:p w:rsidR="00284D80" w:rsidRDefault="00284D80" w:rsidP="0075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52" w:rsidRDefault="00BA6E52" w:rsidP="009C2D1D">
    <w:pPr>
      <w:pStyle w:val="Stopka"/>
      <w:ind w:left="-1701"/>
    </w:pPr>
    <w:r>
      <w:rPr>
        <w:noProof/>
        <w:lang w:val="pl-PL"/>
      </w:rPr>
      <w:drawing>
        <wp:inline distT="0" distB="0" distL="0" distR="0" wp14:anchorId="078A2157" wp14:editId="592DAC85">
          <wp:extent cx="7655560" cy="680720"/>
          <wp:effectExtent l="0" t="0" r="0" b="0"/>
          <wp:docPr id="2" name="Obraz 2" descr="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556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6E52" w:rsidRDefault="00BA6E52" w:rsidP="00775B0D">
    <w:pPr>
      <w:pStyle w:val="Stopka"/>
      <w:ind w:lef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D80" w:rsidRDefault="00284D80" w:rsidP="0075336E">
      <w:r>
        <w:separator/>
      </w:r>
    </w:p>
  </w:footnote>
  <w:footnote w:type="continuationSeparator" w:id="0">
    <w:p w:rsidR="00284D80" w:rsidRDefault="00284D80" w:rsidP="0075336E">
      <w:r>
        <w:continuationSeparator/>
      </w:r>
    </w:p>
  </w:footnote>
  <w:footnote w:id="1">
    <w:p w:rsidR="00BA6E52" w:rsidRPr="0032335C" w:rsidRDefault="00BA6E52" w:rsidP="001379C1">
      <w:pPr>
        <w:pStyle w:val="Tekstprzypisudolnego"/>
        <w:rPr>
          <w:rFonts w:ascii="Open Sans" w:hAnsi="Open Sans" w:cs="Open Sans"/>
          <w:sz w:val="18"/>
          <w:szCs w:val="18"/>
        </w:rPr>
      </w:pPr>
      <w:r w:rsidRPr="0032335C">
        <w:rPr>
          <w:rStyle w:val="Odwoanieprzypisudolnego"/>
          <w:rFonts w:ascii="Open Sans" w:hAnsi="Open Sans" w:cs="Open Sans"/>
          <w:sz w:val="18"/>
          <w:szCs w:val="18"/>
        </w:rPr>
        <w:footnoteRef/>
      </w:r>
      <w:r w:rsidRPr="0032335C">
        <w:rPr>
          <w:rFonts w:ascii="Open Sans" w:hAnsi="Open Sans" w:cs="Open Sans"/>
          <w:sz w:val="18"/>
          <w:szCs w:val="18"/>
        </w:rPr>
        <w:t xml:space="preserve"> Według badań </w:t>
      </w:r>
      <w:proofErr w:type="spellStart"/>
      <w:r w:rsidRPr="0032335C">
        <w:rPr>
          <w:rFonts w:ascii="Open Sans" w:hAnsi="Open Sans" w:cs="Open Sans"/>
          <w:sz w:val="18"/>
          <w:szCs w:val="18"/>
        </w:rPr>
        <w:t>Gensler</w:t>
      </w:r>
      <w:proofErr w:type="spellEnd"/>
      <w:r w:rsidR="009577AC">
        <w:rPr>
          <w:rFonts w:ascii="Open Sans" w:hAnsi="Open Sans" w:cs="Open Sans"/>
          <w:sz w:val="18"/>
          <w:szCs w:val="18"/>
        </w:rPr>
        <w:t xml:space="preserve"> </w:t>
      </w:r>
      <w:r w:rsidRPr="0032335C">
        <w:rPr>
          <w:rFonts w:ascii="Open Sans" w:hAnsi="Open Sans" w:cs="Open Sans"/>
          <w:sz w:val="18"/>
          <w:szCs w:val="18"/>
        </w:rPr>
        <w:t>- firmy zajmującej się architekturą globalną</w:t>
      </w:r>
    </w:p>
  </w:footnote>
  <w:footnote w:id="2">
    <w:p w:rsidR="00BA6E52" w:rsidRPr="0032335C" w:rsidRDefault="00BA6E52" w:rsidP="001379C1">
      <w:pPr>
        <w:pStyle w:val="Tekstprzypisudolnego"/>
        <w:rPr>
          <w:rFonts w:ascii="Open Sans" w:hAnsi="Open Sans" w:cs="Open Sans"/>
          <w:sz w:val="18"/>
          <w:szCs w:val="18"/>
        </w:rPr>
      </w:pPr>
      <w:r w:rsidRPr="0032335C">
        <w:rPr>
          <w:rStyle w:val="Odwoanieprzypisudolnego"/>
          <w:rFonts w:ascii="Open Sans" w:hAnsi="Open Sans" w:cs="Open Sans"/>
          <w:sz w:val="18"/>
          <w:szCs w:val="18"/>
        </w:rPr>
        <w:footnoteRef/>
      </w:r>
      <w:r w:rsidRPr="0032335C">
        <w:rPr>
          <w:rFonts w:ascii="Open Sans" w:hAnsi="Open Sans" w:cs="Open Sans"/>
          <w:sz w:val="18"/>
          <w:szCs w:val="18"/>
        </w:rPr>
        <w:t xml:space="preserve"> Według brytyjskich </w:t>
      </w:r>
      <w:r w:rsidR="0032335C">
        <w:rPr>
          <w:rFonts w:ascii="Open Sans" w:hAnsi="Open Sans" w:cs="Open Sans"/>
          <w:sz w:val="18"/>
          <w:szCs w:val="18"/>
        </w:rPr>
        <w:t>naukowców z Uniwersytetu Exeter</w:t>
      </w:r>
    </w:p>
  </w:footnote>
  <w:footnote w:id="3">
    <w:p w:rsidR="00BA6E52" w:rsidRDefault="00BA6E52" w:rsidP="001379C1">
      <w:pPr>
        <w:pStyle w:val="Tekstprzypisudolnego"/>
      </w:pPr>
      <w:r w:rsidRPr="0032335C">
        <w:rPr>
          <w:rStyle w:val="Odwoanieprzypisudolnego"/>
          <w:rFonts w:ascii="Open Sans" w:hAnsi="Open Sans" w:cs="Open Sans"/>
          <w:sz w:val="18"/>
          <w:szCs w:val="18"/>
        </w:rPr>
        <w:footnoteRef/>
      </w:r>
      <w:r w:rsidRPr="0032335C">
        <w:rPr>
          <w:rFonts w:ascii="Open Sans" w:hAnsi="Open Sans" w:cs="Open Sans"/>
          <w:sz w:val="18"/>
          <w:szCs w:val="18"/>
        </w:rPr>
        <w:t xml:space="preserve"> IPSOS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52" w:rsidRPr="00A23EE9" w:rsidRDefault="00BA6E52" w:rsidP="009C2D1D">
    <w:pPr>
      <w:pStyle w:val="Nagwek"/>
      <w:ind w:left="-1701"/>
      <w:jc w:val="right"/>
      <w:rPr>
        <w:color w:val="4F81BD"/>
      </w:rPr>
    </w:pPr>
    <w:r>
      <w:rPr>
        <w:noProof/>
        <w:color w:val="4F81BD"/>
        <w:lang w:val="pl-PL"/>
      </w:rPr>
      <w:drawing>
        <wp:inline distT="0" distB="0" distL="0" distR="0" wp14:anchorId="713BB3E5" wp14:editId="1A714C55">
          <wp:extent cx="7825740" cy="1233170"/>
          <wp:effectExtent l="0" t="0" r="0" b="0"/>
          <wp:docPr id="1" name="Obraz 1" descr="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5740" cy="1233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4F2"/>
    <w:multiLevelType w:val="hybridMultilevel"/>
    <w:tmpl w:val="87A06DD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13B90"/>
    <w:multiLevelType w:val="hybridMultilevel"/>
    <w:tmpl w:val="2A1C0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70B9F"/>
    <w:multiLevelType w:val="hybridMultilevel"/>
    <w:tmpl w:val="EA0EC2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860CBA"/>
    <w:multiLevelType w:val="hybridMultilevel"/>
    <w:tmpl w:val="C9CE9A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7F13C8"/>
    <w:multiLevelType w:val="hybridMultilevel"/>
    <w:tmpl w:val="4C70D7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45629"/>
    <w:multiLevelType w:val="hybridMultilevel"/>
    <w:tmpl w:val="597C857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B67951"/>
    <w:multiLevelType w:val="hybridMultilevel"/>
    <w:tmpl w:val="B22603B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FF1D6A"/>
    <w:multiLevelType w:val="singleLevel"/>
    <w:tmpl w:val="6F942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8" w15:restartNumberingAfterBreak="0">
    <w:nsid w:val="1C3C6592"/>
    <w:multiLevelType w:val="hybridMultilevel"/>
    <w:tmpl w:val="4984A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D7125"/>
    <w:multiLevelType w:val="hybridMultilevel"/>
    <w:tmpl w:val="B3123C1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E919C1"/>
    <w:multiLevelType w:val="hybridMultilevel"/>
    <w:tmpl w:val="62A4B84A"/>
    <w:lvl w:ilvl="0" w:tplc="0415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3EF62F99"/>
    <w:multiLevelType w:val="hybridMultilevel"/>
    <w:tmpl w:val="9482AD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E69F1"/>
    <w:multiLevelType w:val="hybridMultilevel"/>
    <w:tmpl w:val="EC3EA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72577"/>
    <w:multiLevelType w:val="hybridMultilevel"/>
    <w:tmpl w:val="229046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ED168D8"/>
    <w:multiLevelType w:val="singleLevel"/>
    <w:tmpl w:val="6F942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15" w15:restartNumberingAfterBreak="0">
    <w:nsid w:val="51660B0F"/>
    <w:multiLevelType w:val="hybridMultilevel"/>
    <w:tmpl w:val="FE940D4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C06"/>
    <w:multiLevelType w:val="hybridMultilevel"/>
    <w:tmpl w:val="A71E92F2"/>
    <w:lvl w:ilvl="0" w:tplc="AA6ED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 w15:restartNumberingAfterBreak="0">
    <w:nsid w:val="5E467BA3"/>
    <w:multiLevelType w:val="hybridMultilevel"/>
    <w:tmpl w:val="423EC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77890"/>
    <w:multiLevelType w:val="hybridMultilevel"/>
    <w:tmpl w:val="067AC63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D8B3184"/>
    <w:multiLevelType w:val="hybridMultilevel"/>
    <w:tmpl w:val="E1C02B9A"/>
    <w:lvl w:ilvl="0" w:tplc="0415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0" w15:restartNumberingAfterBreak="0">
    <w:nsid w:val="793D75BC"/>
    <w:multiLevelType w:val="hybridMultilevel"/>
    <w:tmpl w:val="DA50A74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F148F0"/>
    <w:multiLevelType w:val="hybridMultilevel"/>
    <w:tmpl w:val="D60C01E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0"/>
  </w:num>
  <w:num w:numId="6">
    <w:abstractNumId w:val="18"/>
  </w:num>
  <w:num w:numId="7">
    <w:abstractNumId w:val="2"/>
  </w:num>
  <w:num w:numId="8">
    <w:abstractNumId w:val="21"/>
  </w:num>
  <w:num w:numId="9">
    <w:abstractNumId w:val="6"/>
  </w:num>
  <w:num w:numId="10">
    <w:abstractNumId w:val="4"/>
  </w:num>
  <w:num w:numId="11">
    <w:abstractNumId w:val="0"/>
  </w:num>
  <w:num w:numId="12">
    <w:abstractNumId w:val="15"/>
  </w:num>
  <w:num w:numId="13">
    <w:abstractNumId w:val="13"/>
  </w:num>
  <w:num w:numId="14">
    <w:abstractNumId w:val="9"/>
  </w:num>
  <w:num w:numId="15">
    <w:abstractNumId w:val="19"/>
  </w:num>
  <w:num w:numId="16">
    <w:abstractNumId w:val="5"/>
  </w:num>
  <w:num w:numId="17">
    <w:abstractNumId w:val="10"/>
  </w:num>
  <w:num w:numId="18">
    <w:abstractNumId w:val="1"/>
  </w:num>
  <w:num w:numId="19">
    <w:abstractNumId w:val="17"/>
  </w:num>
  <w:num w:numId="20">
    <w:abstractNumId w:val="8"/>
  </w:num>
  <w:num w:numId="21">
    <w:abstractNumId w:val="12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44"/>
    <w:rsid w:val="00000FDD"/>
    <w:rsid w:val="000731AB"/>
    <w:rsid w:val="00087AA7"/>
    <w:rsid w:val="00097656"/>
    <w:rsid w:val="000A6ABE"/>
    <w:rsid w:val="000B5EA6"/>
    <w:rsid w:val="000D0D92"/>
    <w:rsid w:val="000D58B8"/>
    <w:rsid w:val="001379C1"/>
    <w:rsid w:val="00164979"/>
    <w:rsid w:val="001866A3"/>
    <w:rsid w:val="00193AE3"/>
    <w:rsid w:val="001B0469"/>
    <w:rsid w:val="001C4E9D"/>
    <w:rsid w:val="0020367C"/>
    <w:rsid w:val="00224342"/>
    <w:rsid w:val="00230BC8"/>
    <w:rsid w:val="002512D1"/>
    <w:rsid w:val="00266C48"/>
    <w:rsid w:val="00270EBB"/>
    <w:rsid w:val="00275DA5"/>
    <w:rsid w:val="00284D80"/>
    <w:rsid w:val="002B3570"/>
    <w:rsid w:val="00305C6C"/>
    <w:rsid w:val="0032016B"/>
    <w:rsid w:val="00322619"/>
    <w:rsid w:val="0032335C"/>
    <w:rsid w:val="003373B5"/>
    <w:rsid w:val="003E7BD2"/>
    <w:rsid w:val="00401E54"/>
    <w:rsid w:val="00416107"/>
    <w:rsid w:val="00431F5F"/>
    <w:rsid w:val="0044572D"/>
    <w:rsid w:val="004553E8"/>
    <w:rsid w:val="004A111A"/>
    <w:rsid w:val="004B0DE7"/>
    <w:rsid w:val="004B54B4"/>
    <w:rsid w:val="00502B7E"/>
    <w:rsid w:val="00504D9B"/>
    <w:rsid w:val="00510E1A"/>
    <w:rsid w:val="00554325"/>
    <w:rsid w:val="005820D2"/>
    <w:rsid w:val="0058401E"/>
    <w:rsid w:val="00595D2B"/>
    <w:rsid w:val="005F7CD8"/>
    <w:rsid w:val="0060540F"/>
    <w:rsid w:val="00606DA9"/>
    <w:rsid w:val="006114B0"/>
    <w:rsid w:val="006231E9"/>
    <w:rsid w:val="00630D68"/>
    <w:rsid w:val="006524FA"/>
    <w:rsid w:val="00670B2E"/>
    <w:rsid w:val="0069244D"/>
    <w:rsid w:val="006A410C"/>
    <w:rsid w:val="00742366"/>
    <w:rsid w:val="0074528F"/>
    <w:rsid w:val="0075336E"/>
    <w:rsid w:val="00760689"/>
    <w:rsid w:val="00775B0D"/>
    <w:rsid w:val="00777DC1"/>
    <w:rsid w:val="00781671"/>
    <w:rsid w:val="00791F3F"/>
    <w:rsid w:val="00792A56"/>
    <w:rsid w:val="00794C03"/>
    <w:rsid w:val="007C0C6F"/>
    <w:rsid w:val="007E395F"/>
    <w:rsid w:val="00810F44"/>
    <w:rsid w:val="00824A1A"/>
    <w:rsid w:val="00845A1C"/>
    <w:rsid w:val="008818EF"/>
    <w:rsid w:val="00881E0E"/>
    <w:rsid w:val="008B76DE"/>
    <w:rsid w:val="008D7A18"/>
    <w:rsid w:val="008E5521"/>
    <w:rsid w:val="008F2C2D"/>
    <w:rsid w:val="00911676"/>
    <w:rsid w:val="00925666"/>
    <w:rsid w:val="00931E21"/>
    <w:rsid w:val="009553ED"/>
    <w:rsid w:val="009577AC"/>
    <w:rsid w:val="0096423C"/>
    <w:rsid w:val="00966BD6"/>
    <w:rsid w:val="009A435C"/>
    <w:rsid w:val="009C2D1D"/>
    <w:rsid w:val="009E7444"/>
    <w:rsid w:val="009F01DE"/>
    <w:rsid w:val="009F081E"/>
    <w:rsid w:val="00A1449F"/>
    <w:rsid w:val="00A23EE9"/>
    <w:rsid w:val="00A275CC"/>
    <w:rsid w:val="00AA302E"/>
    <w:rsid w:val="00AA46AC"/>
    <w:rsid w:val="00AA4AEF"/>
    <w:rsid w:val="00AA4B6A"/>
    <w:rsid w:val="00AA7358"/>
    <w:rsid w:val="00AE071C"/>
    <w:rsid w:val="00AE550B"/>
    <w:rsid w:val="00B055BC"/>
    <w:rsid w:val="00B25618"/>
    <w:rsid w:val="00B36C53"/>
    <w:rsid w:val="00B57830"/>
    <w:rsid w:val="00BA6E52"/>
    <w:rsid w:val="00BB2AE5"/>
    <w:rsid w:val="00BB7B31"/>
    <w:rsid w:val="00BE0EB5"/>
    <w:rsid w:val="00C02481"/>
    <w:rsid w:val="00C06772"/>
    <w:rsid w:val="00C11652"/>
    <w:rsid w:val="00C4327F"/>
    <w:rsid w:val="00C5751C"/>
    <w:rsid w:val="00C64B4E"/>
    <w:rsid w:val="00C668CE"/>
    <w:rsid w:val="00C848CD"/>
    <w:rsid w:val="00CD4BFD"/>
    <w:rsid w:val="00CD63CD"/>
    <w:rsid w:val="00D24AA0"/>
    <w:rsid w:val="00D26C63"/>
    <w:rsid w:val="00D271EB"/>
    <w:rsid w:val="00D33F20"/>
    <w:rsid w:val="00D46D51"/>
    <w:rsid w:val="00D84152"/>
    <w:rsid w:val="00D90EFC"/>
    <w:rsid w:val="00D9343F"/>
    <w:rsid w:val="00DB3F2E"/>
    <w:rsid w:val="00DD3CB0"/>
    <w:rsid w:val="00DD4411"/>
    <w:rsid w:val="00E62C92"/>
    <w:rsid w:val="00E76688"/>
    <w:rsid w:val="00E9221B"/>
    <w:rsid w:val="00EC003C"/>
    <w:rsid w:val="00EC61DA"/>
    <w:rsid w:val="00EE6A5A"/>
    <w:rsid w:val="00EF737E"/>
    <w:rsid w:val="00F05EB9"/>
    <w:rsid w:val="00F11A77"/>
    <w:rsid w:val="00F2728A"/>
    <w:rsid w:val="00F56590"/>
    <w:rsid w:val="00F60B8A"/>
    <w:rsid w:val="00F717CC"/>
    <w:rsid w:val="00F77E53"/>
    <w:rsid w:val="00F93373"/>
    <w:rsid w:val="00F96481"/>
    <w:rsid w:val="00FA4F30"/>
    <w:rsid w:val="00FB6E0D"/>
    <w:rsid w:val="00FF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AA7A77"/>
  <w15:docId w15:val="{EC8F3A69-2227-47CC-938D-3CC1DBD1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C03"/>
    <w:rPr>
      <w:rFonts w:ascii="Arial" w:hAnsi="Arial"/>
      <w:sz w:val="24"/>
      <w:lang w:val="fr-C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36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D271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794C03"/>
    <w:pPr>
      <w:keepNext/>
      <w:jc w:val="right"/>
      <w:outlineLvl w:val="7"/>
    </w:pPr>
    <w:rPr>
      <w:rFonts w:ascii="Times New Roman PL" w:hAnsi="Times New Roman PL"/>
      <w:b/>
      <w:sz w:val="36"/>
    </w:rPr>
  </w:style>
  <w:style w:type="paragraph" w:styleId="Nagwek9">
    <w:name w:val="heading 9"/>
    <w:basedOn w:val="Normalny"/>
    <w:next w:val="Normalny"/>
    <w:qFormat/>
    <w:rsid w:val="00794C03"/>
    <w:pPr>
      <w:keepNext/>
      <w:outlineLvl w:val="8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36E"/>
  </w:style>
  <w:style w:type="paragraph" w:styleId="Stopka">
    <w:name w:val="footer"/>
    <w:basedOn w:val="Normalny"/>
    <w:link w:val="StopkaZnak"/>
    <w:uiPriority w:val="99"/>
    <w:unhideWhenUsed/>
    <w:rsid w:val="00753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336E"/>
  </w:style>
  <w:style w:type="character" w:customStyle="1" w:styleId="Nagwek1Znak">
    <w:name w:val="Nagłówek 1 Znak"/>
    <w:link w:val="Nagwek1"/>
    <w:uiPriority w:val="9"/>
    <w:rsid w:val="007533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Tekstzastpczy">
    <w:name w:val="Placeholder Text"/>
    <w:uiPriority w:val="99"/>
    <w:semiHidden/>
    <w:rsid w:val="0075336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3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336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94C03"/>
    <w:rPr>
      <w:rFonts w:ascii="Times New Roman PL" w:hAnsi="Times New Roman PL"/>
      <w:sz w:val="28"/>
    </w:rPr>
  </w:style>
  <w:style w:type="paragraph" w:styleId="Tekstpodstawowy3">
    <w:name w:val="Body Text 3"/>
    <w:basedOn w:val="Normalny"/>
    <w:rsid w:val="00794C03"/>
    <w:pPr>
      <w:jc w:val="both"/>
    </w:pPr>
    <w:rPr>
      <w:rFonts w:ascii="Times New Roman PL" w:hAnsi="Times New Roman PL"/>
      <w:sz w:val="28"/>
    </w:rPr>
  </w:style>
  <w:style w:type="table" w:styleId="Tabela-Siatka">
    <w:name w:val="Table Grid"/>
    <w:basedOn w:val="Standardowy"/>
    <w:uiPriority w:val="59"/>
    <w:rsid w:val="00F933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58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401E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58401E"/>
    <w:rPr>
      <w:rFonts w:ascii="Arial" w:hAnsi="Arial"/>
      <w:lang w:val="fr-C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0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8401E"/>
    <w:rPr>
      <w:rFonts w:ascii="Arial" w:hAnsi="Arial"/>
      <w:b/>
      <w:bCs/>
      <w:lang w:val="fr-CA"/>
    </w:rPr>
  </w:style>
  <w:style w:type="character" w:styleId="Hipercze">
    <w:name w:val="Hyperlink"/>
    <w:uiPriority w:val="99"/>
    <w:unhideWhenUsed/>
    <w:rsid w:val="001B0469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B0469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630D6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unhideWhenUsed/>
    <w:rsid w:val="00630D68"/>
    <w:pPr>
      <w:spacing w:before="100" w:beforeAutospacing="1" w:after="100" w:afterAutospacing="1"/>
    </w:pPr>
    <w:rPr>
      <w:rFonts w:ascii="Times New Roman" w:hAnsi="Times New Roman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79C1"/>
    <w:rPr>
      <w:rFonts w:ascii="Calibri" w:eastAsia="Calibri" w:hAnsi="Calibri"/>
      <w:sz w:val="20"/>
      <w:lang w:val="pl-PL"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379C1"/>
    <w:rPr>
      <w:rFonts w:eastAsia="Calibri"/>
      <w:lang w:eastAsia="en-US"/>
    </w:rPr>
  </w:style>
  <w:style w:type="character" w:styleId="Odwoanieprzypisudolnego">
    <w:name w:val="footnote reference"/>
    <w:uiPriority w:val="99"/>
    <w:semiHidden/>
    <w:unhideWhenUsed/>
    <w:rsid w:val="001379C1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37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1379C1"/>
    <w:rPr>
      <w:rFonts w:ascii="Courier New" w:hAnsi="Courier New" w:cs="Courier New"/>
    </w:rPr>
  </w:style>
  <w:style w:type="character" w:styleId="Pogrubienie">
    <w:name w:val="Strong"/>
    <w:uiPriority w:val="22"/>
    <w:qFormat/>
    <w:rsid w:val="00AA4A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6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sia\Pulpit\PAPIER%20FIRMOWY\espe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1BD77-FBB3-4385-89EE-A929E0B2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espes</Template>
  <TotalTime>1</TotalTime>
  <Pages>2</Pages>
  <Words>765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Michałowice, dn</vt:lpstr>
    </vt:vector>
  </TitlesOfParts>
  <Company>Microsoft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Michałowice, dn</dc:title>
  <dc:subject/>
  <dc:creator>TSH SYSTEMS</dc:creator>
  <cp:keywords/>
  <dc:description/>
  <cp:lastModifiedBy>Użytkownik systemu Windows</cp:lastModifiedBy>
  <cp:revision>5</cp:revision>
  <cp:lastPrinted>2016-02-22T10:41:00Z</cp:lastPrinted>
  <dcterms:created xsi:type="dcterms:W3CDTF">2018-08-17T10:09:00Z</dcterms:created>
  <dcterms:modified xsi:type="dcterms:W3CDTF">2018-08-23T06:51:00Z</dcterms:modified>
</cp:coreProperties>
</file>