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5A" w:rsidRDefault="008B5490" w:rsidP="00CD3B5A">
      <w:pPr>
        <w:rPr>
          <w:rFonts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8F8E548" wp14:editId="1F80C09E">
            <wp:simplePos x="0" y="0"/>
            <wp:positionH relativeFrom="column">
              <wp:posOffset>4684395</wp:posOffset>
            </wp:positionH>
            <wp:positionV relativeFrom="paragraph">
              <wp:posOffset>-102235</wp:posOffset>
            </wp:positionV>
            <wp:extent cx="1085850" cy="668655"/>
            <wp:effectExtent l="0" t="0" r="0" b="0"/>
            <wp:wrapTight wrapText="bothSides">
              <wp:wrapPolygon edited="0">
                <wp:start x="3411" y="0"/>
                <wp:lineTo x="0" y="2462"/>
                <wp:lineTo x="0" y="14769"/>
                <wp:lineTo x="3032" y="19692"/>
                <wp:lineTo x="2653" y="20923"/>
                <wp:lineTo x="5305" y="20923"/>
                <wp:lineTo x="6063" y="20923"/>
                <wp:lineTo x="8716" y="19692"/>
                <wp:lineTo x="21221" y="12923"/>
                <wp:lineTo x="21221" y="9846"/>
                <wp:lineTo x="20084" y="9231"/>
                <wp:lineTo x="17432" y="6154"/>
                <wp:lineTo x="8716" y="0"/>
                <wp:lineTo x="3411" y="0"/>
              </wp:wrapPolygon>
            </wp:wrapTight>
            <wp:docPr id="3" name="Obraz 3" descr="https://prowly-uploads.s3.amazonaws.com/uploads/landing_page/cover_photo/996/pantone_7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wly-uploads.s3.amazonaws.com/uploads/landing_page/cover_photo/996/pantone_74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ABE021E" wp14:editId="166417FC">
            <wp:simplePos x="0" y="0"/>
            <wp:positionH relativeFrom="column">
              <wp:posOffset>-899795</wp:posOffset>
            </wp:positionH>
            <wp:positionV relativeFrom="paragraph">
              <wp:posOffset>42545</wp:posOffset>
            </wp:positionV>
            <wp:extent cx="9563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1" name="Obraz 1" descr="https://prowly-uploads.s3.amazonaws.com/uploads/landing_page/template_company_name_logo/1395/thumb_DAN_logo__3line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wly-uploads.s3.amazonaws.com/uploads/landing_page/template_company_name_logo/1395/thumb_DAN_logo__3line_hi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B5A" w:rsidRDefault="008B5490" w:rsidP="00CD3B5A">
      <w:pPr>
        <w:rPr>
          <w:rFonts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3E8CE3" wp14:editId="06AFE1A5">
            <wp:simplePos x="0" y="0"/>
            <wp:positionH relativeFrom="column">
              <wp:posOffset>4284980</wp:posOffset>
            </wp:positionH>
            <wp:positionV relativeFrom="paragraph">
              <wp:posOffset>377190</wp:posOffset>
            </wp:positionV>
            <wp:extent cx="13335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983" y="21046"/>
                <wp:lineTo x="21291" y="9969"/>
                <wp:lineTo x="21291" y="4431"/>
                <wp:lineTo x="12034" y="0"/>
                <wp:lineTo x="0" y="0"/>
              </wp:wrapPolygon>
            </wp:wrapTight>
            <wp:docPr id="2" name="Obraz 2" descr="http://static1.squarespace.com/static/518ceb85e4b0bd8e2639f92b/t/51a1cddbe4b034b67e5120ab/1369558509158/Isob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squarespace.com/static/518ceb85e4b0bd8e2639f92b/t/51a1cddbe4b034b67e5120ab/1369558509158/Isoba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B5A" w:rsidRDefault="00CD3B5A" w:rsidP="00CD3B5A">
      <w:pPr>
        <w:rPr>
          <w:rFonts w:cs="Arial"/>
        </w:rPr>
      </w:pPr>
    </w:p>
    <w:p w:rsidR="00CD3B5A" w:rsidRPr="00CD3B5A" w:rsidRDefault="00CD3B5A" w:rsidP="00CD3B5A">
      <w:pPr>
        <w:jc w:val="center"/>
        <w:rPr>
          <w:rFonts w:cs="Arial"/>
          <w:b/>
          <w:color w:val="FF0000"/>
        </w:rPr>
      </w:pPr>
    </w:p>
    <w:p w:rsidR="00CD3B5A" w:rsidRPr="00CD3B5A" w:rsidRDefault="00CD3B5A" w:rsidP="00CD3B5A">
      <w:pPr>
        <w:rPr>
          <w:rFonts w:cs="Arial"/>
        </w:rPr>
      </w:pPr>
      <w:bookmarkStart w:id="0" w:name="_GoBack"/>
      <w:bookmarkEnd w:id="0"/>
      <w:r w:rsidRPr="00CD3B5A">
        <w:rPr>
          <w:rFonts w:cs="Arial"/>
        </w:rPr>
        <w:t xml:space="preserve">Informacja prasowa </w:t>
      </w:r>
      <w:r w:rsidRPr="00CD3B5A">
        <w:rPr>
          <w:rFonts w:cs="Arial"/>
        </w:rPr>
        <w:tab/>
      </w:r>
      <w:r w:rsidRPr="00CD3B5A">
        <w:rPr>
          <w:rFonts w:cs="Arial"/>
        </w:rPr>
        <w:tab/>
      </w:r>
      <w:r w:rsidRPr="00CD3B5A">
        <w:rPr>
          <w:rFonts w:cs="Arial"/>
        </w:rPr>
        <w:tab/>
      </w:r>
      <w:r w:rsidRPr="00CD3B5A">
        <w:rPr>
          <w:rFonts w:cs="Arial"/>
        </w:rPr>
        <w:tab/>
      </w:r>
      <w:r w:rsidRPr="00CD3B5A">
        <w:rPr>
          <w:rFonts w:cs="Arial"/>
        </w:rPr>
        <w:tab/>
      </w:r>
      <w:r w:rsidRPr="00CD3B5A">
        <w:rPr>
          <w:rFonts w:cs="Arial"/>
        </w:rPr>
        <w:tab/>
        <w:t xml:space="preserve">        </w:t>
      </w:r>
      <w:r w:rsidR="006261C3">
        <w:rPr>
          <w:rFonts w:cs="Arial"/>
        </w:rPr>
        <w:t xml:space="preserve">     </w:t>
      </w:r>
      <w:r w:rsidRPr="00CD3B5A">
        <w:rPr>
          <w:rFonts w:cs="Arial"/>
        </w:rPr>
        <w:t>Warszawa, 21 września 2015</w:t>
      </w:r>
    </w:p>
    <w:p w:rsidR="00CD3B5A" w:rsidRPr="00CD3B5A" w:rsidRDefault="00CD3B5A" w:rsidP="00CD3B5A">
      <w:pPr>
        <w:rPr>
          <w:rFonts w:cs="Arial"/>
          <w:sz w:val="28"/>
        </w:rPr>
      </w:pPr>
    </w:p>
    <w:p w:rsidR="00B014BF" w:rsidRDefault="00B014BF" w:rsidP="00B014BF">
      <w:pPr>
        <w:spacing w:before="100" w:beforeAutospacing="1" w:after="100" w:afterAutospacing="1"/>
        <w:jc w:val="center"/>
        <w:rPr>
          <w:color w:val="000000"/>
        </w:rPr>
      </w:pPr>
      <w:r w:rsidRPr="00B014BF">
        <w:rPr>
          <w:b/>
          <w:bCs/>
          <w:color w:val="000000"/>
          <w:sz w:val="36"/>
          <w:szCs w:val="36"/>
        </w:rPr>
        <w:t xml:space="preserve">Yuri Drabent </w:t>
      </w:r>
      <w:proofErr w:type="spellStart"/>
      <w:r w:rsidRPr="00B014BF">
        <w:rPr>
          <w:b/>
          <w:bCs/>
          <w:color w:val="000000"/>
          <w:sz w:val="36"/>
          <w:szCs w:val="36"/>
        </w:rPr>
        <w:t>creative</w:t>
      </w:r>
      <w:proofErr w:type="spellEnd"/>
      <w:r w:rsidRPr="00B014BF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B014BF">
        <w:rPr>
          <w:b/>
          <w:bCs/>
          <w:color w:val="000000"/>
          <w:sz w:val="36"/>
          <w:szCs w:val="36"/>
        </w:rPr>
        <w:t>directorem</w:t>
      </w:r>
      <w:proofErr w:type="spellEnd"/>
      <w:r w:rsidRPr="00B014BF">
        <w:rPr>
          <w:b/>
          <w:bCs/>
          <w:color w:val="000000"/>
          <w:sz w:val="36"/>
          <w:szCs w:val="36"/>
        </w:rPr>
        <w:t xml:space="preserve"> w Isobar Polska</w:t>
      </w:r>
    </w:p>
    <w:p w:rsidR="00B014BF" w:rsidRDefault="00B014BF" w:rsidP="00B014BF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Yuri Drabent zastąpi Macieja Nowickiego na stanowisku dyrektora kreatywnego należącej do grupy </w:t>
      </w:r>
      <w:proofErr w:type="spellStart"/>
      <w:r>
        <w:rPr>
          <w:b/>
          <w:bCs/>
          <w:color w:val="000000"/>
        </w:rPr>
        <w:t>Dentsu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Aegis</w:t>
      </w:r>
      <w:proofErr w:type="spellEnd"/>
      <w:r>
        <w:rPr>
          <w:b/>
          <w:bCs/>
          <w:color w:val="000000"/>
        </w:rPr>
        <w:t xml:space="preserve"> Network Polska agencji Isobar. Dotychczas pełnił taką funkcję w Lubię to – </w:t>
      </w:r>
      <w:proofErr w:type="spellStart"/>
      <w:r>
        <w:rPr>
          <w:b/>
          <w:bCs/>
          <w:color w:val="000000"/>
        </w:rPr>
        <w:t>linked</w:t>
      </w:r>
      <w:proofErr w:type="spellEnd"/>
      <w:r>
        <w:rPr>
          <w:b/>
          <w:bCs/>
          <w:color w:val="000000"/>
        </w:rPr>
        <w:t xml:space="preserve"> by Isobar, agencji interaktywnej która również działa w ramach polskiego oddziału </w:t>
      </w:r>
      <w:proofErr w:type="spellStart"/>
      <w:r>
        <w:rPr>
          <w:b/>
          <w:bCs/>
          <w:color w:val="000000"/>
        </w:rPr>
        <w:t>Dentsu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Aegis</w:t>
      </w:r>
      <w:proofErr w:type="spellEnd"/>
      <w:r>
        <w:rPr>
          <w:b/>
          <w:bCs/>
          <w:color w:val="000000"/>
        </w:rPr>
        <w:t xml:space="preserve"> Network.</w:t>
      </w:r>
    </w:p>
    <w:p w:rsidR="00B014BF" w:rsidRDefault="00B014BF" w:rsidP="00B014BF">
      <w:pPr>
        <w:spacing w:before="100" w:beforeAutospacing="1" w:after="100" w:afterAutospacing="1"/>
        <w:jc w:val="both"/>
        <w:rPr>
          <w:color w:val="000000"/>
        </w:rPr>
      </w:pPr>
      <w:r>
        <w:rPr>
          <w:i/>
          <w:iCs/>
          <w:color w:val="000000"/>
        </w:rPr>
        <w:t xml:space="preserve">- W Isobar konsultujemy potrzeby marek, kreujemy </w:t>
      </w:r>
      <w:proofErr w:type="spellStart"/>
      <w:r>
        <w:rPr>
          <w:i/>
          <w:iCs/>
          <w:color w:val="000000"/>
        </w:rPr>
        <w:t>ideas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without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limits</w:t>
      </w:r>
      <w:proofErr w:type="spellEnd"/>
      <w:r>
        <w:rPr>
          <w:i/>
          <w:iCs/>
          <w:color w:val="000000"/>
        </w:rPr>
        <w:t xml:space="preserve">, znajdujemy najbardziej efektywne modele biznesowe, które odpowiadają szybko zmieniającej się rzeczywistości. Dzięki możliwościom jakie daje nam dostęp do zasobów grupy </w:t>
      </w:r>
      <w:proofErr w:type="spellStart"/>
      <w:r>
        <w:rPr>
          <w:i/>
          <w:iCs/>
          <w:color w:val="000000"/>
        </w:rPr>
        <w:t>Dentsu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Aegis</w:t>
      </w:r>
      <w:proofErr w:type="spellEnd"/>
      <w:r>
        <w:rPr>
          <w:i/>
          <w:iCs/>
          <w:color w:val="000000"/>
        </w:rPr>
        <w:t xml:space="preserve"> Network Polska jesteśmy niezwykle </w:t>
      </w:r>
      <w:proofErr w:type="spellStart"/>
      <w:r>
        <w:rPr>
          <w:i/>
          <w:iCs/>
          <w:color w:val="000000"/>
        </w:rPr>
        <w:t>multidyscyplinarni</w:t>
      </w:r>
      <w:proofErr w:type="spellEnd"/>
      <w:r>
        <w:rPr>
          <w:i/>
          <w:iCs/>
          <w:color w:val="000000"/>
        </w:rPr>
        <w:t>. Praca w takim środowisku jest bardzo ekscytująca, ale jest również wyzwaniem. Jestem przekonana, że Yuri świetnie mu podoła. Jest to zupełnie nowy rozdział dla Isobar. Wierzę, że Yuri i jego pomysły będą przyciągać zarówno klientów, jak i nowe talenty – </w:t>
      </w:r>
      <w:r>
        <w:rPr>
          <w:color w:val="000000"/>
        </w:rPr>
        <w:t xml:space="preserve">mówi Monika Bierwagen, </w:t>
      </w:r>
      <w:proofErr w:type="spellStart"/>
      <w:r>
        <w:rPr>
          <w:color w:val="000000"/>
        </w:rPr>
        <w:t>President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Managing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Director</w:t>
      </w:r>
      <w:proofErr w:type="spellEnd"/>
      <w:r>
        <w:rPr>
          <w:color w:val="000000"/>
        </w:rPr>
        <w:t xml:space="preserve"> Isobar Polska. </w:t>
      </w:r>
    </w:p>
    <w:p w:rsidR="00B014BF" w:rsidRDefault="00B014BF" w:rsidP="00B014B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Przez ostanie 5 lat Yuri Drabent pełnił funkcję dyrektora kreatywnego agencji Lubię to, która od stycznia 2014 roku działa w ramach grupy </w:t>
      </w:r>
      <w:proofErr w:type="spellStart"/>
      <w:r>
        <w:rPr>
          <w:color w:val="000000"/>
        </w:rPr>
        <w:t>Dentsu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Aegis</w:t>
      </w:r>
      <w:proofErr w:type="spellEnd"/>
      <w:r>
        <w:rPr>
          <w:color w:val="000000"/>
        </w:rPr>
        <w:t xml:space="preserve"> Network Polska jako Lubię to – </w:t>
      </w:r>
      <w:proofErr w:type="spellStart"/>
      <w:r>
        <w:rPr>
          <w:color w:val="000000"/>
        </w:rPr>
        <w:t>linked</w:t>
      </w:r>
      <w:proofErr w:type="spellEnd"/>
      <w:r>
        <w:rPr>
          <w:color w:val="000000"/>
        </w:rPr>
        <w:t xml:space="preserve"> by Isobar. Yuri będzie odpowiadał za zarządzanie zespołem kreatywnym, zespołem produkcyjnym oraz studiem design.</w:t>
      </w:r>
    </w:p>
    <w:p w:rsidR="00B014BF" w:rsidRDefault="00B014BF" w:rsidP="00B014B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 </w:t>
      </w:r>
      <w:r>
        <w:rPr>
          <w:i/>
          <w:iCs/>
          <w:color w:val="000000"/>
        </w:rPr>
        <w:t xml:space="preserve">To wielkie wyróżnienie i wielkie wyzwanie - a ja uwielbiam wyzwania. Grupa </w:t>
      </w:r>
      <w:proofErr w:type="spellStart"/>
      <w:r>
        <w:rPr>
          <w:i/>
          <w:iCs/>
          <w:color w:val="000000"/>
        </w:rPr>
        <w:t>Dentsu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Aegis</w:t>
      </w:r>
      <w:proofErr w:type="spellEnd"/>
      <w:r>
        <w:rPr>
          <w:i/>
          <w:iCs/>
          <w:color w:val="000000"/>
        </w:rPr>
        <w:t xml:space="preserve"> Network Polska jest ewenementem w polskiej branży reklamowej, a Isobar jest jej kreatywnym epicentrum. Za nami kilka bardzo udanych lat, ale nasze apetyty dopiero się zaostrzają - naszą ambicją jest systematycznie zmieniać polski świat reklamy i ustanawiać w nim nową jakość. Idą nowe czasy i z dumą mogę powiedzieć, że jako agencja jesteśmy na nie gotowi, a nasze hasło – „</w:t>
      </w:r>
      <w:proofErr w:type="spellStart"/>
      <w:r>
        <w:rPr>
          <w:i/>
          <w:iCs/>
          <w:color w:val="000000"/>
        </w:rPr>
        <w:t>Ideas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without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limits</w:t>
      </w:r>
      <w:proofErr w:type="spellEnd"/>
      <w:r>
        <w:rPr>
          <w:i/>
          <w:iCs/>
          <w:color w:val="000000"/>
        </w:rPr>
        <w:t xml:space="preserve">” - jest czymś więcej, niż tylko sloganem. </w:t>
      </w:r>
      <w:proofErr w:type="spellStart"/>
      <w:r>
        <w:rPr>
          <w:i/>
          <w:iCs/>
          <w:color w:val="000000"/>
        </w:rPr>
        <w:t>Stay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tuned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> – mówi Yuri.</w:t>
      </w:r>
    </w:p>
    <w:p w:rsidR="00B014BF" w:rsidRDefault="00B014BF" w:rsidP="00B014B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Z chwilą przejścia </w:t>
      </w:r>
      <w:proofErr w:type="spellStart"/>
      <w:r>
        <w:rPr>
          <w:color w:val="000000"/>
        </w:rPr>
        <w:t>Yuriego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Isobaru</w:t>
      </w:r>
      <w:proofErr w:type="spellEnd"/>
      <w:r>
        <w:rPr>
          <w:color w:val="000000"/>
        </w:rPr>
        <w:t xml:space="preserve"> na czele kreacji w Lubię to – </w:t>
      </w:r>
      <w:proofErr w:type="spellStart"/>
      <w:r>
        <w:rPr>
          <w:color w:val="000000"/>
        </w:rPr>
        <w:t>linked</w:t>
      </w:r>
      <w:proofErr w:type="spellEnd"/>
      <w:r>
        <w:rPr>
          <w:color w:val="000000"/>
        </w:rPr>
        <w:t xml:space="preserve"> by Isobar stanie Tomasz Pastuszka, Creative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</w:t>
      </w:r>
      <w:proofErr w:type="spellEnd"/>
      <w:r>
        <w:rPr>
          <w:color w:val="000000"/>
        </w:rPr>
        <w:t xml:space="preserve">. Z agencję związany jest od września zeszłego roku. Doświadczenie zdobywał w VML Poland i Legend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>. </w:t>
      </w:r>
    </w:p>
    <w:p w:rsidR="00B014BF" w:rsidRDefault="00B014BF" w:rsidP="00B014B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Yuri zastąpi w </w:t>
      </w:r>
      <w:proofErr w:type="spellStart"/>
      <w:r>
        <w:rPr>
          <w:color w:val="000000"/>
        </w:rPr>
        <w:t>Isobarze</w:t>
      </w:r>
      <w:proofErr w:type="spellEnd"/>
      <w:r>
        <w:rPr>
          <w:color w:val="000000"/>
        </w:rPr>
        <w:t xml:space="preserve"> Macieja Nowickiego, który funkcję dyrektora kreatywnego </w:t>
      </w:r>
      <w:proofErr w:type="spellStart"/>
      <w:r>
        <w:rPr>
          <w:color w:val="000000"/>
        </w:rPr>
        <w:t>Isobaru</w:t>
      </w:r>
      <w:proofErr w:type="spellEnd"/>
      <w:r>
        <w:rPr>
          <w:color w:val="000000"/>
        </w:rPr>
        <w:t xml:space="preserve"> sprawował przez ostatnie cztery lata. Nowicki nie żegna się z grupą </w:t>
      </w:r>
      <w:proofErr w:type="spellStart"/>
      <w:r>
        <w:rPr>
          <w:color w:val="000000"/>
        </w:rPr>
        <w:t>Dentsu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Aegis</w:t>
      </w:r>
      <w:proofErr w:type="spellEnd"/>
      <w:r>
        <w:rPr>
          <w:color w:val="000000"/>
        </w:rPr>
        <w:t xml:space="preserve"> Network. W grudniu obejmie </w:t>
      </w:r>
      <w:r>
        <w:rPr>
          <w:color w:val="000000"/>
        </w:rPr>
        <w:lastRenderedPageBreak/>
        <w:t xml:space="preserve">stanowisko </w:t>
      </w:r>
      <w:proofErr w:type="spellStart"/>
      <w:r>
        <w:rPr>
          <w:color w:val="000000"/>
        </w:rPr>
        <w:t>chief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officer’a</w:t>
      </w:r>
      <w:proofErr w:type="spellEnd"/>
      <w:r>
        <w:rPr>
          <w:color w:val="000000"/>
        </w:rPr>
        <w:t xml:space="preserve"> w Singapurze, stolicy regionu Isobar </w:t>
      </w:r>
      <w:proofErr w:type="spellStart"/>
      <w:r>
        <w:rPr>
          <w:color w:val="000000"/>
        </w:rPr>
        <w:t>South</w:t>
      </w:r>
      <w:proofErr w:type="spellEnd"/>
      <w:r>
        <w:rPr>
          <w:color w:val="000000"/>
        </w:rPr>
        <w:t>-East Asia, w którego skład wchodzą Malezja, Singapur, Wietnam, Laos, Tajlandia, Korea Południowa, Filipiny i Indonezja.</w:t>
      </w:r>
    </w:p>
    <w:p w:rsidR="00E5475F" w:rsidRDefault="00B014BF" w:rsidP="00B014B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- </w:t>
      </w:r>
      <w:r>
        <w:rPr>
          <w:i/>
          <w:iCs/>
          <w:color w:val="000000"/>
        </w:rPr>
        <w:t xml:space="preserve">Wieloletnie doświadczenie Maćka przyda mu się w ambitnym zadaniu jakie przed nim stoi. Rynek azjatycki rozwija się  dynamicznie i wierzę, że działające pod jego kierownictwem zespoły kreatywne w regionie </w:t>
      </w:r>
      <w:proofErr w:type="spellStart"/>
      <w:r>
        <w:rPr>
          <w:i/>
          <w:iCs/>
          <w:color w:val="000000"/>
        </w:rPr>
        <w:t>South</w:t>
      </w:r>
      <w:proofErr w:type="spellEnd"/>
      <w:r>
        <w:rPr>
          <w:i/>
          <w:iCs/>
          <w:color w:val="000000"/>
        </w:rPr>
        <w:t>-East Asia stworzą wiele ciekawych projektów. Powierzenie mu takiej funkcji pokazuje również silną pozycję Polski w sieci Isobar. Cieszę się że jego wkład w obecną pozycję agencji na polskim rynku został doceniamy, bo Isobar Polska jest wskazywany jako modelowy przykład dobrze działającego oddziału naszej sieci.  </w:t>
      </w:r>
      <w:r w:rsidR="00E5475F">
        <w:rPr>
          <w:color w:val="000000"/>
        </w:rPr>
        <w:t>– komentuje Monika Bierwagen.</w:t>
      </w:r>
    </w:p>
    <w:p w:rsidR="00B014BF" w:rsidRDefault="00B014BF" w:rsidP="00B014BF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Obecnie w Isobar Polska pracuje ponad 350 ekspertów specjalizujących się w strategii, kreacji, nowych technologiach i data science. Agencja realizuje projekty dla marek takich jak </w:t>
      </w:r>
      <w:proofErr w:type="spellStart"/>
      <w:r>
        <w:rPr>
          <w:color w:val="000000"/>
        </w:rPr>
        <w:t>Huawei</w:t>
      </w:r>
      <w:proofErr w:type="spellEnd"/>
      <w:r>
        <w:rPr>
          <w:color w:val="000000"/>
        </w:rPr>
        <w:t xml:space="preserve">, Biedronka, Play, </w:t>
      </w:r>
      <w:proofErr w:type="spellStart"/>
      <w:r>
        <w:rPr>
          <w:color w:val="000000"/>
        </w:rPr>
        <w:t>MasterCard</w:t>
      </w:r>
      <w:proofErr w:type="spellEnd"/>
      <w:r>
        <w:rPr>
          <w:color w:val="000000"/>
        </w:rPr>
        <w:t xml:space="preserve">, Ferrero, Disney czy </w:t>
      </w:r>
      <w:proofErr w:type="spellStart"/>
      <w:r>
        <w:rPr>
          <w:color w:val="000000"/>
        </w:rPr>
        <w:t>Enfamil</w:t>
      </w:r>
      <w:proofErr w:type="spellEnd"/>
      <w:r>
        <w:rPr>
          <w:color w:val="000000"/>
        </w:rPr>
        <w:t xml:space="preserve"> Mead Johnson. Ostatni rok przyniósł </w:t>
      </w:r>
      <w:proofErr w:type="spellStart"/>
      <w:r>
        <w:rPr>
          <w:color w:val="000000"/>
        </w:rPr>
        <w:t>Isobarowi</w:t>
      </w:r>
      <w:proofErr w:type="spellEnd"/>
      <w:r>
        <w:rPr>
          <w:color w:val="000000"/>
        </w:rPr>
        <w:t xml:space="preserve"> kilka znaczących wyróżnień. Agencja otrzymała tytuł „Sukces Roku” przyznawany przez Magazyn Press oraz wyróżnienie w raporcie „Agencje reklamowe i domy </w:t>
      </w:r>
      <w:proofErr w:type="spellStart"/>
      <w:r>
        <w:rPr>
          <w:color w:val="000000"/>
        </w:rPr>
        <w:t>mediowe</w:t>
      </w:r>
      <w:proofErr w:type="spellEnd"/>
      <w:r>
        <w:rPr>
          <w:color w:val="000000"/>
        </w:rPr>
        <w:t xml:space="preserve">” magazynu </w:t>
      </w:r>
      <w:proofErr w:type="spellStart"/>
      <w:r>
        <w:rPr>
          <w:color w:val="000000"/>
        </w:rPr>
        <w:t>Media&amp;Marketing</w:t>
      </w:r>
      <w:proofErr w:type="spellEnd"/>
      <w:r>
        <w:rPr>
          <w:color w:val="000000"/>
        </w:rPr>
        <w:t xml:space="preserve"> Polska. W ciągu ostatnich miesięcy Isobar otrzymał wiele prestiżowych nagród w konkursach reklamowych. </w:t>
      </w:r>
      <w:r>
        <w:rPr>
          <w:color w:val="000000"/>
          <w:lang w:val="en-US"/>
        </w:rPr>
        <w:t xml:space="preserve">Do </w:t>
      </w:r>
      <w:proofErr w:type="spellStart"/>
      <w:r>
        <w:rPr>
          <w:color w:val="000000"/>
          <w:lang w:val="en-US"/>
        </w:rPr>
        <w:t>agencji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trafiły</w:t>
      </w:r>
      <w:proofErr w:type="spellEnd"/>
      <w:r>
        <w:rPr>
          <w:color w:val="000000"/>
          <w:lang w:val="en-US"/>
        </w:rPr>
        <w:t xml:space="preserve"> m.in. </w:t>
      </w:r>
      <w:proofErr w:type="spellStart"/>
      <w:r>
        <w:rPr>
          <w:color w:val="000000"/>
          <w:lang w:val="en-US"/>
        </w:rPr>
        <w:t>Epica</w:t>
      </w:r>
      <w:proofErr w:type="spellEnd"/>
      <w:r>
        <w:rPr>
          <w:color w:val="000000"/>
          <w:lang w:val="en-US"/>
        </w:rPr>
        <w:t xml:space="preserve">, Clio Awards, One Show, Young Guns Award, KTR, Golden Arrow </w:t>
      </w:r>
      <w:proofErr w:type="spellStart"/>
      <w:r>
        <w:rPr>
          <w:color w:val="000000"/>
          <w:lang w:val="en-US"/>
        </w:rPr>
        <w:t>czy</w:t>
      </w:r>
      <w:proofErr w:type="spellEnd"/>
      <w:r>
        <w:rPr>
          <w:color w:val="000000"/>
          <w:lang w:val="en-US"/>
        </w:rPr>
        <w:t xml:space="preserve"> Innovation Awards. </w:t>
      </w:r>
      <w:r>
        <w:rPr>
          <w:color w:val="000000"/>
        </w:rPr>
        <w:t>Agencja zdobyła również sześć nominacji w tegorocznym konkursie Cannes Lions.</w:t>
      </w:r>
    </w:p>
    <w:p w:rsidR="00CD3B5A" w:rsidRPr="00CD3B5A" w:rsidRDefault="00CD3B5A" w:rsidP="00CD3B5A">
      <w:pPr>
        <w:jc w:val="center"/>
        <w:rPr>
          <w:rFonts w:cs="Arial"/>
        </w:rPr>
      </w:pPr>
      <w:r w:rsidRPr="00CD3B5A">
        <w:rPr>
          <w:rFonts w:cs="Arial"/>
        </w:rPr>
        <w:t>###</w:t>
      </w:r>
    </w:p>
    <w:p w:rsidR="006261C3" w:rsidRPr="0082235F" w:rsidRDefault="006261C3" w:rsidP="006261C3">
      <w:pPr>
        <w:spacing w:after="0" w:line="240" w:lineRule="auto"/>
        <w:rPr>
          <w:b/>
        </w:rPr>
      </w:pPr>
      <w:r w:rsidRPr="0082235F">
        <w:rPr>
          <w:b/>
        </w:rPr>
        <w:t>Kontakt dla mediów:</w:t>
      </w:r>
    </w:p>
    <w:p w:rsidR="006261C3" w:rsidRPr="006E5CCE" w:rsidRDefault="006261C3" w:rsidP="006261C3">
      <w:pPr>
        <w:spacing w:after="0" w:line="240" w:lineRule="auto"/>
        <w:rPr>
          <w:lang w:eastAsia="en-GB"/>
        </w:rPr>
      </w:pPr>
    </w:p>
    <w:p w:rsidR="006261C3" w:rsidRPr="00DC57F0" w:rsidRDefault="006261C3" w:rsidP="006261C3">
      <w:pPr>
        <w:spacing w:after="0" w:line="240" w:lineRule="auto"/>
        <w:rPr>
          <w:b/>
          <w:lang w:eastAsia="en-GB"/>
        </w:rPr>
      </w:pPr>
      <w:r w:rsidRPr="00DC57F0">
        <w:rPr>
          <w:b/>
          <w:lang w:eastAsia="en-GB"/>
        </w:rPr>
        <w:t>Monika Witoń</w:t>
      </w:r>
    </w:p>
    <w:p w:rsidR="006261C3" w:rsidRPr="00DC57F0" w:rsidRDefault="006261C3" w:rsidP="006261C3">
      <w:pPr>
        <w:spacing w:after="0" w:line="240" w:lineRule="auto"/>
        <w:rPr>
          <w:lang w:eastAsia="en-GB"/>
        </w:rPr>
      </w:pPr>
      <w:r w:rsidRPr="00DC57F0">
        <w:rPr>
          <w:lang w:eastAsia="en-GB"/>
        </w:rPr>
        <w:t xml:space="preserve">Senior PR </w:t>
      </w:r>
      <w:proofErr w:type="spellStart"/>
      <w:r w:rsidRPr="00DC57F0">
        <w:rPr>
          <w:lang w:eastAsia="en-GB"/>
        </w:rPr>
        <w:t>Specialist</w:t>
      </w:r>
      <w:proofErr w:type="spellEnd"/>
    </w:p>
    <w:p w:rsidR="006261C3" w:rsidRPr="0082235F" w:rsidRDefault="006261C3" w:rsidP="006261C3">
      <w:pPr>
        <w:spacing w:after="0" w:line="240" w:lineRule="auto"/>
        <w:rPr>
          <w:lang w:val="en-US" w:eastAsia="en-GB"/>
        </w:rPr>
      </w:pPr>
      <w:proofErr w:type="spellStart"/>
      <w:r w:rsidRPr="0082235F">
        <w:rPr>
          <w:lang w:val="en-US" w:eastAsia="en-GB"/>
        </w:rPr>
        <w:t>Dentsu</w:t>
      </w:r>
      <w:proofErr w:type="spellEnd"/>
      <w:r w:rsidRPr="0082235F">
        <w:rPr>
          <w:lang w:val="en-US" w:eastAsia="en-GB"/>
        </w:rPr>
        <w:t xml:space="preserve"> Aegis Network Polska</w:t>
      </w:r>
    </w:p>
    <w:p w:rsidR="006261C3" w:rsidRPr="0082235F" w:rsidRDefault="006261C3" w:rsidP="006261C3">
      <w:pPr>
        <w:spacing w:after="0" w:line="240" w:lineRule="auto"/>
        <w:rPr>
          <w:lang w:val="en-US" w:eastAsia="en-GB"/>
        </w:rPr>
      </w:pPr>
      <w:r w:rsidRPr="0082235F">
        <w:rPr>
          <w:lang w:val="en-US" w:eastAsia="en-GB"/>
        </w:rPr>
        <w:t>Email:</w:t>
      </w:r>
      <w:r>
        <w:rPr>
          <w:lang w:val="en-US" w:eastAsia="en-GB"/>
        </w:rPr>
        <w:t> </w:t>
      </w:r>
      <w:hyperlink r:id="rId8" w:history="1">
        <w:r w:rsidRPr="0082235F">
          <w:rPr>
            <w:rStyle w:val="Hipercze"/>
            <w:lang w:val="en-US" w:eastAsia="pl-PL"/>
          </w:rPr>
          <w:t>monika.witon@dentsuaegis.com</w:t>
        </w:r>
      </w:hyperlink>
      <w:r w:rsidRPr="0082235F">
        <w:rPr>
          <w:lang w:val="en-US" w:eastAsia="en-GB"/>
        </w:rPr>
        <w:t xml:space="preserve"> </w:t>
      </w:r>
    </w:p>
    <w:p w:rsidR="006261C3" w:rsidRPr="0082235F" w:rsidRDefault="006261C3" w:rsidP="006261C3">
      <w:pPr>
        <w:spacing w:after="0" w:line="240" w:lineRule="auto"/>
        <w:rPr>
          <w:lang w:val="en-US" w:eastAsia="pl-PL"/>
        </w:rPr>
      </w:pPr>
      <w:r w:rsidRPr="0082235F">
        <w:rPr>
          <w:lang w:val="en-US" w:eastAsia="en-GB"/>
        </w:rPr>
        <w:t xml:space="preserve">Mobile:    + 48 734 172 721 </w:t>
      </w:r>
    </w:p>
    <w:p w:rsidR="00CD3B5A" w:rsidRPr="00CD3B5A" w:rsidRDefault="00CD3B5A" w:rsidP="00CD3B5A">
      <w:pPr>
        <w:rPr>
          <w:rFonts w:cs="Arial"/>
        </w:rPr>
      </w:pPr>
    </w:p>
    <w:p w:rsidR="006F4B2A" w:rsidRPr="00CD3B5A" w:rsidRDefault="006F4B2A">
      <w:pPr>
        <w:rPr>
          <w:rFonts w:cs="Arial"/>
        </w:rPr>
      </w:pPr>
    </w:p>
    <w:sectPr w:rsidR="006F4B2A" w:rsidRPr="00CD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5A"/>
    <w:rsid w:val="00485714"/>
    <w:rsid w:val="006261C3"/>
    <w:rsid w:val="006F4B2A"/>
    <w:rsid w:val="00837AF9"/>
    <w:rsid w:val="008B5490"/>
    <w:rsid w:val="008C722F"/>
    <w:rsid w:val="008F36DF"/>
    <w:rsid w:val="00B014BF"/>
    <w:rsid w:val="00CD3B5A"/>
    <w:rsid w:val="00E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3B5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B5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B5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B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3B5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B5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B5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B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on@dentsuaeg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6</cp:revision>
  <dcterms:created xsi:type="dcterms:W3CDTF">2015-09-18T17:18:00Z</dcterms:created>
  <dcterms:modified xsi:type="dcterms:W3CDTF">2015-09-21T06:09:00Z</dcterms:modified>
</cp:coreProperties>
</file>