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C84D6" w14:textId="29D37FC2" w:rsidR="00B9214D" w:rsidRPr="003A64B0" w:rsidRDefault="003A64B0" w:rsidP="00B9214D">
      <w:pPr>
        <w:spacing w:before="200" w:after="200" w:line="360" w:lineRule="auto"/>
        <w:jc w:val="both"/>
        <w:rPr>
          <w:rFonts w:ascii="Graphik Extralight" w:eastAsia="Graphik Extralight" w:hAnsi="Graphik Extralight" w:cs="Graphik Extralight"/>
          <w:b/>
          <w:bCs/>
          <w:sz w:val="32"/>
          <w:szCs w:val="32"/>
          <w:lang w:val="en-US"/>
        </w:rPr>
      </w:pPr>
      <w:r w:rsidRPr="003A64B0">
        <w:rPr>
          <w:rFonts w:ascii="Graphik Medium" w:eastAsia="Graphik Medium" w:hAnsi="Graphik Medium" w:cs="Graphik Medium"/>
          <w:b/>
          <w:bCs/>
          <w:sz w:val="36"/>
          <w:szCs w:val="36"/>
          <w:lang w:val="en-US"/>
        </w:rPr>
        <w:t>Syn</w:t>
      </w:r>
      <w:r>
        <w:rPr>
          <w:rFonts w:ascii="Graphik Medium" w:eastAsia="Graphik Medium" w:hAnsi="Graphik Medium" w:cs="Graphik Medium"/>
          <w:b/>
          <w:bCs/>
          <w:sz w:val="36"/>
          <w:szCs w:val="36"/>
          <w:lang w:val="en-US"/>
        </w:rPr>
        <w:t xml:space="preserve">erise </w:t>
      </w:r>
      <w:r w:rsidRPr="003A64B0">
        <w:rPr>
          <w:rFonts w:ascii="Graphik Medium" w:eastAsia="Graphik Medium" w:hAnsi="Graphik Medium" w:cs="Graphik Medium"/>
          <w:b/>
          <w:bCs/>
          <w:sz w:val="36"/>
          <w:szCs w:val="36"/>
          <w:lang w:val="en-US"/>
        </w:rPr>
        <w:t>will</w:t>
      </w:r>
      <w:r>
        <w:rPr>
          <w:rFonts w:ascii="Graphik Medium" w:eastAsia="Graphik Medium" w:hAnsi="Graphik Medium" w:cs="Graphik Medium"/>
          <w:b/>
          <w:bCs/>
          <w:sz w:val="36"/>
          <w:szCs w:val="36"/>
          <w:lang w:val="en-US"/>
        </w:rPr>
        <w:t xml:space="preserve"> </w:t>
      </w:r>
      <w:r w:rsidRPr="003A64B0">
        <w:rPr>
          <w:rFonts w:ascii="Graphik Medium" w:eastAsia="Graphik Medium" w:hAnsi="Graphik Medium" w:cs="Graphik Medium"/>
          <w:b/>
          <w:bCs/>
          <w:sz w:val="36"/>
          <w:szCs w:val="36"/>
          <w:lang w:val="en-US"/>
        </w:rPr>
        <w:t>invest</w:t>
      </w:r>
      <w:r>
        <w:rPr>
          <w:rFonts w:ascii="Graphik Medium" w:eastAsia="Graphik Medium" w:hAnsi="Graphik Medium" w:cs="Graphik Medium"/>
          <w:b/>
          <w:bCs/>
          <w:sz w:val="36"/>
          <w:szCs w:val="36"/>
          <w:lang w:val="en-US"/>
        </w:rPr>
        <w:t xml:space="preserve"> </w:t>
      </w:r>
      <w:r w:rsidRPr="003A64B0">
        <w:rPr>
          <w:rFonts w:ascii="Graphik Medium" w:eastAsia="Graphik Medium" w:hAnsi="Graphik Medium" w:cs="Graphik Medium"/>
          <w:b/>
          <w:bCs/>
          <w:sz w:val="36"/>
          <w:szCs w:val="36"/>
          <w:lang w:val="en-US"/>
        </w:rPr>
        <w:t>in</w:t>
      </w:r>
      <w:r>
        <w:rPr>
          <w:rFonts w:ascii="Graphik Medium" w:eastAsia="Graphik Medium" w:hAnsi="Graphik Medium" w:cs="Graphik Medium"/>
          <w:b/>
          <w:bCs/>
          <w:sz w:val="36"/>
          <w:szCs w:val="36"/>
          <w:lang w:val="en-US"/>
        </w:rPr>
        <w:t xml:space="preserve"> </w:t>
      </w:r>
      <w:r w:rsidRPr="003A64B0">
        <w:rPr>
          <w:rFonts w:ascii="Graphik Medium" w:eastAsia="Graphik Medium" w:hAnsi="Graphik Medium" w:cs="Graphik Medium"/>
          <w:b/>
          <w:bCs/>
          <w:sz w:val="36"/>
          <w:szCs w:val="36"/>
          <w:lang w:val="en-US"/>
        </w:rPr>
        <w:t>the</w:t>
      </w:r>
      <w:r>
        <w:rPr>
          <w:rFonts w:ascii="Graphik Medium" w:eastAsia="Graphik Medium" w:hAnsi="Graphik Medium" w:cs="Graphik Medium"/>
          <w:b/>
          <w:bCs/>
          <w:sz w:val="36"/>
          <w:szCs w:val="36"/>
          <w:lang w:val="en-US"/>
        </w:rPr>
        <w:t xml:space="preserve"> </w:t>
      </w:r>
      <w:r w:rsidRPr="003A64B0">
        <w:rPr>
          <w:rFonts w:ascii="Graphik Medium" w:eastAsia="Graphik Medium" w:hAnsi="Graphik Medium" w:cs="Graphik Medium"/>
          <w:b/>
          <w:bCs/>
          <w:sz w:val="36"/>
          <w:szCs w:val="36"/>
          <w:lang w:val="en-US"/>
        </w:rPr>
        <w:t>teaching</w:t>
      </w:r>
      <w:r>
        <w:rPr>
          <w:rFonts w:ascii="Graphik Medium" w:eastAsia="Graphik Medium" w:hAnsi="Graphik Medium" w:cs="Graphik Medium"/>
          <w:b/>
          <w:bCs/>
          <w:sz w:val="36"/>
          <w:szCs w:val="36"/>
          <w:lang w:val="en-US"/>
        </w:rPr>
        <w:t xml:space="preserve"> </w:t>
      </w:r>
      <w:r w:rsidRPr="003A64B0">
        <w:rPr>
          <w:rFonts w:ascii="Graphik Medium" w:eastAsia="Graphik Medium" w:hAnsi="Graphik Medium" w:cs="Graphik Medium"/>
          <w:b/>
          <w:bCs/>
          <w:sz w:val="36"/>
          <w:szCs w:val="36"/>
          <w:lang w:val="en-US"/>
        </w:rPr>
        <w:t>of</w:t>
      </w:r>
      <w:r>
        <w:rPr>
          <w:rFonts w:ascii="Graphik Medium" w:eastAsia="Graphik Medium" w:hAnsi="Graphik Medium" w:cs="Graphik Medium"/>
          <w:b/>
          <w:bCs/>
          <w:sz w:val="36"/>
          <w:szCs w:val="36"/>
          <w:lang w:val="en-US"/>
        </w:rPr>
        <w:t xml:space="preserve"> AI </w:t>
      </w:r>
      <w:r w:rsidRPr="003A64B0">
        <w:rPr>
          <w:rFonts w:ascii="Graphik Medium" w:eastAsia="Graphik Medium" w:hAnsi="Graphik Medium" w:cs="Graphik Medium"/>
          <w:b/>
          <w:bCs/>
          <w:sz w:val="36"/>
          <w:szCs w:val="36"/>
          <w:lang w:val="en-US"/>
        </w:rPr>
        <w:t>for</w:t>
      </w:r>
      <w:r>
        <w:rPr>
          <w:rFonts w:ascii="Graphik Medium" w:eastAsia="Graphik Medium" w:hAnsi="Graphik Medium" w:cs="Graphik Medium"/>
          <w:b/>
          <w:bCs/>
          <w:sz w:val="36"/>
          <w:szCs w:val="36"/>
          <w:lang w:val="en-US"/>
        </w:rPr>
        <w:t xml:space="preserve"> </w:t>
      </w:r>
      <w:r w:rsidRPr="003A64B0">
        <w:rPr>
          <w:rFonts w:ascii="Graphik Medium" w:eastAsia="Graphik Medium" w:hAnsi="Graphik Medium" w:cs="Graphik Medium"/>
          <w:b/>
          <w:bCs/>
          <w:sz w:val="36"/>
          <w:szCs w:val="36"/>
          <w:lang w:val="en-US"/>
        </w:rPr>
        <w:t>1500</w:t>
      </w:r>
      <w:r>
        <w:rPr>
          <w:rFonts w:ascii="Graphik Medium" w:eastAsia="Graphik Medium" w:hAnsi="Graphik Medium" w:cs="Graphik Medium"/>
          <w:b/>
          <w:bCs/>
          <w:sz w:val="36"/>
          <w:szCs w:val="36"/>
          <w:lang w:val="en-US"/>
        </w:rPr>
        <w:t xml:space="preserve"> schools in Poland</w:t>
      </w:r>
    </w:p>
    <w:p w14:paraId="4C171A67" w14:textId="29F7842B" w:rsidR="3EFC492F" w:rsidRPr="003A64B0" w:rsidRDefault="003A64B0" w:rsidP="2F853E96">
      <w:pPr>
        <w:spacing w:before="240" w:after="240" w:line="360" w:lineRule="auto"/>
        <w:jc w:val="both"/>
        <w:rPr>
          <w:rFonts w:ascii="Graphik Extralight" w:eastAsia="Graphik Extralight" w:hAnsi="Graphik Extralight" w:cs="Graphik Extralight"/>
          <w:sz w:val="24"/>
          <w:szCs w:val="24"/>
          <w:lang w:val="en-US"/>
        </w:rPr>
      </w:pP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The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Polish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technology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company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Synerise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continues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to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promote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innovation.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After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achieving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success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in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the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international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arena,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including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being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included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by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EY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among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the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most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innovative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30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technology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companies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in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the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world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and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victory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in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global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Microsoft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and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New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Europe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100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competitions,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Synerise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has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created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an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innovative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education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program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in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the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field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of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artificial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intelligence,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prepared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jointly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with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partners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and</w:t>
      </w:r>
      <w:r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clients</w:t>
      </w:r>
      <w:r w:rsidR="00453FB7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, including Microsoft and EY Poland</w:t>
      </w:r>
      <w:r w:rsidRPr="003A64B0">
        <w:rPr>
          <w:rFonts w:ascii="Graphik Light" w:eastAsia="Graphik Light" w:hAnsi="Graphik Light" w:cs="Graphik Light"/>
          <w:b/>
          <w:bCs/>
          <w:sz w:val="20"/>
          <w:szCs w:val="20"/>
          <w:lang w:val="en-US"/>
        </w:rPr>
        <w:t>.</w:t>
      </w:r>
    </w:p>
    <w:p w14:paraId="0B71C20C" w14:textId="77777777" w:rsidR="00DE223A" w:rsidRPr="003A64B0" w:rsidRDefault="00DE223A" w:rsidP="2F853E96">
      <w:pPr>
        <w:spacing w:before="120" w:after="120" w:line="276" w:lineRule="auto"/>
        <w:contextualSpacing/>
        <w:jc w:val="both"/>
        <w:rPr>
          <w:rFonts w:ascii="Graphik Light,Arial" w:eastAsia="Graphik Light,Arial" w:hAnsi="Graphik Light,Arial" w:cs="Graphik Light,Arial"/>
          <w:sz w:val="20"/>
          <w:szCs w:val="20"/>
          <w:lang w:val="en-US"/>
        </w:rPr>
      </w:pPr>
    </w:p>
    <w:p w14:paraId="32BB2105" w14:textId="31859D4B" w:rsidR="0045732A" w:rsidRPr="003A64B0" w:rsidRDefault="003A64B0" w:rsidP="05E3D1E9">
      <w:pPr>
        <w:spacing w:before="120" w:after="120" w:line="276" w:lineRule="auto"/>
        <w:contextualSpacing/>
        <w:jc w:val="both"/>
        <w:rPr>
          <w:rFonts w:ascii="Graphik Medium,Arial" w:eastAsia="Graphik Medium,Arial" w:hAnsi="Graphik Medium,Arial" w:cs="Graphik Medium,Arial"/>
          <w:b/>
          <w:bCs/>
          <w:sz w:val="20"/>
          <w:szCs w:val="20"/>
          <w:lang w:val="en-US"/>
        </w:rPr>
      </w:pPr>
      <w:r>
        <w:rPr>
          <w:rFonts w:ascii="Graphik Medium" w:eastAsia="Graphik Medium" w:hAnsi="Graphik Medium" w:cs="Graphik Medium"/>
          <w:b/>
          <w:bCs/>
          <w:sz w:val="20"/>
          <w:szCs w:val="20"/>
          <w:lang w:val="en-US"/>
        </w:rPr>
        <w:t xml:space="preserve">November 16, </w:t>
      </w:r>
      <w:r w:rsidR="05E3D1E9" w:rsidRPr="003A64B0">
        <w:rPr>
          <w:rFonts w:ascii="Graphik Medium" w:eastAsia="Graphik Medium" w:hAnsi="Graphik Medium" w:cs="Graphik Medium"/>
          <w:b/>
          <w:bCs/>
          <w:sz w:val="20"/>
          <w:szCs w:val="20"/>
          <w:lang w:val="en-US"/>
        </w:rPr>
        <w:t>2018</w:t>
      </w:r>
    </w:p>
    <w:p w14:paraId="7401472A" w14:textId="6D55A0D2" w:rsidR="003A64B0" w:rsidRPr="003A64B0" w:rsidRDefault="003A64B0" w:rsidP="003A64B0">
      <w:pPr>
        <w:spacing w:after="0" w:line="276" w:lineRule="auto"/>
        <w:jc w:val="both"/>
        <w:rPr>
          <w:rFonts w:ascii="Graphik Light" w:eastAsia="Graphik Light" w:hAnsi="Graphik Light" w:cs="Graphik Light"/>
          <w:sz w:val="20"/>
          <w:szCs w:val="20"/>
          <w:lang w:val="en-US"/>
        </w:rPr>
      </w:pP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As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part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of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the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program,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the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company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intends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to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finance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teaching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in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the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form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of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additional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classes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of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a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minimum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of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10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hours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per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month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in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1,500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institutions.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These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classes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will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allow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students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to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develop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their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skills,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broaden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the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range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of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interest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in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modern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technologies,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and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assist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the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teaching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staff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in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developing their competencies.</w:t>
      </w:r>
    </w:p>
    <w:p w14:paraId="70140573" w14:textId="77777777" w:rsidR="003A64B0" w:rsidRPr="003A64B0" w:rsidRDefault="003A64B0" w:rsidP="003A64B0">
      <w:pPr>
        <w:spacing w:after="0" w:line="276" w:lineRule="auto"/>
        <w:jc w:val="both"/>
        <w:rPr>
          <w:rFonts w:ascii="Graphik Light" w:eastAsia="Graphik Light" w:hAnsi="Graphik Light" w:cs="Graphik Light"/>
          <w:sz w:val="20"/>
          <w:szCs w:val="20"/>
          <w:lang w:val="en-US"/>
        </w:rPr>
      </w:pPr>
    </w:p>
    <w:p w14:paraId="3BC269A1" w14:textId="7621E004" w:rsidR="009C6B72" w:rsidRDefault="003A64B0" w:rsidP="003A64B0">
      <w:pPr>
        <w:spacing w:after="0" w:line="276" w:lineRule="auto"/>
        <w:jc w:val="both"/>
        <w:rPr>
          <w:rFonts w:ascii="Graphik Light" w:eastAsia="Graphik Light" w:hAnsi="Graphik Light" w:cs="Graphik Light"/>
          <w:sz w:val="20"/>
          <w:szCs w:val="20"/>
          <w:lang w:val="en-US"/>
        </w:rPr>
      </w:pP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Institutions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that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would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like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to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participate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in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the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program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will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receive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access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to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a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broad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knowledge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base,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cloud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computing,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online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courses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and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a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targeted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subsidy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for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starting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additional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classes.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Synerise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wants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the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classes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to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be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conducted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by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teachers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from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institutions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that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have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declared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their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willingness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to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participate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in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the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program.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They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will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be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trained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in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online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courses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paid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on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a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monthly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basis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for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leading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the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classes.</w:t>
      </w:r>
    </w:p>
    <w:p w14:paraId="56B79DBF" w14:textId="77777777" w:rsidR="003A64B0" w:rsidRPr="003A64B0" w:rsidRDefault="003A64B0" w:rsidP="003A64B0">
      <w:pPr>
        <w:spacing w:after="0" w:line="276" w:lineRule="auto"/>
        <w:jc w:val="both"/>
        <w:rPr>
          <w:rFonts w:ascii="Graphik Light" w:eastAsia="Graphik Light" w:hAnsi="Graphik Light" w:cs="Graphik Light"/>
          <w:sz w:val="20"/>
          <w:szCs w:val="20"/>
          <w:lang w:val="en-US"/>
        </w:rPr>
      </w:pPr>
    </w:p>
    <w:p w14:paraId="4ED1150A" w14:textId="421B2192" w:rsidR="003A64B0" w:rsidRPr="003A64B0" w:rsidRDefault="003A64B0" w:rsidP="003A64B0">
      <w:pPr>
        <w:spacing w:after="0" w:line="276" w:lineRule="auto"/>
        <w:jc w:val="both"/>
        <w:rPr>
          <w:rFonts w:ascii="Graphik Light" w:eastAsia="Graphik Light" w:hAnsi="Graphik Light" w:cs="Graphik Light"/>
          <w:sz w:val="20"/>
          <w:szCs w:val="20"/>
          <w:lang w:val="en-US"/>
        </w:rPr>
      </w:pP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The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program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will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be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implemented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using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the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Open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Data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format,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which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allows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for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a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transparent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evaluation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of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financing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and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learning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outcomes.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Outstanding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students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and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teachers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will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be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rewarde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>d with additional scholarships.</w:t>
      </w:r>
    </w:p>
    <w:p w14:paraId="4621070F" w14:textId="77777777" w:rsidR="003A64B0" w:rsidRPr="003A64B0" w:rsidRDefault="003A64B0" w:rsidP="003A64B0">
      <w:pPr>
        <w:spacing w:after="0" w:line="276" w:lineRule="auto"/>
        <w:jc w:val="both"/>
        <w:rPr>
          <w:rFonts w:ascii="Graphik Light" w:eastAsia="Graphik Light" w:hAnsi="Graphik Light" w:cs="Graphik Light"/>
          <w:sz w:val="20"/>
          <w:szCs w:val="20"/>
          <w:lang w:val="en-US"/>
        </w:rPr>
      </w:pPr>
    </w:p>
    <w:p w14:paraId="65E177A7" w14:textId="164117C6" w:rsidR="009C6B72" w:rsidRDefault="003A64B0" w:rsidP="003A64B0">
      <w:pPr>
        <w:spacing w:after="0" w:line="276" w:lineRule="auto"/>
        <w:jc w:val="both"/>
        <w:rPr>
          <w:rFonts w:ascii="Graphik Light" w:eastAsia="Graphik Light" w:hAnsi="Graphik Light" w:cs="Graphik Light"/>
          <w:sz w:val="20"/>
          <w:szCs w:val="20"/>
          <w:lang w:val="en-US"/>
        </w:rPr>
      </w:pP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The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official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inauguration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of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the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progr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am will take place on </w:t>
      </w:r>
      <w:r w:rsidRPr="003A64B0">
        <w:rPr>
          <w:rFonts w:ascii="Graphik Light" w:eastAsia="Graphik Light" w:hAnsi="Graphik Light" w:cs="Graphik Light"/>
          <w:b/>
          <w:sz w:val="20"/>
          <w:szCs w:val="20"/>
          <w:lang w:val="en-US"/>
        </w:rPr>
        <w:t>December</w:t>
      </w:r>
      <w:r>
        <w:rPr>
          <w:rFonts w:ascii="Graphik Light" w:eastAsia="Graphik Light" w:hAnsi="Graphik Light" w:cs="Graphik Light"/>
          <w:b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sz w:val="20"/>
          <w:szCs w:val="20"/>
          <w:lang w:val="en-US"/>
        </w:rPr>
        <w:t>14,</w:t>
      </w:r>
      <w:r>
        <w:rPr>
          <w:rFonts w:ascii="Graphik Light" w:eastAsia="Graphik Light" w:hAnsi="Graphik Light" w:cs="Graphik Light"/>
          <w:b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b/>
          <w:sz w:val="20"/>
          <w:szCs w:val="20"/>
          <w:lang w:val="en-US"/>
        </w:rPr>
        <w:t>2018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at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the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Elementary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School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in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proofErr w:type="spellStart"/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Hańczowa</w:t>
      </w:r>
      <w:proofErr w:type="spellEnd"/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,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the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Agricultural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School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Complex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in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proofErr w:type="spellStart"/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Hańczowa</w:t>
      </w:r>
      <w:proofErr w:type="spellEnd"/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,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the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Municipal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School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Complex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No.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6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in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proofErr w:type="spellStart"/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Gorlice</w:t>
      </w:r>
      <w:proofErr w:type="spellEnd"/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and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the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First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High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School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in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proofErr w:type="spellStart"/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Gorlice</w:t>
      </w:r>
      <w:proofErr w:type="spellEnd"/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.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The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official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opening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ceremony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will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take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place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in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the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last</w:t>
      </w:r>
      <w:r>
        <w:rPr>
          <w:rFonts w:ascii="Graphik Light" w:eastAsia="Graphik Light" w:hAnsi="Graphik Light" w:cs="Graphik Light"/>
          <w:sz w:val="20"/>
          <w:szCs w:val="20"/>
          <w:lang w:val="en-US"/>
        </w:rPr>
        <w:t xml:space="preserve"> </w:t>
      </w:r>
      <w:r w:rsidRPr="003A64B0">
        <w:rPr>
          <w:rFonts w:ascii="Graphik Light" w:eastAsia="Graphik Light" w:hAnsi="Graphik Light" w:cs="Graphik Light"/>
          <w:sz w:val="20"/>
          <w:szCs w:val="20"/>
          <w:lang w:val="en-US"/>
        </w:rPr>
        <w:t>facility.</w:t>
      </w:r>
    </w:p>
    <w:p w14:paraId="40504A1A" w14:textId="77777777" w:rsidR="003A64B0" w:rsidRPr="003A64B0" w:rsidRDefault="003A64B0" w:rsidP="003A64B0">
      <w:pPr>
        <w:spacing w:after="0" w:line="276" w:lineRule="auto"/>
        <w:jc w:val="both"/>
        <w:rPr>
          <w:rFonts w:ascii="Graphik Light" w:eastAsia="Graphik Light" w:hAnsi="Graphik Light" w:cs="Graphik Light"/>
          <w:i/>
          <w:sz w:val="20"/>
          <w:szCs w:val="20"/>
          <w:lang w:val="en-US"/>
        </w:rPr>
      </w:pPr>
    </w:p>
    <w:p w14:paraId="7CB97BBD" w14:textId="634B86B2" w:rsidR="003A64B0" w:rsidRDefault="003A64B0" w:rsidP="003A64B0">
      <w:pPr>
        <w:spacing w:after="0" w:line="240" w:lineRule="auto"/>
        <w:jc w:val="both"/>
        <w:textAlignment w:val="baseline"/>
        <w:rPr>
          <w:rFonts w:ascii="Graphik Light" w:eastAsia="Times New Roman" w:hAnsi="Graphik Light" w:cs="Segoe UI"/>
          <w:sz w:val="20"/>
          <w:szCs w:val="20"/>
          <w:lang w:val="en-US" w:eastAsia="pl-PL"/>
        </w:rPr>
      </w:pP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From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beginning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of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its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existence,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Synerise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has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put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an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emphasis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on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education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market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and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social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initiatives.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We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have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successfully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co-created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numerous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innovative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programs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that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are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available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in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form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of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bachelor's,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engineering,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master's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and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post-graduate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studies,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and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this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year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we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will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add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PhD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at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Polish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universities.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We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have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also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published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numerous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books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in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field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of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emerging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technologies,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many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of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which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have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become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bestsellers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from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best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Polish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publishing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houses.</w:t>
      </w:r>
    </w:p>
    <w:p w14:paraId="7DE34BDB" w14:textId="77777777" w:rsidR="003A64B0" w:rsidRPr="003A64B0" w:rsidRDefault="003A64B0" w:rsidP="003A64B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pl-PL"/>
        </w:rPr>
      </w:pPr>
    </w:p>
    <w:p w14:paraId="72CD071B" w14:textId="517A5AC0" w:rsidR="003A64B0" w:rsidRDefault="003A64B0" w:rsidP="003A64B0">
      <w:pPr>
        <w:spacing w:after="0" w:line="240" w:lineRule="auto"/>
        <w:jc w:val="both"/>
        <w:textAlignment w:val="baseline"/>
        <w:rPr>
          <w:rFonts w:ascii="Graphik Light" w:eastAsia="Times New Roman" w:hAnsi="Graphik Light" w:cs="Segoe UI"/>
          <w:sz w:val="20"/>
          <w:szCs w:val="20"/>
          <w:lang w:val="en-US" w:eastAsia="pl-PL"/>
        </w:rPr>
      </w:pP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In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line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with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global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trends,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this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year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we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will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invest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in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three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ambitious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initiatives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in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field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of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artificial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intelligence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(two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more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will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be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announced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soon).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They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are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extremely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important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to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us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at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mental,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ideological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and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commercial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level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in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this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field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that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is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so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crucial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to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IT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sector.</w:t>
      </w:r>
    </w:p>
    <w:p w14:paraId="418CCC3E" w14:textId="77777777" w:rsidR="003A64B0" w:rsidRPr="003A64B0" w:rsidRDefault="003A64B0" w:rsidP="003A64B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pl-PL"/>
        </w:rPr>
      </w:pPr>
    </w:p>
    <w:p w14:paraId="3E9683FB" w14:textId="280E7DB3" w:rsidR="003A64B0" w:rsidRDefault="003A64B0" w:rsidP="003A64B0">
      <w:pPr>
        <w:spacing w:after="0" w:line="240" w:lineRule="auto"/>
        <w:jc w:val="both"/>
        <w:textAlignment w:val="baseline"/>
        <w:rPr>
          <w:rFonts w:ascii="Graphik Light" w:eastAsia="Times New Roman" w:hAnsi="Graphik Light" w:cs="Segoe UI"/>
          <w:sz w:val="20"/>
          <w:szCs w:val="20"/>
          <w:lang w:val="en-US" w:eastAsia="pl-PL"/>
        </w:rPr>
      </w:pP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lastRenderedPageBreak/>
        <w:t>The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first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initiative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has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social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character,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unique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teaching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curriculum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we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are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introducing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now.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It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is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an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expression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of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corporate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social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responsibility,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care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for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quality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of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our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economy,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well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reflection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of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important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labor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market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and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meritocratic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attitude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of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our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partners.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We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want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to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activate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teachers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in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disciplines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like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mathematics,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physics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or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IT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well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youngest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students.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We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believe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that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there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are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many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outstanding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personalities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in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education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who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love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their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work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and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feel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mission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and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desire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to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develop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in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new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disciplines.</w:t>
      </w:r>
    </w:p>
    <w:p w14:paraId="47D908D2" w14:textId="77777777" w:rsidR="003A64B0" w:rsidRPr="003A64B0" w:rsidRDefault="003A64B0" w:rsidP="003A64B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pl-PL"/>
        </w:rPr>
      </w:pPr>
    </w:p>
    <w:p w14:paraId="2F5200B0" w14:textId="2F9BFC79" w:rsidR="003A64B0" w:rsidRPr="003A64B0" w:rsidRDefault="003A64B0" w:rsidP="003A64B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pl-PL"/>
        </w:rPr>
      </w:pP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We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want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to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reach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remotest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corners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of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country,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which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is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why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we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will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launch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program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symbolically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in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my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hometown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village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of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proofErr w:type="spellStart"/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Hańczowa</w:t>
      </w:r>
      <w:proofErr w:type="spellEnd"/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and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proofErr w:type="spellStart"/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Gorlice</w:t>
      </w:r>
      <w:proofErr w:type="spellEnd"/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,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together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with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management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staff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of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largest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consumer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brands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-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b/>
          <w:bCs/>
          <w:sz w:val="20"/>
          <w:szCs w:val="20"/>
          <w:lang w:val="en-US" w:eastAsia="pl-PL"/>
        </w:rPr>
        <w:t>Jarosław</w:t>
      </w:r>
      <w:r>
        <w:rPr>
          <w:rFonts w:ascii="Graphik Light" w:eastAsia="Times New Roman" w:hAnsi="Graphik Light" w:cs="Segoe UI"/>
          <w:b/>
          <w:b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b/>
          <w:bCs/>
          <w:sz w:val="20"/>
          <w:szCs w:val="20"/>
          <w:lang w:val="en-US" w:eastAsia="pl-PL"/>
        </w:rPr>
        <w:t>Królewski,</w:t>
      </w:r>
      <w:r>
        <w:rPr>
          <w:rFonts w:ascii="Graphik Light" w:eastAsia="Times New Roman" w:hAnsi="Graphik Light" w:cs="Segoe UI"/>
          <w:b/>
          <w:b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b/>
          <w:bCs/>
          <w:sz w:val="20"/>
          <w:szCs w:val="20"/>
          <w:lang w:val="en-US" w:eastAsia="pl-PL"/>
        </w:rPr>
        <w:t>CEO</w:t>
      </w:r>
      <w:r>
        <w:rPr>
          <w:rFonts w:ascii="Graphik Light" w:eastAsia="Times New Roman" w:hAnsi="Graphik Light" w:cs="Segoe UI"/>
          <w:b/>
          <w:b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b/>
          <w:bCs/>
          <w:sz w:val="20"/>
          <w:szCs w:val="20"/>
          <w:lang w:val="en-US" w:eastAsia="pl-PL"/>
        </w:rPr>
        <w:t>of</w:t>
      </w:r>
      <w:r>
        <w:rPr>
          <w:rFonts w:ascii="Graphik Light" w:eastAsia="Times New Roman" w:hAnsi="Graphik Light" w:cs="Segoe UI"/>
          <w:b/>
          <w:b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b/>
          <w:bCs/>
          <w:sz w:val="20"/>
          <w:szCs w:val="20"/>
          <w:lang w:val="en-US" w:eastAsia="pl-PL"/>
        </w:rPr>
        <w:t>Synerise.</w:t>
      </w:r>
    </w:p>
    <w:p w14:paraId="7216BAFF" w14:textId="6D10BB59" w:rsidR="00A85D50" w:rsidRPr="003A64B0" w:rsidRDefault="00A85D50" w:rsidP="00712DE1">
      <w:pPr>
        <w:spacing w:after="0" w:line="276" w:lineRule="auto"/>
        <w:jc w:val="both"/>
        <w:rPr>
          <w:rFonts w:ascii="Graphik Light" w:eastAsia="Graphik Light" w:hAnsi="Graphik Light" w:cs="Graphik Light"/>
          <w:b/>
          <w:sz w:val="20"/>
          <w:szCs w:val="20"/>
          <w:lang w:val="en-US"/>
        </w:rPr>
      </w:pPr>
    </w:p>
    <w:p w14:paraId="32E3E26B" w14:textId="38BFDFAD" w:rsidR="003A64B0" w:rsidRDefault="003A64B0" w:rsidP="003A64B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pl-PL"/>
        </w:rPr>
      </w:pP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Microsoft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="00453FB7">
        <w:rPr>
          <w:rFonts w:ascii="Graphik Light" w:eastAsia="Times New Roman" w:hAnsi="Graphik Light" w:cs="Segoe UI"/>
          <w:sz w:val="20"/>
          <w:szCs w:val="20"/>
          <w:lang w:val="en-US" w:eastAsia="pl-PL"/>
        </w:rPr>
        <w:t>and EY Poland are main partners of the program</w:t>
      </w:r>
      <w:bookmarkStart w:id="0" w:name="_GoBack"/>
      <w:bookmarkEnd w:id="0"/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.</w:t>
      </w:r>
    </w:p>
    <w:p w14:paraId="55D0F590" w14:textId="77777777" w:rsidR="003A64B0" w:rsidRPr="003A64B0" w:rsidRDefault="003A64B0" w:rsidP="003A64B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pl-PL"/>
        </w:rPr>
      </w:pPr>
    </w:p>
    <w:p w14:paraId="722DACF1" w14:textId="618EDD10" w:rsidR="00A85D50" w:rsidRDefault="003A64B0" w:rsidP="003A64B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pl-PL"/>
        </w:rPr>
      </w:pP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New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technologies,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including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AI,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leave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their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mark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on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all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spheres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of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life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and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transform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institutions,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enterprises,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industries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and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even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entire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economies.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We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must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ensure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that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generations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of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future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employees,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entrepreneurs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and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leaders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are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well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prepared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to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fully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and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wisely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leverage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their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potential.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That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is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why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education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is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crucial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today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for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success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of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Polish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economy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and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social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well-being.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At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Microsoft,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we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believe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that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technology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creates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opportunities.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Synerise,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who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was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awarded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title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of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Microsoft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Partner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of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Year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2018,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has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taken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advantage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of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this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opportunity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by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transforming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student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project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into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dynamically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developing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company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that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provides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intelligent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solutions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for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marketing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and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sales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and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competes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globally.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Today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is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time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to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spark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passion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for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technology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among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students.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They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will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determine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future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of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world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around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us.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I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am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glad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that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we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can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be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part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of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this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initiative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-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b/>
          <w:bCs/>
          <w:sz w:val="20"/>
          <w:szCs w:val="20"/>
          <w:lang w:val="en-US" w:eastAsia="pl-PL"/>
        </w:rPr>
        <w:t>Mark</w:t>
      </w:r>
      <w:r>
        <w:rPr>
          <w:rFonts w:ascii="Graphik Light" w:eastAsia="Times New Roman" w:hAnsi="Graphik Light" w:cs="Segoe UI"/>
          <w:b/>
          <w:b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b/>
          <w:bCs/>
          <w:sz w:val="20"/>
          <w:szCs w:val="20"/>
          <w:lang w:val="en-US" w:eastAsia="pl-PL"/>
        </w:rPr>
        <w:t>Loughran,</w:t>
      </w:r>
      <w:r>
        <w:rPr>
          <w:rFonts w:ascii="Graphik Light" w:eastAsia="Times New Roman" w:hAnsi="Graphik Light" w:cs="Segoe UI"/>
          <w:b/>
          <w:b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b/>
          <w:bCs/>
          <w:sz w:val="20"/>
          <w:szCs w:val="20"/>
          <w:lang w:val="en-US" w:eastAsia="pl-PL"/>
        </w:rPr>
        <w:t>Microsoft's</w:t>
      </w:r>
      <w:r>
        <w:rPr>
          <w:rFonts w:ascii="Graphik Light" w:eastAsia="Times New Roman" w:hAnsi="Graphik Light" w:cs="Segoe UI"/>
          <w:b/>
          <w:b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b/>
          <w:bCs/>
          <w:sz w:val="20"/>
          <w:szCs w:val="20"/>
          <w:lang w:val="en-US" w:eastAsia="pl-PL"/>
        </w:rPr>
        <w:t>general</w:t>
      </w:r>
      <w:r>
        <w:rPr>
          <w:rFonts w:ascii="Graphik Light" w:eastAsia="Times New Roman" w:hAnsi="Graphik Light" w:cs="Segoe UI"/>
          <w:b/>
          <w:b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b/>
          <w:bCs/>
          <w:sz w:val="20"/>
          <w:szCs w:val="20"/>
          <w:lang w:val="en-US" w:eastAsia="pl-PL"/>
        </w:rPr>
        <w:t>manager</w:t>
      </w:r>
      <w:r>
        <w:rPr>
          <w:rFonts w:ascii="Graphik Light" w:eastAsia="Times New Roman" w:hAnsi="Graphik Light" w:cs="Segoe UI"/>
          <w:b/>
          <w:b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b/>
          <w:bCs/>
          <w:sz w:val="20"/>
          <w:szCs w:val="20"/>
          <w:lang w:val="en-US" w:eastAsia="pl-PL"/>
        </w:rPr>
        <w:t>in</w:t>
      </w:r>
      <w:r>
        <w:rPr>
          <w:rFonts w:ascii="Graphik Light" w:eastAsia="Times New Roman" w:hAnsi="Graphik Light" w:cs="Segoe UI"/>
          <w:b/>
          <w:b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b/>
          <w:bCs/>
          <w:sz w:val="20"/>
          <w:szCs w:val="20"/>
          <w:lang w:val="en-US" w:eastAsia="pl-PL"/>
        </w:rPr>
        <w:t>Poland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.</w:t>
      </w:r>
    </w:p>
    <w:p w14:paraId="40C39C82" w14:textId="77777777" w:rsidR="003A64B0" w:rsidRPr="003A64B0" w:rsidRDefault="003A64B0" w:rsidP="003A64B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pl-PL"/>
        </w:rPr>
      </w:pPr>
    </w:p>
    <w:p w14:paraId="6622150C" w14:textId="6B8B6C84" w:rsidR="003A64B0" w:rsidRDefault="003A64B0" w:rsidP="003A64B0">
      <w:pPr>
        <w:spacing w:after="0" w:line="240" w:lineRule="auto"/>
        <w:jc w:val="both"/>
        <w:textAlignment w:val="baseline"/>
        <w:rPr>
          <w:rFonts w:ascii="Graphik Light" w:eastAsia="Times New Roman" w:hAnsi="Graphik Light" w:cs="Segoe UI"/>
          <w:sz w:val="20"/>
          <w:szCs w:val="20"/>
          <w:lang w:val="en-US" w:eastAsia="pl-PL"/>
        </w:rPr>
      </w:pP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I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am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very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happy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with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support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of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our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commercial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partners,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clients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and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business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environment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that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shares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our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initiative,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which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includes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prominent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Polish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and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foreign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companies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who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have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agreed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to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allocate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part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of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their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CSR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budget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to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the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financing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of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AI</w:t>
      </w:r>
      <w:r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i/>
          <w:iCs/>
          <w:sz w:val="20"/>
          <w:szCs w:val="20"/>
          <w:lang w:val="en-US" w:eastAsia="pl-PL"/>
        </w:rPr>
        <w:t>classes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-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b/>
          <w:bCs/>
          <w:sz w:val="20"/>
          <w:szCs w:val="20"/>
          <w:lang w:val="en-US" w:eastAsia="pl-PL"/>
        </w:rPr>
        <w:t>added</w:t>
      </w:r>
      <w:r>
        <w:rPr>
          <w:rFonts w:ascii="Graphik Light" w:eastAsia="Times New Roman" w:hAnsi="Graphik Light" w:cs="Segoe UI"/>
          <w:b/>
          <w:b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b/>
          <w:bCs/>
          <w:sz w:val="20"/>
          <w:szCs w:val="20"/>
          <w:lang w:val="en-US" w:eastAsia="pl-PL"/>
        </w:rPr>
        <w:t>Jarosław</w:t>
      </w:r>
      <w:r>
        <w:rPr>
          <w:rFonts w:ascii="Graphik Light" w:eastAsia="Times New Roman" w:hAnsi="Graphik Light" w:cs="Segoe UI"/>
          <w:b/>
          <w:bCs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b/>
          <w:bCs/>
          <w:sz w:val="20"/>
          <w:szCs w:val="20"/>
          <w:lang w:val="en-US" w:eastAsia="pl-PL"/>
        </w:rPr>
        <w:t>Królewski.</w:t>
      </w:r>
    </w:p>
    <w:p w14:paraId="5ECEF937" w14:textId="77777777" w:rsidR="003A64B0" w:rsidRPr="003A64B0" w:rsidRDefault="003A64B0" w:rsidP="003A64B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pl-PL"/>
        </w:rPr>
      </w:pPr>
    </w:p>
    <w:p w14:paraId="448E6CAA" w14:textId="0297F305" w:rsidR="003A64B0" w:rsidRPr="003A64B0" w:rsidRDefault="003A64B0" w:rsidP="003A64B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pl-PL"/>
        </w:rPr>
      </w:pP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Detailed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program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strategies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and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methods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along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with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a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schedule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will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be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presented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on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the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day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of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the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inauguration.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A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full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list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of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commercial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partners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participating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in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the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program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will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also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be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announced.</w:t>
      </w:r>
    </w:p>
    <w:p w14:paraId="26EB808A" w14:textId="1F0EB8CE" w:rsidR="003A64B0" w:rsidRPr="003A64B0" w:rsidRDefault="003A64B0" w:rsidP="003A64B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pl-PL"/>
        </w:rPr>
      </w:pPr>
      <w:r w:rsidRPr="003A64B0">
        <w:rPr>
          <w:rFonts w:ascii="Graphik Light" w:eastAsia="Times New Roman" w:hAnsi="Graphik Light" w:cs="Segoe UI"/>
          <w:color w:val="BFBFBF"/>
          <w:sz w:val="18"/>
          <w:szCs w:val="18"/>
          <w:lang w:val="en-US" w:eastAsia="pl-PL"/>
        </w:rPr>
        <w:t>_______________________</w:t>
      </w:r>
      <w:r>
        <w:rPr>
          <w:rFonts w:ascii="Graphik Light" w:eastAsia="Times New Roman" w:hAnsi="Graphik Light" w:cs="Segoe UI"/>
          <w:sz w:val="18"/>
          <w:szCs w:val="18"/>
          <w:lang w:val="en-US" w:eastAsia="pl-PL"/>
        </w:rPr>
        <w:t xml:space="preserve"> </w:t>
      </w:r>
    </w:p>
    <w:p w14:paraId="33AEEC40" w14:textId="5FFEC965" w:rsidR="003A64B0" w:rsidRDefault="003A64B0" w:rsidP="003A64B0">
      <w:pPr>
        <w:spacing w:after="0" w:line="240" w:lineRule="auto"/>
        <w:jc w:val="both"/>
        <w:textAlignment w:val="baseline"/>
        <w:rPr>
          <w:rFonts w:ascii="Graphik Light" w:eastAsia="Times New Roman" w:hAnsi="Graphik Light" w:cs="Segoe UI"/>
          <w:sz w:val="20"/>
          <w:szCs w:val="20"/>
          <w:lang w:val="en-US" w:eastAsia="pl-PL"/>
        </w:rPr>
      </w:pP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Synerise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is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a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technology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company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that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uses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data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and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artificial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intelligence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to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help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brands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better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respond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to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the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needs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of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their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customers.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The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tools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it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offers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include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automation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applications,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business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intelligence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and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personalization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of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communication,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as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well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as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the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management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of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pricing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policy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in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real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time,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regardless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of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the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scale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of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operations.</w:t>
      </w:r>
    </w:p>
    <w:p w14:paraId="4C81238C" w14:textId="77777777" w:rsidR="003A64B0" w:rsidRPr="003A64B0" w:rsidRDefault="003A64B0" w:rsidP="003A64B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pl-PL"/>
        </w:rPr>
      </w:pPr>
    </w:p>
    <w:p w14:paraId="58AA1CFA" w14:textId="6D98E80E" w:rsidR="003A64B0" w:rsidRDefault="003A64B0" w:rsidP="003A64B0">
      <w:pPr>
        <w:spacing w:after="0" w:line="240" w:lineRule="auto"/>
        <w:jc w:val="both"/>
        <w:textAlignment w:val="baseline"/>
        <w:rPr>
          <w:rFonts w:ascii="Graphik Light" w:eastAsia="Times New Roman" w:hAnsi="Graphik Light" w:cs="Segoe UI"/>
          <w:sz w:val="20"/>
          <w:szCs w:val="20"/>
          <w:lang w:val="en-US" w:eastAsia="pl-PL"/>
        </w:rPr>
      </w:pP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Synerise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invests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heavily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in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intellectual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property,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development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of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their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AI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team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and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the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latest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technologies.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Recently,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the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company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was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selected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by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EY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to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participate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in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the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Accelerating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Entrepreneurs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2018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program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for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30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global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technology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companies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with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the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highest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growth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potential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and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received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the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award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of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Partner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of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the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Year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for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Poland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from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Microsoft.</w:t>
      </w:r>
    </w:p>
    <w:p w14:paraId="1E0B50CE" w14:textId="77777777" w:rsidR="003A64B0" w:rsidRPr="003A64B0" w:rsidRDefault="003A64B0" w:rsidP="003A64B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pl-PL"/>
        </w:rPr>
      </w:pPr>
    </w:p>
    <w:p w14:paraId="112698D6" w14:textId="7810C605" w:rsidR="003A64B0" w:rsidRPr="003A64B0" w:rsidRDefault="003A64B0" w:rsidP="003A64B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pl-PL"/>
        </w:rPr>
      </w:pP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The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company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was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founded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in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2013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in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Kraków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by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Jarosław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Królewski,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Miłosz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Baluś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and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Krzysztof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Kochmański.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Since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then,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it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has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achieved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a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valuation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of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75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million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dollars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and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currently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employs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140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people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in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offices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in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Krakow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and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Warsaw.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In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2018/2019,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it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will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invest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USD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25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million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in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research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and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development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of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products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based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on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artificial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20"/>
          <w:szCs w:val="20"/>
          <w:lang w:val="en-US" w:eastAsia="pl-PL"/>
        </w:rPr>
        <w:t>intelligence.</w:t>
      </w:r>
      <w:r>
        <w:rPr>
          <w:rFonts w:ascii="Graphik Light" w:eastAsia="Times New Roman" w:hAnsi="Graphik Light" w:cs="Segoe UI"/>
          <w:sz w:val="20"/>
          <w:szCs w:val="20"/>
          <w:lang w:val="en-US" w:eastAsia="pl-PL"/>
        </w:rPr>
        <w:t xml:space="preserve"> </w:t>
      </w:r>
    </w:p>
    <w:p w14:paraId="10C20071" w14:textId="5708F40D" w:rsidR="003A64B0" w:rsidRPr="003A64B0" w:rsidRDefault="003A64B0" w:rsidP="003A64B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pl-PL"/>
        </w:rPr>
      </w:pPr>
      <w:r w:rsidRPr="003A64B0">
        <w:rPr>
          <w:rFonts w:ascii="Graphik Medium" w:eastAsia="Times New Roman" w:hAnsi="Graphik Medium" w:cs="Segoe UI"/>
          <w:b/>
          <w:bCs/>
          <w:sz w:val="18"/>
          <w:szCs w:val="18"/>
          <w:lang w:val="en-US" w:eastAsia="pl-PL"/>
        </w:rPr>
        <w:t>Visit</w:t>
      </w:r>
      <w:r>
        <w:rPr>
          <w:rFonts w:ascii="Graphik Medium" w:eastAsia="Times New Roman" w:hAnsi="Graphik Medium" w:cs="Segoe UI"/>
          <w:b/>
          <w:bCs/>
          <w:sz w:val="18"/>
          <w:szCs w:val="18"/>
          <w:lang w:val="en-US" w:eastAsia="pl-PL"/>
        </w:rPr>
        <w:t xml:space="preserve"> </w:t>
      </w:r>
      <w:hyperlink r:id="rId11" w:tgtFrame="_blank" w:history="1">
        <w:r w:rsidRPr="003A64B0">
          <w:rPr>
            <w:rFonts w:ascii="Graphik Medium" w:eastAsia="Times New Roman" w:hAnsi="Graphik Medium" w:cs="Segoe UI"/>
            <w:b/>
            <w:bCs/>
            <w:color w:val="0563C1"/>
            <w:sz w:val="18"/>
            <w:szCs w:val="18"/>
            <w:u w:val="single"/>
            <w:lang w:val="en-US" w:eastAsia="pl-PL"/>
          </w:rPr>
          <w:t>synerise.com</w:t>
        </w:r>
      </w:hyperlink>
    </w:p>
    <w:p w14:paraId="02AA9B08" w14:textId="20AB2DD7" w:rsidR="003A64B0" w:rsidRPr="003A64B0" w:rsidRDefault="003A64B0" w:rsidP="003A64B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pl-PL"/>
        </w:rPr>
      </w:pPr>
      <w:r w:rsidRPr="003A64B0">
        <w:rPr>
          <w:rFonts w:ascii="Graphik Light" w:eastAsia="Times New Roman" w:hAnsi="Graphik Light" w:cs="Segoe UI"/>
          <w:color w:val="BFBFBF"/>
          <w:sz w:val="18"/>
          <w:szCs w:val="18"/>
          <w:lang w:val="en-US" w:eastAsia="pl-PL"/>
        </w:rPr>
        <w:t>________________________</w:t>
      </w:r>
      <w:r>
        <w:rPr>
          <w:rFonts w:ascii="Graphik Light" w:eastAsia="Times New Roman" w:hAnsi="Graphik Light" w:cs="Segoe UI"/>
          <w:sz w:val="18"/>
          <w:szCs w:val="18"/>
          <w:lang w:val="en-US" w:eastAsia="pl-PL"/>
        </w:rPr>
        <w:t xml:space="preserve"> </w:t>
      </w:r>
    </w:p>
    <w:p w14:paraId="660A2233" w14:textId="3D73616C" w:rsidR="003A64B0" w:rsidRPr="003A64B0" w:rsidRDefault="003A64B0" w:rsidP="003A64B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pl-PL"/>
        </w:rPr>
      </w:pPr>
      <w:r w:rsidRPr="003A64B0">
        <w:rPr>
          <w:rFonts w:ascii="Graphik Medium" w:eastAsia="Times New Roman" w:hAnsi="Graphik Medium" w:cs="Segoe UI"/>
          <w:b/>
          <w:bCs/>
          <w:sz w:val="18"/>
          <w:szCs w:val="18"/>
          <w:lang w:val="en-US" w:eastAsia="pl-PL"/>
        </w:rPr>
        <w:t>Media</w:t>
      </w:r>
      <w:r>
        <w:rPr>
          <w:rFonts w:ascii="Graphik Medium" w:eastAsia="Times New Roman" w:hAnsi="Graphik Medium" w:cs="Segoe UI"/>
          <w:b/>
          <w:bCs/>
          <w:sz w:val="18"/>
          <w:szCs w:val="18"/>
          <w:lang w:val="en-US" w:eastAsia="pl-PL"/>
        </w:rPr>
        <w:t xml:space="preserve"> </w:t>
      </w:r>
      <w:r w:rsidRPr="003A64B0">
        <w:rPr>
          <w:rFonts w:ascii="Graphik Medium" w:eastAsia="Times New Roman" w:hAnsi="Graphik Medium" w:cs="Segoe UI"/>
          <w:b/>
          <w:bCs/>
          <w:sz w:val="18"/>
          <w:szCs w:val="18"/>
          <w:lang w:val="en-US" w:eastAsia="pl-PL"/>
        </w:rPr>
        <w:t>contact:</w:t>
      </w:r>
      <w:r>
        <w:rPr>
          <w:rFonts w:ascii="Graphik Medium" w:eastAsia="Times New Roman" w:hAnsi="Graphik Medium" w:cs="Segoe UI"/>
          <w:sz w:val="18"/>
          <w:szCs w:val="18"/>
          <w:lang w:val="en-US" w:eastAsia="pl-PL"/>
        </w:rPr>
        <w:t xml:space="preserve"> </w:t>
      </w:r>
    </w:p>
    <w:p w14:paraId="2DCEE362" w14:textId="595D1CF0" w:rsidR="003A64B0" w:rsidRPr="003A64B0" w:rsidRDefault="003A64B0" w:rsidP="003A64B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pl-PL"/>
        </w:rPr>
      </w:pPr>
      <w:r w:rsidRPr="003A64B0">
        <w:rPr>
          <w:rFonts w:ascii="Graphik Light" w:eastAsia="Times New Roman" w:hAnsi="Graphik Light" w:cs="Segoe UI"/>
          <w:sz w:val="18"/>
          <w:szCs w:val="18"/>
          <w:lang w:val="en-US" w:eastAsia="pl-PL"/>
        </w:rPr>
        <w:t>Jacek</w:t>
      </w:r>
      <w:r>
        <w:rPr>
          <w:rFonts w:ascii="Graphik Light" w:eastAsia="Times New Roman" w:hAnsi="Graphik Light" w:cs="Segoe UI"/>
          <w:sz w:val="18"/>
          <w:szCs w:val="18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18"/>
          <w:szCs w:val="18"/>
          <w:lang w:val="en-US" w:eastAsia="pl-PL"/>
        </w:rPr>
        <w:t>Dąbrowski</w:t>
      </w:r>
      <w:r>
        <w:rPr>
          <w:rFonts w:ascii="Graphik Light" w:eastAsia="Times New Roman" w:hAnsi="Graphik Light" w:cs="Segoe UI"/>
          <w:sz w:val="18"/>
          <w:szCs w:val="18"/>
          <w:lang w:val="en-US" w:eastAsia="pl-PL"/>
        </w:rPr>
        <w:t xml:space="preserve"> </w:t>
      </w:r>
    </w:p>
    <w:p w14:paraId="74F603CF" w14:textId="6E7BBF36" w:rsidR="003A64B0" w:rsidRPr="003A64B0" w:rsidRDefault="003A64B0" w:rsidP="003A64B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en-US" w:eastAsia="pl-PL"/>
        </w:rPr>
      </w:pPr>
      <w:r w:rsidRPr="003A64B0">
        <w:rPr>
          <w:rFonts w:ascii="Graphik Light" w:eastAsia="Times New Roman" w:hAnsi="Graphik Light" w:cs="Segoe UI"/>
          <w:sz w:val="18"/>
          <w:szCs w:val="18"/>
          <w:lang w:val="en-US" w:eastAsia="pl-PL"/>
        </w:rPr>
        <w:t>Senior</w:t>
      </w:r>
      <w:r>
        <w:rPr>
          <w:rFonts w:ascii="Graphik Light" w:eastAsia="Times New Roman" w:hAnsi="Graphik Light" w:cs="Segoe UI"/>
          <w:sz w:val="18"/>
          <w:szCs w:val="18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18"/>
          <w:szCs w:val="18"/>
          <w:lang w:val="en-US" w:eastAsia="pl-PL"/>
        </w:rPr>
        <w:t>PR</w:t>
      </w:r>
      <w:r>
        <w:rPr>
          <w:rFonts w:ascii="Graphik Light" w:eastAsia="Times New Roman" w:hAnsi="Graphik Light" w:cs="Segoe UI"/>
          <w:sz w:val="18"/>
          <w:szCs w:val="18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18"/>
          <w:szCs w:val="18"/>
          <w:lang w:val="en-US" w:eastAsia="pl-PL"/>
        </w:rPr>
        <w:t>&amp;</w:t>
      </w:r>
      <w:r>
        <w:rPr>
          <w:rFonts w:ascii="Graphik Light" w:eastAsia="Times New Roman" w:hAnsi="Graphik Light" w:cs="Segoe UI"/>
          <w:sz w:val="18"/>
          <w:szCs w:val="18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18"/>
          <w:szCs w:val="18"/>
          <w:lang w:val="en-US" w:eastAsia="pl-PL"/>
        </w:rPr>
        <w:t>Content</w:t>
      </w:r>
      <w:r>
        <w:rPr>
          <w:rFonts w:ascii="Graphik Light" w:eastAsia="Times New Roman" w:hAnsi="Graphik Light" w:cs="Segoe UI"/>
          <w:sz w:val="18"/>
          <w:szCs w:val="18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18"/>
          <w:szCs w:val="18"/>
          <w:lang w:val="en-US" w:eastAsia="pl-PL"/>
        </w:rPr>
        <w:t>Marketing</w:t>
      </w:r>
      <w:r>
        <w:rPr>
          <w:rFonts w:ascii="Graphik Light" w:eastAsia="Times New Roman" w:hAnsi="Graphik Light" w:cs="Segoe UI"/>
          <w:sz w:val="18"/>
          <w:szCs w:val="18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18"/>
          <w:szCs w:val="18"/>
          <w:lang w:val="en-US" w:eastAsia="pl-PL"/>
        </w:rPr>
        <w:t>Manager</w:t>
      </w:r>
      <w:r>
        <w:rPr>
          <w:rFonts w:ascii="Graphik Light" w:eastAsia="Times New Roman" w:hAnsi="Graphik Light" w:cs="Segoe UI"/>
          <w:sz w:val="18"/>
          <w:szCs w:val="18"/>
          <w:lang w:val="en-US" w:eastAsia="pl-PL"/>
        </w:rPr>
        <w:t xml:space="preserve"> </w:t>
      </w:r>
    </w:p>
    <w:p w14:paraId="1CFD1AE8" w14:textId="2C2441CD" w:rsidR="003A64B0" w:rsidRPr="003A64B0" w:rsidRDefault="00540FE0" w:rsidP="003A64B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hyperlink r:id="rId12" w:tgtFrame="_blank" w:history="1">
        <w:r w:rsidR="003A64B0" w:rsidRPr="003A64B0">
          <w:rPr>
            <w:rFonts w:ascii="Graphik Light" w:eastAsia="Times New Roman" w:hAnsi="Graphik Light" w:cs="Segoe UI"/>
            <w:color w:val="0563C1"/>
            <w:sz w:val="18"/>
            <w:szCs w:val="18"/>
            <w:u w:val="single"/>
            <w:lang w:val="en-US" w:eastAsia="pl-PL"/>
          </w:rPr>
          <w:t>jacek.dabrowski@synerise.com</w:t>
        </w:r>
      </w:hyperlink>
      <w:r w:rsidR="003A64B0">
        <w:rPr>
          <w:rFonts w:ascii="Calibri" w:eastAsia="Times New Roman" w:hAnsi="Calibri" w:cs="Calibri"/>
          <w:lang w:eastAsia="pl-PL"/>
        </w:rPr>
        <w:t xml:space="preserve"> </w:t>
      </w:r>
    </w:p>
    <w:p w14:paraId="30041A83" w14:textId="49339164" w:rsidR="00347C3A" w:rsidRPr="003A64B0" w:rsidRDefault="003A64B0" w:rsidP="003A64B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3A64B0">
        <w:rPr>
          <w:rFonts w:ascii="Graphik Light" w:eastAsia="Times New Roman" w:hAnsi="Graphik Light" w:cs="Segoe UI"/>
          <w:sz w:val="18"/>
          <w:szCs w:val="18"/>
          <w:lang w:val="en-US" w:eastAsia="pl-PL"/>
        </w:rPr>
        <w:t>+48</w:t>
      </w:r>
      <w:r>
        <w:rPr>
          <w:rFonts w:ascii="Graphik Light" w:eastAsia="Times New Roman" w:hAnsi="Graphik Light" w:cs="Segoe UI"/>
          <w:sz w:val="18"/>
          <w:szCs w:val="18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18"/>
          <w:szCs w:val="18"/>
          <w:lang w:val="en-US" w:eastAsia="pl-PL"/>
        </w:rPr>
        <w:t>507</w:t>
      </w:r>
      <w:r>
        <w:rPr>
          <w:rFonts w:ascii="Graphik Light" w:eastAsia="Times New Roman" w:hAnsi="Graphik Light" w:cs="Segoe UI"/>
          <w:sz w:val="18"/>
          <w:szCs w:val="18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18"/>
          <w:szCs w:val="18"/>
          <w:lang w:val="en-US" w:eastAsia="pl-PL"/>
        </w:rPr>
        <w:t>359</w:t>
      </w:r>
      <w:r>
        <w:rPr>
          <w:rFonts w:ascii="Graphik Light" w:eastAsia="Times New Roman" w:hAnsi="Graphik Light" w:cs="Segoe UI"/>
          <w:sz w:val="18"/>
          <w:szCs w:val="18"/>
          <w:lang w:val="en-US" w:eastAsia="pl-PL"/>
        </w:rPr>
        <w:t xml:space="preserve"> </w:t>
      </w:r>
      <w:r w:rsidRPr="003A64B0">
        <w:rPr>
          <w:rFonts w:ascii="Graphik Light" w:eastAsia="Times New Roman" w:hAnsi="Graphik Light" w:cs="Segoe UI"/>
          <w:sz w:val="18"/>
          <w:szCs w:val="18"/>
          <w:lang w:val="en-US" w:eastAsia="pl-PL"/>
        </w:rPr>
        <w:t>389</w:t>
      </w:r>
    </w:p>
    <w:sectPr w:rsidR="00347C3A" w:rsidRPr="003A64B0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05108" w14:textId="77777777" w:rsidR="00540FE0" w:rsidRDefault="00540FE0" w:rsidP="00347C3A">
      <w:pPr>
        <w:spacing w:after="0" w:line="240" w:lineRule="auto"/>
      </w:pPr>
      <w:r>
        <w:separator/>
      </w:r>
    </w:p>
  </w:endnote>
  <w:endnote w:type="continuationSeparator" w:id="0">
    <w:p w14:paraId="042CC139" w14:textId="77777777" w:rsidR="00540FE0" w:rsidRDefault="00540FE0" w:rsidP="00347C3A">
      <w:pPr>
        <w:spacing w:after="0" w:line="240" w:lineRule="auto"/>
      </w:pPr>
      <w:r>
        <w:continuationSeparator/>
      </w:r>
    </w:p>
  </w:endnote>
  <w:endnote w:type="continuationNotice" w:id="1">
    <w:p w14:paraId="670509BF" w14:textId="77777777" w:rsidR="00540FE0" w:rsidRDefault="00540F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raphik Extralight">
    <w:altName w:val="Calibri"/>
    <w:panose1 w:val="020B0303030202060203"/>
    <w:charset w:val="00"/>
    <w:family w:val="swiss"/>
    <w:notTrueType/>
    <w:pitch w:val="variable"/>
    <w:sig w:usb0="A000002F" w:usb1="4000045A" w:usb2="00000000" w:usb3="00000000" w:csb0="00000093" w:csb1="00000000"/>
  </w:font>
  <w:font w:name="Graphik Medium">
    <w:panose1 w:val="020B0603030202060203"/>
    <w:charset w:val="00"/>
    <w:family w:val="swiss"/>
    <w:notTrueType/>
    <w:pitch w:val="variable"/>
    <w:sig w:usb0="A000002F" w:usb1="4000045A" w:usb2="00000000" w:usb3="00000000" w:csb0="00000093" w:csb1="00000000"/>
  </w:font>
  <w:font w:name="Graphik Light">
    <w:panose1 w:val="020B0403030202060203"/>
    <w:charset w:val="00"/>
    <w:family w:val="swiss"/>
    <w:notTrueType/>
    <w:pitch w:val="variable"/>
    <w:sig w:usb0="A000002F" w:usb1="4000045A" w:usb2="00000000" w:usb3="00000000" w:csb0="00000093" w:csb1="00000000"/>
  </w:font>
  <w:font w:name="Graphik Light,Arial">
    <w:altName w:val="Times New Roman"/>
    <w:panose1 w:val="00000000000000000000"/>
    <w:charset w:val="00"/>
    <w:family w:val="roman"/>
    <w:notTrueType/>
    <w:pitch w:val="default"/>
  </w:font>
  <w:font w:name="Graphik Medium,Arial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C467B" w14:textId="77777777" w:rsidR="00540FE0" w:rsidRDefault="00540FE0" w:rsidP="00347C3A">
      <w:pPr>
        <w:spacing w:after="0" w:line="240" w:lineRule="auto"/>
      </w:pPr>
      <w:r>
        <w:separator/>
      </w:r>
    </w:p>
  </w:footnote>
  <w:footnote w:type="continuationSeparator" w:id="0">
    <w:p w14:paraId="7FA82057" w14:textId="77777777" w:rsidR="00540FE0" w:rsidRDefault="00540FE0" w:rsidP="00347C3A">
      <w:pPr>
        <w:spacing w:after="0" w:line="240" w:lineRule="auto"/>
      </w:pPr>
      <w:r>
        <w:continuationSeparator/>
      </w:r>
    </w:p>
  </w:footnote>
  <w:footnote w:type="continuationNotice" w:id="1">
    <w:p w14:paraId="09A13282" w14:textId="77777777" w:rsidR="00540FE0" w:rsidRDefault="00540F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8D6AD" w14:textId="77777777" w:rsidR="00661623" w:rsidRDefault="00661623" w:rsidP="00661623">
    <w:pPr>
      <w:pStyle w:val="Header"/>
      <w:pBdr>
        <w:bottom w:val="single" w:sz="4" w:space="1" w:color="BFBFBF" w:themeColor="background1" w:themeShade="BF"/>
      </w:pBdr>
    </w:pPr>
    <w:r>
      <w:rPr>
        <w:noProof/>
      </w:rPr>
      <w:drawing>
        <wp:inline distT="0" distB="0" distL="0" distR="0" wp14:anchorId="643DD298" wp14:editId="32C50A28">
          <wp:extent cx="1606990" cy="240501"/>
          <wp:effectExtent l="0" t="0" r="0" b="7620"/>
          <wp:docPr id="44648445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990" cy="240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608D3A" w14:textId="77777777" w:rsidR="00661623" w:rsidRDefault="00661623" w:rsidP="00661623">
    <w:pPr>
      <w:pStyle w:val="Header"/>
      <w:pBdr>
        <w:bottom w:val="single" w:sz="4" w:space="1" w:color="BFBFBF" w:themeColor="background1" w:themeShade="BF"/>
      </w:pBdr>
    </w:pPr>
  </w:p>
  <w:p w14:paraId="0116D6DF" w14:textId="77777777" w:rsidR="00661623" w:rsidRDefault="00661623" w:rsidP="006616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433C"/>
    <w:multiLevelType w:val="hybridMultilevel"/>
    <w:tmpl w:val="388A6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7591B"/>
    <w:multiLevelType w:val="hybridMultilevel"/>
    <w:tmpl w:val="5A5E50CC"/>
    <w:lvl w:ilvl="0" w:tplc="1A6CE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896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4C00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7AEC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CCA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5C3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04AE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0A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923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E371B"/>
    <w:multiLevelType w:val="hybridMultilevel"/>
    <w:tmpl w:val="9A646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B4B50"/>
    <w:multiLevelType w:val="multilevel"/>
    <w:tmpl w:val="2532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D64148"/>
    <w:rsid w:val="000A0958"/>
    <w:rsid w:val="000A26C8"/>
    <w:rsid w:val="000F5CA4"/>
    <w:rsid w:val="00141F18"/>
    <w:rsid w:val="0014207E"/>
    <w:rsid w:val="001B793D"/>
    <w:rsid w:val="002C5DB5"/>
    <w:rsid w:val="00310657"/>
    <w:rsid w:val="00346C8D"/>
    <w:rsid w:val="003471E0"/>
    <w:rsid w:val="00347C3A"/>
    <w:rsid w:val="003A64B0"/>
    <w:rsid w:val="003B2AA6"/>
    <w:rsid w:val="0040576D"/>
    <w:rsid w:val="00453FB7"/>
    <w:rsid w:val="0045732A"/>
    <w:rsid w:val="004A29DA"/>
    <w:rsid w:val="004E5CCA"/>
    <w:rsid w:val="00510086"/>
    <w:rsid w:val="005210E6"/>
    <w:rsid w:val="00522139"/>
    <w:rsid w:val="00540FE0"/>
    <w:rsid w:val="005B68A9"/>
    <w:rsid w:val="00661623"/>
    <w:rsid w:val="00712DE1"/>
    <w:rsid w:val="0074134B"/>
    <w:rsid w:val="007976BE"/>
    <w:rsid w:val="007D0118"/>
    <w:rsid w:val="007D518E"/>
    <w:rsid w:val="007F2A79"/>
    <w:rsid w:val="0081747E"/>
    <w:rsid w:val="00851D1C"/>
    <w:rsid w:val="008934E1"/>
    <w:rsid w:val="008A0667"/>
    <w:rsid w:val="008A13C0"/>
    <w:rsid w:val="00932BE5"/>
    <w:rsid w:val="00934E05"/>
    <w:rsid w:val="009C2397"/>
    <w:rsid w:val="009C6B72"/>
    <w:rsid w:val="009F0793"/>
    <w:rsid w:val="00A070D9"/>
    <w:rsid w:val="00A655FC"/>
    <w:rsid w:val="00A728E7"/>
    <w:rsid w:val="00A85D50"/>
    <w:rsid w:val="00AA26BB"/>
    <w:rsid w:val="00AB3A59"/>
    <w:rsid w:val="00B7289C"/>
    <w:rsid w:val="00B9214D"/>
    <w:rsid w:val="00BC358E"/>
    <w:rsid w:val="00BC7C92"/>
    <w:rsid w:val="00C15B61"/>
    <w:rsid w:val="00CC5363"/>
    <w:rsid w:val="00CD5E27"/>
    <w:rsid w:val="00D17044"/>
    <w:rsid w:val="00D542FF"/>
    <w:rsid w:val="00D77105"/>
    <w:rsid w:val="00DE223A"/>
    <w:rsid w:val="00E40DCC"/>
    <w:rsid w:val="00E979F3"/>
    <w:rsid w:val="00EA2FA9"/>
    <w:rsid w:val="00F02B2E"/>
    <w:rsid w:val="00F53988"/>
    <w:rsid w:val="00FE27E1"/>
    <w:rsid w:val="00FF4507"/>
    <w:rsid w:val="00FF78B9"/>
    <w:rsid w:val="04C2CB8B"/>
    <w:rsid w:val="05E3D1E9"/>
    <w:rsid w:val="0BBF7903"/>
    <w:rsid w:val="16C5AED6"/>
    <w:rsid w:val="2F853E96"/>
    <w:rsid w:val="3EFC492F"/>
    <w:rsid w:val="487F9F01"/>
    <w:rsid w:val="5B66B189"/>
    <w:rsid w:val="6888D956"/>
    <w:rsid w:val="6D8C75BD"/>
    <w:rsid w:val="7027E6FA"/>
    <w:rsid w:val="75D6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B189"/>
  <w15:chartTrackingRefBased/>
  <w15:docId w15:val="{65899C9E-43D9-4F15-A708-49613B2C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7C3A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47C3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7C3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7C3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6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623"/>
  </w:style>
  <w:style w:type="paragraph" w:styleId="Footer">
    <w:name w:val="footer"/>
    <w:basedOn w:val="Normal"/>
    <w:link w:val="FooterChar"/>
    <w:uiPriority w:val="99"/>
    <w:unhideWhenUsed/>
    <w:rsid w:val="00661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623"/>
  </w:style>
  <w:style w:type="paragraph" w:styleId="BalloonText">
    <w:name w:val="Balloon Text"/>
    <w:basedOn w:val="Normal"/>
    <w:link w:val="BalloonTextChar"/>
    <w:uiPriority w:val="99"/>
    <w:semiHidden/>
    <w:unhideWhenUsed/>
    <w:rsid w:val="007F2A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79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3B2AA6"/>
  </w:style>
  <w:style w:type="character" w:customStyle="1" w:styleId="eop">
    <w:name w:val="eop"/>
    <w:basedOn w:val="DefaultParagraphFont"/>
    <w:rsid w:val="003B2AA6"/>
  </w:style>
  <w:style w:type="character" w:styleId="UnresolvedMention">
    <w:name w:val="Unresolved Mention"/>
    <w:basedOn w:val="DefaultParagraphFont"/>
    <w:uiPriority w:val="99"/>
    <w:semiHidden/>
    <w:unhideWhenUsed/>
    <w:rsid w:val="00E979F3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E9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efaultParagraphFont"/>
    <w:rsid w:val="00E97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cek.dabrowski@syneris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ynerise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543BB6F86237459063ACAA7223F18E" ma:contentTypeVersion="10" ma:contentTypeDescription="Utwórz nowy dokument." ma:contentTypeScope="" ma:versionID="30c64515485e08608f371fb8ca8ef217">
  <xsd:schema xmlns:xsd="http://www.w3.org/2001/XMLSchema" xmlns:xs="http://www.w3.org/2001/XMLSchema" xmlns:p="http://schemas.microsoft.com/office/2006/metadata/properties" xmlns:ns1="http://schemas.microsoft.com/sharepoint/v3" xmlns:ns2="646c3474-6833-4acc-9eb6-c1b29d933060" xmlns:ns3="a13f484d-ba40-4c2f-b7ac-a13248fe59d9" targetNamespace="http://schemas.microsoft.com/office/2006/metadata/properties" ma:root="true" ma:fieldsID="80100a79a7287a947fdc6dfe7e954904" ns1:_="" ns2:_="" ns3:_="">
    <xsd:import namespace="http://schemas.microsoft.com/sharepoint/v3"/>
    <xsd:import namespace="646c3474-6833-4acc-9eb6-c1b29d933060"/>
    <xsd:import namespace="a13f484d-ba40-4c2f-b7ac-a13248fe59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c3474-6833-4acc-9eb6-c1b29d933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f484d-ba40-4c2f-b7ac-a13248fe59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70DAA0D6-E3F2-4AE6-ABA8-CBA3E168BD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DD8A5D-68BE-43CF-8482-E710D19FF95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2DB338A-412F-4DB7-8818-AE7B0C8DC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6c3474-6833-4acc-9eb6-c1b29d933060"/>
    <ds:schemaRef ds:uri="a13f484d-ba40-4c2f-b7ac-a13248fe5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B12B3D-8C4A-4550-97E3-436CA89D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Leder</dc:creator>
  <cp:keywords/>
  <dc:description/>
  <cp:lastModifiedBy>Jacek Dąbrowski</cp:lastModifiedBy>
  <cp:revision>9</cp:revision>
  <cp:lastPrinted>2018-08-17T10:46:00Z</cp:lastPrinted>
  <dcterms:created xsi:type="dcterms:W3CDTF">2018-08-17T10:48:00Z</dcterms:created>
  <dcterms:modified xsi:type="dcterms:W3CDTF">2018-11-16T18:30:00Z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0x010100F7543BB6F86237459063ACAA7223F18E</vt:lpwstr>
  </property>
</Properties>
</file>