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9811" w14:textId="3CBDB9C0" w:rsidR="0058350C" w:rsidRPr="001D412C" w:rsidRDefault="0058350C" w:rsidP="00BD6696">
      <w:pPr>
        <w:spacing w:after="240" w:line="276" w:lineRule="auto"/>
        <w:jc w:val="right"/>
        <w:rPr>
          <w:rFonts w:ascii="Campton Light" w:eastAsia="Times New Roman" w:hAnsi="Campton Light" w:cstheme="majorHAnsi"/>
          <w:b/>
          <w:bCs/>
          <w:sz w:val="22"/>
          <w:szCs w:val="22"/>
        </w:rPr>
      </w:pPr>
      <w:bookmarkStart w:id="0" w:name="_Hlk526327608"/>
      <w:r w:rsidRPr="001D412C">
        <w:rPr>
          <w:rFonts w:ascii="Campton Light" w:eastAsia="Times New Roman" w:hAnsi="Campton Light" w:cstheme="majorHAnsi"/>
          <w:b/>
          <w:bCs/>
          <w:sz w:val="22"/>
          <w:szCs w:val="22"/>
        </w:rPr>
        <w:t>Informacja prasowa</w:t>
      </w:r>
      <w:r w:rsidRPr="001D412C">
        <w:rPr>
          <w:rFonts w:ascii="Campton Light" w:eastAsia="Times New Roman" w:hAnsi="Campton Light" w:cstheme="majorHAnsi"/>
          <w:b/>
          <w:bCs/>
          <w:sz w:val="22"/>
          <w:szCs w:val="22"/>
        </w:rPr>
        <w:br/>
      </w:r>
      <w:r w:rsidR="001F1CBB">
        <w:rPr>
          <w:rFonts w:ascii="Campton Light" w:eastAsia="Times New Roman" w:hAnsi="Campton Light" w:cstheme="majorHAnsi"/>
          <w:b/>
          <w:bCs/>
          <w:sz w:val="22"/>
          <w:szCs w:val="22"/>
        </w:rPr>
        <w:t>27</w:t>
      </w:r>
      <w:r w:rsidR="00A74999">
        <w:rPr>
          <w:rFonts w:ascii="Campton Light" w:eastAsia="Times New Roman" w:hAnsi="Campton Light" w:cstheme="majorHAnsi"/>
          <w:b/>
          <w:bCs/>
          <w:sz w:val="22"/>
          <w:szCs w:val="22"/>
        </w:rPr>
        <w:t xml:space="preserve"> </w:t>
      </w:r>
      <w:r w:rsidRPr="001D412C">
        <w:rPr>
          <w:rFonts w:ascii="Campton Light" w:eastAsia="Times New Roman" w:hAnsi="Campton Light" w:cstheme="majorHAnsi"/>
          <w:b/>
          <w:bCs/>
          <w:sz w:val="22"/>
          <w:szCs w:val="22"/>
        </w:rPr>
        <w:t>listopada 2018</w:t>
      </w:r>
    </w:p>
    <w:p w14:paraId="762DBA70" w14:textId="57F98099" w:rsidR="00354E3A" w:rsidRPr="00F8321A" w:rsidRDefault="002828A7" w:rsidP="00475145">
      <w:pPr>
        <w:spacing w:after="240" w:line="276" w:lineRule="auto"/>
        <w:jc w:val="center"/>
        <w:rPr>
          <w:rFonts w:ascii="Campton SemiBold" w:eastAsia="Times New Roman" w:hAnsi="Campton SemiBold" w:cstheme="majorHAnsi"/>
          <w:b/>
          <w:bCs/>
          <w:color w:val="000000" w:themeColor="text1"/>
          <w:sz w:val="28"/>
          <w:szCs w:val="28"/>
        </w:rPr>
      </w:pPr>
      <w:r>
        <w:rPr>
          <w:rFonts w:ascii="Campton SemiBold" w:eastAsia="Times New Roman" w:hAnsi="Campton SemiBold" w:cstheme="majorHAnsi"/>
          <w:b/>
          <w:bCs/>
          <w:color w:val="000000" w:themeColor="text1"/>
          <w:sz w:val="28"/>
          <w:szCs w:val="28"/>
        </w:rPr>
        <w:t>Więcej warzyw - nowy trend konsumencki</w:t>
      </w:r>
    </w:p>
    <w:p w14:paraId="3A1B3DC8" w14:textId="7102AF8B" w:rsidR="0006785B" w:rsidRPr="00D0325C" w:rsidRDefault="00906950" w:rsidP="001A5B37">
      <w:pPr>
        <w:jc w:val="both"/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</w:pPr>
      <w:r w:rsidRPr="0006785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Już </w:t>
      </w:r>
      <w:r w:rsidR="006F156C" w:rsidRPr="0006785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blisko 60% </w:t>
      </w:r>
      <w:r w:rsidR="004E2118" w:rsidRPr="0006785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Polaków</w:t>
      </w:r>
      <w:r w:rsidR="00027942">
        <w:rPr>
          <w:rStyle w:val="Odwoanieprzypisudolnego"/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footnoteReference w:id="1"/>
      </w:r>
      <w:r w:rsidR="006F156C" w:rsidRPr="0006785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deklaruje ograniczenie spożycia mięsa na rzecz roślinnych alternatyw</w:t>
      </w:r>
      <w:r w:rsidR="00B64820" w:rsidRPr="0006785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.</w:t>
      </w:r>
      <w:r w:rsidR="004E2118" w:rsidRPr="0006785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</w:t>
      </w:r>
      <w:r w:rsidR="005E7300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Ten światow</w:t>
      </w:r>
      <w:r w:rsidR="00027942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y</w:t>
      </w:r>
      <w:r w:rsidR="005E7300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trend p</w:t>
      </w:r>
      <w:r w:rsidR="004E2118" w:rsidRPr="0006785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otwierdza także</w:t>
      </w:r>
      <w:r w:rsidR="00B64820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</w:t>
      </w:r>
      <w:r w:rsidR="00D0325C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najnowsz</w:t>
      </w:r>
      <w:r w:rsid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y</w:t>
      </w:r>
      <w:r w:rsidR="00D0325C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</w:t>
      </w:r>
      <w:r w:rsidR="00B64820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raport GUS „Polska </w:t>
      </w:r>
      <w:r w:rsidR="00C6611A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br/>
      </w:r>
      <w:r w:rsidR="00B64820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w liczbach 2018”</w:t>
      </w:r>
      <w:r w:rsid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, którego wyniki</w:t>
      </w:r>
      <w:r w:rsidR="004E2118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</w:t>
      </w:r>
      <w:r w:rsid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dowodzą, że</w:t>
      </w:r>
      <w:r w:rsidR="00D0325C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</w:t>
      </w:r>
      <w:r w:rsidR="004E2118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miesięcznie </w:t>
      </w:r>
      <w:r w:rsidR="009C06FA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zjadamy</w:t>
      </w:r>
      <w:r w:rsidR="00F42E0D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niemalże 12 kg warzyw i owoców</w:t>
      </w:r>
      <w:r w:rsidR="007742DE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.</w:t>
      </w:r>
      <w:r w:rsidR="00F42E0D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</w:t>
      </w:r>
      <w:r w:rsidR="00706D64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Zmieniające się</w:t>
      </w:r>
      <w:r w:rsidR="00F42E0D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nawyk</w:t>
      </w:r>
      <w:r w:rsidR="005E7300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i</w:t>
      </w:r>
      <w:r w:rsidR="00F42E0D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żywieniow</w:t>
      </w:r>
      <w:r w:rsidR="005E7300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e</w:t>
      </w:r>
      <w:r w:rsidR="00F42E0D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Polaków, </w:t>
      </w:r>
      <w:r w:rsidR="007742DE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to </w:t>
      </w:r>
      <w:r w:rsidR="005E7300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między innymi </w:t>
      </w:r>
      <w:r w:rsidR="007742DE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efekt wieloletnich działań organizacji społecznych i zdrowotnych, </w:t>
      </w:r>
      <w:r w:rsidR="00F42E0D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licznych </w:t>
      </w:r>
      <w:r w:rsidR="007742DE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kampanii </w:t>
      </w:r>
      <w:r w:rsidR="00F42E0D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realizowanych przez sieci handlowe, czy programów skierowanych do pracowników </w:t>
      </w:r>
      <w:r w:rsidR="00F452C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dużych firm</w:t>
      </w:r>
      <w:r w:rsidR="001F1CB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, </w:t>
      </w:r>
      <w:r w:rsidR="00D2422F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ale przede wszystkim wzrost</w:t>
      </w:r>
      <w:r w:rsidR="001F1CB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u</w:t>
      </w:r>
      <w:r w:rsidR="00D2422F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świadomości sam</w:t>
      </w:r>
      <w:r w:rsidR="001F1CB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y</w:t>
      </w:r>
      <w:r w:rsidR="00D2422F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ch konsumentów</w:t>
      </w:r>
      <w:r w:rsidR="001F1CB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. </w:t>
      </w:r>
      <w:r w:rsidR="00F42E0D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To także</w:t>
      </w:r>
      <w:r w:rsidR="001E2A24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konsekwentnie</w:t>
      </w:r>
      <w:r w:rsidR="00F42E0D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rozwijana w przez rodzimych producentów</w:t>
      </w:r>
      <w:r w:rsidR="00027942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zró</w:t>
      </w:r>
      <w:r w:rsidR="00706D64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ż</w:t>
      </w:r>
      <w:r w:rsidR="00027942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nicowana </w:t>
      </w:r>
      <w:r w:rsidR="00706D64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i dostępna </w:t>
      </w:r>
      <w:r w:rsidR="001F1CBB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br/>
      </w:r>
      <w:r w:rsidR="00706D64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w większości sklepów </w:t>
      </w:r>
      <w:r w:rsidR="00F42E0D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oferta </w:t>
      </w:r>
      <w:r w:rsidR="005E7300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zdrowych </w:t>
      </w:r>
      <w:r w:rsidR="00706D64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gotowych </w:t>
      </w:r>
      <w:r w:rsidR="00F42E0D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dań warzywnych.</w:t>
      </w:r>
    </w:p>
    <w:p w14:paraId="34E98D64" w14:textId="4F0AF817" w:rsidR="005E7300" w:rsidRDefault="005E7300" w:rsidP="001A5B37">
      <w:pPr>
        <w:jc w:val="both"/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</w:pPr>
    </w:p>
    <w:p w14:paraId="163F1193" w14:textId="3E8C4593" w:rsidR="001D412C" w:rsidRDefault="00884871" w:rsidP="001A5B37">
      <w:pPr>
        <w:jc w:val="both"/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</w:pP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Postępująca</w:t>
      </w:r>
      <w:r w:rsidR="001E2A24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zmiana nawyków żywieniowych </w:t>
      </w:r>
      <w:r w:rsidR="005E730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wśród Polaków </w:t>
      </w:r>
      <w:r w:rsidR="001E2A24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jest już faktem.</w:t>
      </w:r>
      <w:r w:rsidR="003411D8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</w:t>
      </w:r>
      <w:r w:rsidR="00D33BB9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Jemy </w:t>
      </w:r>
      <w:r w:rsidR="00A9037E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coraz więcej warzyw i owoców, </w:t>
      </w:r>
      <w:r w:rsidR="00E51B37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mniej</w:t>
      </w:r>
      <w:r w:rsidR="00A9037E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w naszej diecie </w:t>
      </w:r>
      <w:r w:rsidR="00A74999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pieczywa</w:t>
      </w:r>
      <w:r w:rsidR="00E51B37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, pijemy więcej wody mineralnej</w:t>
      </w:r>
      <w:r w:rsidR="001D412C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</w:t>
      </w:r>
      <w:r w:rsidR="00D72F7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br/>
      </w:r>
      <w:r w:rsidR="001D412C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i </w:t>
      </w:r>
      <w:r w:rsidR="00E51B37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zwracamy uwagę na </w:t>
      </w:r>
      <w:r w:rsidR="00F104E9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skład produktów (czytamy etykiety).</w:t>
      </w:r>
      <w:r w:rsidR="00A9037E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Korporacje oferują pracownikom warzywne przekąski</w:t>
      </w:r>
      <w:r w:rsidR="00ED1863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, </w:t>
      </w:r>
      <w:r w:rsidR="001E2A24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a programy unijne zachęcają placówki oświatowe do owocowo-warzywnej edukacji najmłodszych.</w:t>
      </w:r>
      <w:r w:rsidR="00561DF3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</w:t>
      </w:r>
      <w:r w:rsidR="005E730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Powstaje też coraz więcej restauracji </w:t>
      </w:r>
      <w:r w:rsidR="005E7300" w:rsidRPr="001550DD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z menu w</w:t>
      </w:r>
      <w:r w:rsidR="001F1CBB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y</w:t>
      </w:r>
      <w:r w:rsidR="005E7300" w:rsidRPr="001550DD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łącznie dla wegetarian lub wegan,</w:t>
      </w:r>
      <w:r w:rsidR="005E730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a</w:t>
      </w:r>
      <w:r w:rsidR="005E7300" w:rsidRPr="001550DD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bezmięsne dania coraz częściej można zamówić w </w:t>
      </w:r>
      <w:r w:rsid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zwykłych </w:t>
      </w:r>
      <w:r w:rsidR="005E7300" w:rsidRPr="001550DD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lokalach</w:t>
      </w:r>
      <w:r w:rsidR="00027942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lub kupić w sieciach handlowych</w:t>
      </w:r>
      <w:r w:rsidR="005E730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. </w:t>
      </w:r>
      <w:r w:rsidR="001E2A24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M</w:t>
      </w:r>
      <w:r w:rsidR="00561DF3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isj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ę</w:t>
      </w:r>
      <w:r w:rsidR="00561DF3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zachęcania rodaków do </w:t>
      </w:r>
      <w:r w:rsidR="00ED6598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spożywania warzyw w daniach gotowych, przetworach czy sokach 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od kilku lat realizują</w:t>
      </w:r>
      <w:r w:rsidR="00561DF3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także producenci branży spożywczej</w:t>
      </w:r>
      <w:r w:rsidR="001A5B37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.</w:t>
      </w:r>
    </w:p>
    <w:p w14:paraId="7AD9A63F" w14:textId="705B220A" w:rsidR="00682A74" w:rsidRPr="00D0325C" w:rsidRDefault="006A634F" w:rsidP="00775641">
      <w:pPr>
        <w:spacing w:before="60" w:after="60"/>
        <w:ind w:right="-6"/>
        <w:jc w:val="both"/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</w:pP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„</w:t>
      </w:r>
      <w:r w:rsidR="001207F3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Coraz więcej osób świadomie podejmuje decyzje o</w:t>
      </w:r>
      <w:r w:rsidR="00F452CB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zwiększeniu ilości spożywanych warzyw</w:t>
      </w:r>
      <w:r w:rsidR="001207F3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</w:t>
      </w:r>
      <w:r w:rsidR="00F452CB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czy wprowadzaniu dnia bezmięsnego do swojej diety</w:t>
      </w:r>
      <w:r w:rsidR="001207F3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. </w:t>
      </w:r>
      <w:r w:rsidR="0088487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Ten nowy światowy trend - </w:t>
      </w:r>
      <w:proofErr w:type="spellStart"/>
      <w:r w:rsidR="0088487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f</w:t>
      </w:r>
      <w:r w:rsidR="00567A71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leksitarianizm</w:t>
      </w:r>
      <w:proofErr w:type="spellEnd"/>
      <w:r w:rsidR="00775641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</w:t>
      </w:r>
      <w:r w:rsidR="001A5B37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również w Polsce znajduje coraz liczniejszych zwolenników</w:t>
      </w:r>
      <w:r w:rsidR="004577B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,</w:t>
      </w:r>
      <w:r w:rsidR="00D2422F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ponieważ</w:t>
      </w:r>
      <w:r w:rsidR="00C661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Polacy chcą jeść zdrowo</w:t>
      </w:r>
      <w:r w:rsidR="00D2422F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i</w:t>
      </w:r>
      <w:r w:rsidR="001F1CBB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smacznie </w:t>
      </w:r>
      <w:r w:rsidR="00475145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-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przekonuje </w:t>
      </w:r>
      <w:r w:rsidR="006F36CC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Paweł </w:t>
      </w:r>
      <w:r w:rsidR="008B405C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Urbanek</w:t>
      </w:r>
      <w:r w:rsidR="006F430A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,</w:t>
      </w:r>
      <w:r w:rsidR="008B405C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właściciel marki </w:t>
      </w:r>
      <w:r w:rsidR="008255E9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gotowych dań </w:t>
      </w:r>
      <w:r w:rsidR="007A6071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warzywnych </w:t>
      </w:r>
      <w:r w:rsidR="008B405C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Pan Pomidor</w:t>
      </w:r>
      <w:r w:rsidR="008B405C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.</w:t>
      </w:r>
    </w:p>
    <w:p w14:paraId="75BBBD36" w14:textId="3BD2BAB1" w:rsidR="00682A74" w:rsidRPr="00F8321A" w:rsidRDefault="00682A74" w:rsidP="00682A74">
      <w:pPr>
        <w:jc w:val="both"/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</w:pP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Nie tylko </w:t>
      </w:r>
      <w:r w:rsidR="00235FF7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marka Pan Pomidor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przekonuje, że polscy konsumenci </w:t>
      </w:r>
      <w:r w:rsidR="00A74999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rozwijają i </w:t>
      </w:r>
      <w:r w:rsidR="00706D64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będą rozwijać swoje 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warzyw</w:t>
      </w:r>
      <w:r w:rsidR="00706D64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ne upodobania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. </w:t>
      </w:r>
      <w:r w:rsidR="007A6071"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Zainteresowanie roślinną kuchnią potwierdza także a</w:t>
      </w:r>
      <w:r w:rsidRPr="00D0325C">
        <w:rPr>
          <w:rFonts w:ascii="Campton Light" w:eastAsia="Times New Roman" w:hAnsi="Campton Light" w:cstheme="majorHAnsi"/>
          <w:bCs/>
          <w:color w:val="000000" w:themeColor="text1"/>
          <w:sz w:val="22"/>
          <w:szCs w:val="22"/>
        </w:rPr>
        <w:t>gencja badawcza Mintel w raporcie „Innowacyjność vs. zdrowie. Szanse dla marek spożywczych”</w:t>
      </w:r>
      <w:r w:rsidR="00C6611A">
        <w:rPr>
          <w:rStyle w:val="Odwoanieprzypisudolnego"/>
          <w:rFonts w:ascii="Campton Light" w:eastAsia="Times New Roman" w:hAnsi="Campton Light" w:cstheme="majorHAnsi"/>
          <w:bCs/>
          <w:color w:val="000000" w:themeColor="text1"/>
          <w:sz w:val="22"/>
          <w:szCs w:val="22"/>
        </w:rPr>
        <w:footnoteReference w:id="2"/>
      </w:r>
      <w:r w:rsidR="00C6611A">
        <w:rPr>
          <w:rFonts w:ascii="Campton Light" w:eastAsia="Times New Roman" w:hAnsi="Campton Light" w:cstheme="majorHAnsi"/>
          <w:bCs/>
          <w:color w:val="000000" w:themeColor="text1"/>
          <w:sz w:val="22"/>
          <w:szCs w:val="22"/>
        </w:rPr>
        <w:t xml:space="preserve">, </w:t>
      </w:r>
      <w:r w:rsidR="007A6071" w:rsidRPr="00D0325C">
        <w:rPr>
          <w:rFonts w:ascii="Campton Light" w:eastAsia="Times New Roman" w:hAnsi="Campton Light" w:cstheme="majorHAnsi"/>
          <w:bCs/>
          <w:color w:val="000000" w:themeColor="text1"/>
          <w:sz w:val="22"/>
          <w:szCs w:val="22"/>
        </w:rPr>
        <w:t>którego wyniki</w:t>
      </w:r>
      <w:r w:rsidRPr="00D0325C">
        <w:rPr>
          <w:rFonts w:ascii="Campton Light" w:eastAsia="Times New Roman" w:hAnsi="Campton Light" w:cstheme="majorHAnsi"/>
          <w:bCs/>
          <w:color w:val="000000" w:themeColor="text1"/>
          <w:sz w:val="22"/>
          <w:szCs w:val="22"/>
        </w:rPr>
        <w:t xml:space="preserve"> wskazuj</w:t>
      </w:r>
      <w:r w:rsidR="007A6071" w:rsidRPr="00D0325C">
        <w:rPr>
          <w:rFonts w:ascii="Campton Light" w:eastAsia="Times New Roman" w:hAnsi="Campton Light" w:cstheme="majorHAnsi"/>
          <w:bCs/>
          <w:color w:val="000000" w:themeColor="text1"/>
          <w:sz w:val="22"/>
          <w:szCs w:val="22"/>
        </w:rPr>
        <w:t>ą</w:t>
      </w:r>
      <w:r w:rsidRPr="00D0325C">
        <w:rPr>
          <w:rFonts w:ascii="Campton Light" w:eastAsia="Times New Roman" w:hAnsi="Campton Light" w:cstheme="majorHAnsi"/>
          <w:bCs/>
          <w:color w:val="000000" w:themeColor="text1"/>
          <w:sz w:val="22"/>
          <w:szCs w:val="22"/>
        </w:rPr>
        <w:t xml:space="preserve">, że w Europie </w:t>
      </w:r>
      <w:r w:rsidR="00A74999">
        <w:rPr>
          <w:rFonts w:ascii="Campton Light" w:eastAsia="Times New Roman" w:hAnsi="Campton Light" w:cstheme="majorHAnsi"/>
          <w:bCs/>
          <w:color w:val="000000" w:themeColor="text1"/>
          <w:sz w:val="22"/>
          <w:szCs w:val="22"/>
        </w:rPr>
        <w:t xml:space="preserve">zgodnie z oczekiwaniem </w:t>
      </w:r>
      <w:r w:rsidRPr="00D0325C">
        <w:rPr>
          <w:rFonts w:ascii="Campton Light" w:eastAsia="Times New Roman" w:hAnsi="Campton Light" w:cstheme="majorHAnsi"/>
          <w:bCs/>
          <w:color w:val="000000" w:themeColor="text1"/>
          <w:sz w:val="22"/>
          <w:szCs w:val="22"/>
        </w:rPr>
        <w:t>już co dziesiąty produkt wprowadzany na rynek jest oznaczany jako wegetariański.</w:t>
      </w:r>
    </w:p>
    <w:p w14:paraId="0F25AD6F" w14:textId="77777777" w:rsidR="0084425B" w:rsidRPr="00F8321A" w:rsidRDefault="0084425B" w:rsidP="001207F3">
      <w:pPr>
        <w:jc w:val="both"/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</w:pPr>
    </w:p>
    <w:p w14:paraId="638D4F8C" w14:textId="652CA6E3" w:rsidR="008B405C" w:rsidRPr="00F8321A" w:rsidRDefault="008B405C" w:rsidP="00475145">
      <w:pPr>
        <w:spacing w:after="60"/>
        <w:jc w:val="both"/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</w:pPr>
      <w:r w:rsidRPr="00F8321A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Jedno danie </w:t>
      </w:r>
      <w:r w:rsidR="006F430A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=</w:t>
      </w:r>
      <w:r w:rsidR="008160A2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nawet </w:t>
      </w:r>
      <w:r w:rsidRPr="00F8321A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cztery z pięciu zalecanych dziennie porcji warzyw </w:t>
      </w:r>
    </w:p>
    <w:p w14:paraId="280CDD43" w14:textId="5B5C7C3D" w:rsidR="006F36CC" w:rsidRPr="00F8321A" w:rsidRDefault="00F5666D" w:rsidP="008B405C">
      <w:pPr>
        <w:jc w:val="both"/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</w:pP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Produkty na bazie warzyw </w:t>
      </w:r>
      <w:r w:rsidR="00567A7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t</w:t>
      </w:r>
      <w:r w:rsidR="00682A74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ak</w:t>
      </w:r>
      <w:r w:rsidR="00424622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i</w:t>
      </w:r>
      <w:r w:rsidR="00567A7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ch</w:t>
      </w:r>
      <w:r w:rsidR="00424622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mar</w:t>
      </w:r>
      <w:r w:rsidR="00567A7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e</w:t>
      </w:r>
      <w:r w:rsidR="00424622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k</w:t>
      </w:r>
      <w:r w:rsidR="00362D29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,</w:t>
      </w:r>
      <w:r w:rsidR="00424622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jak Pan Pomidor</w:t>
      </w:r>
      <w:r w:rsidR="00C661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to </w:t>
      </w:r>
      <w:r w:rsidR="008160A2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świetne</w:t>
      </w:r>
      <w:r w:rsidR="00C661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rozwiązanie nie tylko dla osób, które chcą jeść więcej pysznych warzyw. </w:t>
      </w:r>
      <w:r w:rsidR="006F36CC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To także </w:t>
      </w:r>
      <w:r w:rsidR="008653D7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okazja</w:t>
      </w:r>
      <w:r w:rsidR="008653D7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</w:t>
      </w:r>
      <w:r w:rsidR="006F36CC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na zainteresowanie ofertą osób, które nie mają czasu na gotowanie, a chciałyby jeść smacznie i zdrowo</w:t>
      </w:r>
      <w:r w:rsidR="00424622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.</w:t>
      </w:r>
      <w:r w:rsidR="006F36CC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</w:t>
      </w:r>
      <w:r w:rsidR="00424622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Jednak p</w:t>
      </w:r>
      <w:r w:rsidR="005A3FB4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rzede wszystkim </w:t>
      </w:r>
      <w:r w:rsidR="00424622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to </w:t>
      </w:r>
      <w:r w:rsidR="005A3FB4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szansa</w:t>
      </w:r>
      <w:r w:rsidR="00424622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na</w:t>
      </w:r>
      <w:r w:rsidR="005A3FB4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zbliż</w:t>
      </w:r>
      <w:r w:rsidR="00424622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enie się do poziomu </w:t>
      </w:r>
      <w:r w:rsidR="00F452CB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spożycia </w:t>
      </w:r>
      <w:r w:rsidR="008653D7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zalecanych przez WH</w:t>
      </w:r>
      <w:r w:rsidR="0077564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O</w:t>
      </w:r>
      <w:r w:rsidR="008653D7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</w:t>
      </w:r>
      <w:r w:rsidR="00424622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400 g </w:t>
      </w:r>
      <w:r w:rsidR="005A3FB4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warzyw i owoców </w:t>
      </w:r>
      <w:r w:rsidR="008653D7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dziennie</w:t>
      </w:r>
      <w:r w:rsidR="005A3FB4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. </w:t>
      </w:r>
    </w:p>
    <w:p w14:paraId="77E69B68" w14:textId="6FB5062F" w:rsidR="00A74999" w:rsidRDefault="008B405C" w:rsidP="00ED1863">
      <w:pPr>
        <w:spacing w:before="60"/>
        <w:ind w:right="-6"/>
        <w:jc w:val="both"/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</w:pPr>
      <w:r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lastRenderedPageBreak/>
        <w:t xml:space="preserve">„Od </w:t>
      </w:r>
      <w:r w:rsidR="008160A2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ponad 30 lat</w:t>
      </w:r>
      <w:r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zajmujemy się przetwórstwem</w:t>
      </w:r>
      <w:r w:rsidR="008160A2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warz</w:t>
      </w:r>
      <w:r w:rsidR="00BA5665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yw</w:t>
      </w:r>
      <w:bookmarkStart w:id="1" w:name="_GoBack"/>
      <w:bookmarkEnd w:id="1"/>
      <w:r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i wiemy, że dania</w:t>
      </w:r>
      <w:r w:rsidR="008160A2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z nich</w:t>
      </w:r>
      <w:r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mogą być pyszne, a ich jedzenie może sprawiać przyjemność. Nasze </w:t>
      </w:r>
      <w:r w:rsidR="007A6071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posiłki </w:t>
      </w:r>
      <w:r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inspirowane przepisami </w:t>
      </w:r>
      <w:r w:rsidR="004577B0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br/>
      </w:r>
      <w:r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z całego świata to </w:t>
      </w:r>
      <w:r w:rsidR="00F5666D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nie tylko </w:t>
      </w:r>
      <w:r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zdrowa alternatywa</w:t>
      </w:r>
      <w:r w:rsidR="00F5666D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,</w:t>
      </w:r>
      <w:r w:rsidR="0077564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ale też</w:t>
      </w:r>
      <w:r w:rsidR="00F5666D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w przypadku niektórych dań</w:t>
      </w:r>
      <w:r w:rsidR="00F5666D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</w:t>
      </w:r>
      <w:r w:rsidR="00362D29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nawet </w:t>
      </w:r>
      <w:r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4 z 5 zalecanych dziennie porcji warzyw. Łączymy ze sobą </w:t>
      </w:r>
      <w:r w:rsidR="00475145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produkty od lokalnych dostawców</w:t>
      </w:r>
      <w:r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, świeże zioła, naturalne przyprawy</w:t>
      </w:r>
      <w:r w:rsidR="006F36CC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” - mówi </w:t>
      </w:r>
      <w:r w:rsidR="006F36CC" w:rsidRPr="00F8321A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P</w:t>
      </w:r>
      <w:r w:rsidR="002B512F" w:rsidRPr="00F8321A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aweł Urbanek</w:t>
      </w:r>
      <w:r w:rsidR="002B512F" w:rsidRPr="00F8321A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.</w:t>
      </w:r>
    </w:p>
    <w:p w14:paraId="3865D502" w14:textId="77777777" w:rsidR="00A74999" w:rsidRDefault="00A74999" w:rsidP="00475145">
      <w:pPr>
        <w:spacing w:after="60"/>
        <w:jc w:val="both"/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</w:pPr>
    </w:p>
    <w:p w14:paraId="316590FF" w14:textId="2DEF3A1B" w:rsidR="00475145" w:rsidRPr="00D0325C" w:rsidRDefault="00027942" w:rsidP="00475145">
      <w:pPr>
        <w:spacing w:after="60"/>
        <w:jc w:val="both"/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</w:pPr>
      <w:r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Więcej </w:t>
      </w:r>
      <w:r w:rsidR="00475145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>warzyw na polskich stołach</w:t>
      </w:r>
      <w:r w:rsidR="008647D5" w:rsidRPr="00D0325C">
        <w:rPr>
          <w:rFonts w:ascii="Campton Light" w:eastAsia="Times New Roman" w:hAnsi="Campton Light" w:cstheme="majorHAnsi"/>
          <w:b/>
          <w:color w:val="000000" w:themeColor="text1"/>
          <w:sz w:val="22"/>
          <w:szCs w:val="22"/>
        </w:rPr>
        <w:t xml:space="preserve"> </w:t>
      </w:r>
    </w:p>
    <w:p w14:paraId="59F6A837" w14:textId="727189D1" w:rsidR="00AE45DC" w:rsidRDefault="000C3D7D" w:rsidP="005E7300">
      <w:pPr>
        <w:jc w:val="both"/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</w:pP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Mimo że </w:t>
      </w:r>
      <w:r w:rsidR="00AE45D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Polacy nie realizują jeszcze 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w pełni </w:t>
      </w:r>
      <w:r w:rsidR="00AE45D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zaleceń Światowej Organizacji Zdrowia</w:t>
      </w:r>
      <w:r w:rsidR="0088487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, </w:t>
      </w:r>
      <w:r w:rsidR="00AE45D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to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obecnie należą do europejskiej czołówki. </w:t>
      </w:r>
      <w:r w:rsidR="0088487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Według WHO i Komisji Europejskiej ś</w:t>
      </w:r>
      <w:r w:rsidR="00AE45D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redni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a</w:t>
      </w:r>
      <w:r w:rsidR="00AE45D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konsumpcj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a</w:t>
      </w:r>
      <w:r w:rsidR="00AE45D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w U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E</w:t>
      </w:r>
      <w:r w:rsidR="00AE45D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wynosi ok. 341 g warzyw i owoców każdego dnia, 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czyli </w:t>
      </w:r>
      <w:r w:rsidR="00AE45D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ok. 60% </w:t>
      </w:r>
      <w:r w:rsidR="0088487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zalecanej</w:t>
      </w:r>
      <w:r w:rsidR="00AE45D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dziennej porcji. 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Polacy spożywają</w:t>
      </w:r>
      <w:r w:rsidR="00AE45D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7</w:t>
      </w:r>
      <w:r w:rsidR="00AE45D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0</w:t>
      </w:r>
      <w:r w:rsidR="00A74999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%, 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a wśród Europejczyków najlepsi są Włosi, </w:t>
      </w:r>
      <w:r w:rsidR="00A74999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z</w:t>
      </w:r>
      <w:r w:rsidR="0088487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e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100% realizacją dziennej normy.</w:t>
      </w:r>
    </w:p>
    <w:p w14:paraId="35658E1B" w14:textId="6ABC16DF" w:rsidR="000C3D7D" w:rsidRDefault="000C3D7D" w:rsidP="000C3D7D">
      <w:pPr>
        <w:jc w:val="both"/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</w:pP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Ten rosnący apetyt na warzywa </w:t>
      </w:r>
      <w:r w:rsid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potwierdza</w:t>
      </w:r>
      <w:r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jak duże </w:t>
      </w:r>
      <w:r w:rsidR="00A74999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szanse 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otwierają się </w:t>
      </w:r>
      <w:r w:rsid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nie tylko przed dostawcami, ale także 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producentami branży spożywczej</w:t>
      </w:r>
      <w:r w:rsidR="0088487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, którzy j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uż teraz </w:t>
      </w:r>
      <w:r w:rsid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mają 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niemal nieograniczone możliwości kreowania </w:t>
      </w:r>
      <w:r w:rsidR="0088487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oferty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produktów</w:t>
      </w:r>
      <w:r w:rsidR="00884871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i dań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, na które </w:t>
      </w:r>
      <w:r w:rsid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czekają nie tylko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pols</w:t>
      </w:r>
      <w:r w:rsid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cy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 xml:space="preserve"> konsumen</w:t>
      </w:r>
      <w:r w:rsid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ci</w:t>
      </w:r>
      <w:r w:rsidRPr="00D0325C"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  <w:t>.</w:t>
      </w:r>
    </w:p>
    <w:p w14:paraId="15889B88" w14:textId="140CFD7C" w:rsidR="002D6FEB" w:rsidRPr="00F8321A" w:rsidRDefault="002D6FEB" w:rsidP="00AE4046">
      <w:pPr>
        <w:jc w:val="both"/>
        <w:rPr>
          <w:rFonts w:ascii="Campton Light" w:eastAsia="Times New Roman" w:hAnsi="Campton Light" w:cstheme="majorHAnsi"/>
          <w:color w:val="000000" w:themeColor="text1"/>
          <w:sz w:val="22"/>
          <w:szCs w:val="22"/>
        </w:rPr>
      </w:pPr>
    </w:p>
    <w:bookmarkEnd w:id="0"/>
    <w:p w14:paraId="13E77BC4" w14:textId="6C5EDA4F" w:rsidR="000643B8" w:rsidRPr="0058350C" w:rsidRDefault="00436A88" w:rsidP="00436A88">
      <w:pPr>
        <w:ind w:right="-8"/>
        <w:jc w:val="center"/>
        <w:rPr>
          <w:rFonts w:ascii="Campton Light" w:hAnsi="Campton Light" w:cstheme="majorHAnsi"/>
          <w:sz w:val="22"/>
        </w:rPr>
      </w:pPr>
      <w:r w:rsidRPr="0058350C">
        <w:rPr>
          <w:rFonts w:ascii="Campton Light" w:hAnsi="Campton Light" w:cstheme="majorHAnsi"/>
          <w:sz w:val="22"/>
        </w:rPr>
        <w:t>**</w:t>
      </w:r>
      <w:r w:rsidR="000643B8" w:rsidRPr="0058350C">
        <w:rPr>
          <w:rFonts w:ascii="Campton Light" w:hAnsi="Campton Light" w:cstheme="majorHAnsi"/>
          <w:sz w:val="22"/>
        </w:rPr>
        <w:t>*</w:t>
      </w:r>
    </w:p>
    <w:p w14:paraId="3283CDF8" w14:textId="77777777" w:rsidR="000643B8" w:rsidRPr="0058350C" w:rsidRDefault="000643B8" w:rsidP="00BB0137">
      <w:pPr>
        <w:ind w:right="-8"/>
        <w:rPr>
          <w:rFonts w:ascii="Campton Light" w:hAnsi="Campton Light" w:cstheme="majorHAnsi"/>
          <w:sz w:val="22"/>
        </w:rPr>
      </w:pPr>
    </w:p>
    <w:p w14:paraId="4CD0CFE2" w14:textId="77777777" w:rsidR="005D39AB" w:rsidRPr="0058350C" w:rsidRDefault="005D39AB" w:rsidP="005D39AB">
      <w:pPr>
        <w:spacing w:after="60"/>
        <w:outlineLvl w:val="0"/>
        <w:rPr>
          <w:rFonts w:ascii="Campton Light" w:hAnsi="Campton Light" w:cstheme="majorHAnsi"/>
          <w:b/>
          <w:color w:val="262626"/>
          <w:sz w:val="18"/>
          <w:szCs w:val="18"/>
        </w:rPr>
      </w:pPr>
      <w:r w:rsidRPr="0058350C">
        <w:rPr>
          <w:rFonts w:ascii="Campton Light" w:hAnsi="Campton Light" w:cstheme="majorHAnsi"/>
          <w:b/>
          <w:color w:val="262626"/>
          <w:sz w:val="18"/>
          <w:szCs w:val="18"/>
        </w:rPr>
        <w:t>O marce Pan Pomidor:</w:t>
      </w:r>
    </w:p>
    <w:p w14:paraId="0C8DB164" w14:textId="28FB6E24" w:rsidR="00E33586" w:rsidRPr="00E61E3D" w:rsidRDefault="00E33586" w:rsidP="00E33586">
      <w:pPr>
        <w:jc w:val="both"/>
        <w:rPr>
          <w:rFonts w:ascii="Campton Light" w:hAnsi="Campton Light" w:cstheme="majorHAnsi"/>
          <w:bCs/>
          <w:color w:val="262626"/>
          <w:sz w:val="18"/>
          <w:szCs w:val="18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</w:rPr>
        <w:t xml:space="preserve">Pan Pomidor to pierwsza polska marka </w:t>
      </w:r>
      <w:r>
        <w:rPr>
          <w:rFonts w:ascii="Campton Light" w:hAnsi="Campton Light" w:cstheme="majorHAnsi"/>
          <w:color w:val="262626"/>
          <w:sz w:val="18"/>
          <w:szCs w:val="18"/>
        </w:rPr>
        <w:t xml:space="preserve">gotowych dań </w:t>
      </w:r>
      <w:r w:rsidRPr="0058350C">
        <w:rPr>
          <w:rFonts w:ascii="Campton Light" w:hAnsi="Campton Light" w:cstheme="majorHAnsi"/>
          <w:color w:val="262626"/>
          <w:sz w:val="18"/>
          <w:szCs w:val="18"/>
        </w:rPr>
        <w:t xml:space="preserve">warzywnych przygotowywanych z najwyższej jakości naturalnych składników, bez dodatku barwników i konserwantów. Bazą wszystkich dań są warzywa z wyselekcjonowanych, głównie lokalnych upraw. </w:t>
      </w:r>
      <w:r w:rsidRPr="0058350C">
        <w:rPr>
          <w:rFonts w:ascii="Campton Light" w:hAnsi="Campton Light" w:cstheme="majorHAnsi"/>
          <w:bCs/>
          <w:color w:val="262626"/>
          <w:sz w:val="18"/>
          <w:szCs w:val="18"/>
        </w:rPr>
        <w:t>Walory smakowe i odżywcze</w:t>
      </w:r>
      <w:r>
        <w:rPr>
          <w:rFonts w:ascii="Campton Light" w:hAnsi="Campton Light" w:cstheme="majorHAnsi"/>
          <w:bCs/>
          <w:color w:val="262626"/>
          <w:sz w:val="18"/>
          <w:szCs w:val="18"/>
        </w:rPr>
        <w:t xml:space="preserve"> dań</w:t>
      </w:r>
      <w:r w:rsidRPr="0058350C">
        <w:rPr>
          <w:rFonts w:ascii="Campton Light" w:hAnsi="Campton Light" w:cstheme="majorHAnsi"/>
          <w:bCs/>
          <w:color w:val="262626"/>
          <w:sz w:val="18"/>
          <w:szCs w:val="18"/>
        </w:rPr>
        <w:t xml:space="preserve">, poza warzywami, uzupełniają naturalne przyprawy i </w:t>
      </w:r>
      <w:r>
        <w:rPr>
          <w:rFonts w:ascii="Campton Light" w:hAnsi="Campton Light" w:cstheme="majorHAnsi"/>
          <w:bCs/>
          <w:color w:val="262626"/>
          <w:sz w:val="18"/>
          <w:szCs w:val="18"/>
        </w:rPr>
        <w:t xml:space="preserve">świeże </w:t>
      </w:r>
      <w:r w:rsidRPr="0058350C">
        <w:rPr>
          <w:rFonts w:ascii="Campton Light" w:hAnsi="Campton Light" w:cstheme="majorHAnsi"/>
          <w:bCs/>
          <w:color w:val="262626"/>
          <w:sz w:val="18"/>
          <w:szCs w:val="18"/>
        </w:rPr>
        <w:t>zioła</w:t>
      </w:r>
      <w:r>
        <w:rPr>
          <w:rFonts w:ascii="Campton Light" w:hAnsi="Campton Light" w:cstheme="majorHAnsi"/>
          <w:bCs/>
          <w:color w:val="262626"/>
          <w:sz w:val="18"/>
          <w:szCs w:val="18"/>
        </w:rPr>
        <w:t>.</w:t>
      </w:r>
    </w:p>
    <w:p w14:paraId="578889A6" w14:textId="77777777" w:rsidR="005D39AB" w:rsidRPr="0058350C" w:rsidRDefault="005D39AB" w:rsidP="005D39AB">
      <w:pPr>
        <w:jc w:val="both"/>
        <w:rPr>
          <w:rFonts w:ascii="Campton Light" w:hAnsi="Campton Light" w:cstheme="majorHAnsi"/>
          <w:color w:val="262626"/>
          <w:sz w:val="18"/>
          <w:szCs w:val="18"/>
          <w:u w:val="single"/>
        </w:rPr>
      </w:pPr>
    </w:p>
    <w:p w14:paraId="2C1583A5" w14:textId="77777777" w:rsidR="005D39AB" w:rsidRPr="0058350C" w:rsidRDefault="005D39AB" w:rsidP="005D39AB">
      <w:pPr>
        <w:jc w:val="both"/>
        <w:rPr>
          <w:rFonts w:ascii="Campton Light" w:hAnsi="Campton Light" w:cstheme="majorHAnsi"/>
          <w:color w:val="262626"/>
          <w:sz w:val="18"/>
          <w:szCs w:val="18"/>
          <w:u w:val="single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  <w:u w:val="single"/>
        </w:rPr>
        <w:t>Więcej informacji udziela:</w:t>
      </w:r>
    </w:p>
    <w:p w14:paraId="50680F5B" w14:textId="77777777" w:rsidR="005D39AB" w:rsidRPr="0058350C" w:rsidRDefault="005D39AB" w:rsidP="005D39AB">
      <w:pPr>
        <w:jc w:val="both"/>
        <w:rPr>
          <w:rFonts w:ascii="Campton Light" w:hAnsi="Campton Light" w:cstheme="majorHAnsi"/>
          <w:color w:val="262626"/>
          <w:sz w:val="18"/>
          <w:szCs w:val="18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</w:rPr>
        <w:t>Katarzyna Czechowska-Jakubowska</w:t>
      </w:r>
    </w:p>
    <w:p w14:paraId="4321FBA9" w14:textId="77777777" w:rsidR="005D39AB" w:rsidRPr="0058350C" w:rsidRDefault="005D39AB" w:rsidP="005D39AB">
      <w:pPr>
        <w:jc w:val="both"/>
        <w:rPr>
          <w:rFonts w:ascii="Campton Light" w:hAnsi="Campton Light" w:cstheme="majorHAnsi"/>
          <w:color w:val="262626"/>
          <w:sz w:val="18"/>
          <w:szCs w:val="18"/>
          <w:lang w:val="en-US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  <w:lang w:val="en-US"/>
        </w:rPr>
        <w:t>ConTrust Communication</w:t>
      </w:r>
    </w:p>
    <w:p w14:paraId="09C067ED" w14:textId="77777777" w:rsidR="005D39AB" w:rsidRPr="0058350C" w:rsidRDefault="009D2D37" w:rsidP="005D39AB">
      <w:pPr>
        <w:jc w:val="both"/>
        <w:rPr>
          <w:rFonts w:ascii="Campton Light" w:hAnsi="Campton Light" w:cstheme="majorHAnsi"/>
          <w:color w:val="262626"/>
          <w:sz w:val="18"/>
          <w:szCs w:val="18"/>
          <w:lang w:val="en-US"/>
        </w:rPr>
      </w:pPr>
      <w:hyperlink r:id="rId8" w:history="1">
        <w:r w:rsidR="005D39AB" w:rsidRPr="0058350C">
          <w:rPr>
            <w:rStyle w:val="Hipercze"/>
            <w:rFonts w:ascii="Campton Light" w:hAnsi="Campton Light" w:cstheme="majorHAnsi"/>
            <w:sz w:val="18"/>
            <w:szCs w:val="18"/>
            <w:lang w:val="en-US"/>
          </w:rPr>
          <w:t>k.czechowska@contrust.pl</w:t>
        </w:r>
      </w:hyperlink>
    </w:p>
    <w:p w14:paraId="355FA74B" w14:textId="7ABBA254" w:rsidR="005D39AB" w:rsidRPr="0058350C" w:rsidRDefault="005D39AB" w:rsidP="005D39AB">
      <w:pPr>
        <w:jc w:val="both"/>
        <w:rPr>
          <w:rFonts w:ascii="Campton Light" w:hAnsi="Campton Light" w:cstheme="majorHAnsi"/>
          <w:color w:val="262626"/>
          <w:sz w:val="18"/>
          <w:szCs w:val="18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</w:rPr>
        <w:t>tel. 512</w:t>
      </w:r>
      <w:r w:rsidRPr="0058350C">
        <w:rPr>
          <w:rFonts w:ascii="Calibri" w:hAnsi="Calibri" w:cs="Calibri"/>
          <w:color w:val="262626"/>
          <w:sz w:val="18"/>
          <w:szCs w:val="18"/>
        </w:rPr>
        <w:t> </w:t>
      </w:r>
      <w:r w:rsidRPr="0058350C">
        <w:rPr>
          <w:rFonts w:ascii="Campton Light" w:hAnsi="Campton Light" w:cstheme="majorHAnsi"/>
          <w:color w:val="262626"/>
          <w:sz w:val="18"/>
          <w:szCs w:val="18"/>
        </w:rPr>
        <w:t>361</w:t>
      </w:r>
      <w:r>
        <w:rPr>
          <w:rFonts w:ascii="Calibri" w:hAnsi="Calibri" w:cs="Calibri"/>
          <w:color w:val="262626"/>
          <w:sz w:val="18"/>
          <w:szCs w:val="18"/>
        </w:rPr>
        <w:t> </w:t>
      </w:r>
      <w:r w:rsidRPr="0058350C">
        <w:rPr>
          <w:rFonts w:ascii="Campton Light" w:hAnsi="Campton Light" w:cstheme="majorHAnsi"/>
          <w:color w:val="262626"/>
          <w:sz w:val="18"/>
          <w:szCs w:val="18"/>
        </w:rPr>
        <w:t>542</w:t>
      </w:r>
    </w:p>
    <w:p w14:paraId="3690A787" w14:textId="1D9A8AF0" w:rsidR="009A7294" w:rsidRPr="0058350C" w:rsidRDefault="009A7294" w:rsidP="005D39AB">
      <w:pPr>
        <w:spacing w:after="60"/>
        <w:outlineLvl w:val="0"/>
        <w:rPr>
          <w:rFonts w:ascii="Campton Light" w:hAnsi="Campton Light" w:cstheme="majorHAnsi"/>
          <w:color w:val="262626"/>
          <w:sz w:val="18"/>
          <w:szCs w:val="18"/>
        </w:rPr>
      </w:pPr>
    </w:p>
    <w:sectPr w:rsidR="009A7294" w:rsidRPr="0058350C" w:rsidSect="00DB4BD7">
      <w:headerReference w:type="default" r:id="rId9"/>
      <w:footerReference w:type="default" r:id="rId10"/>
      <w:pgSz w:w="11900" w:h="16840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8EA8" w14:textId="77777777" w:rsidR="009D2D37" w:rsidRDefault="009D2D37" w:rsidP="008421A1">
      <w:r>
        <w:separator/>
      </w:r>
    </w:p>
  </w:endnote>
  <w:endnote w:type="continuationSeparator" w:id="0">
    <w:p w14:paraId="3B2699FF" w14:textId="77777777" w:rsidR="009D2D37" w:rsidRDefault="009D2D37" w:rsidP="008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mpton Light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mpton SemiBold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F735" w14:textId="21EE78C3" w:rsidR="001C106F" w:rsidRPr="000D57AE" w:rsidRDefault="001C106F" w:rsidP="008C3CB5">
    <w:pPr>
      <w:pStyle w:val="Stopka"/>
      <w:tabs>
        <w:tab w:val="clear" w:pos="4536"/>
        <w:tab w:val="clear" w:pos="9072"/>
        <w:tab w:val="left" w:pos="3226"/>
      </w:tabs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14C7A" w14:textId="77777777" w:rsidR="009D2D37" w:rsidRDefault="009D2D37" w:rsidP="008421A1">
      <w:r>
        <w:separator/>
      </w:r>
    </w:p>
  </w:footnote>
  <w:footnote w:type="continuationSeparator" w:id="0">
    <w:p w14:paraId="1C8B59DA" w14:textId="77777777" w:rsidR="009D2D37" w:rsidRDefault="009D2D37" w:rsidP="008421A1">
      <w:r>
        <w:continuationSeparator/>
      </w:r>
    </w:p>
  </w:footnote>
  <w:footnote w:id="1">
    <w:p w14:paraId="27D0A77B" w14:textId="77777777" w:rsidR="00027942" w:rsidRDefault="00027942" w:rsidP="000279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5641">
        <w:rPr>
          <w:rFonts w:ascii="Campton Light" w:hAnsi="Campton Light"/>
        </w:rPr>
        <w:t>Sondaż Instytutu Badań Rynkowych i Społecznych (IBRS) luty 2018</w:t>
      </w:r>
    </w:p>
    <w:p w14:paraId="01EDF3D7" w14:textId="23A26385" w:rsidR="00027942" w:rsidRDefault="00027942">
      <w:pPr>
        <w:pStyle w:val="Tekstprzypisudolnego"/>
      </w:pPr>
    </w:p>
  </w:footnote>
  <w:footnote w:id="2">
    <w:p w14:paraId="04099F87" w14:textId="6A6719EC" w:rsidR="00C6611A" w:rsidRDefault="00C661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11A">
        <w:rPr>
          <w:rFonts w:ascii="Campton Light" w:hAnsi="Campton Light"/>
        </w:rPr>
        <w:t>Raport „Innowacyjność vs. zdrowie. Szanse dla marek spożywczych” dla Bank Zachodni WBK,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E229" w14:textId="25CB3F51" w:rsidR="001C106F" w:rsidRDefault="0058350C" w:rsidP="008C3CB5">
    <w:pPr>
      <w:pStyle w:val="Nagwek"/>
      <w:tabs>
        <w:tab w:val="clear" w:pos="4536"/>
        <w:tab w:val="clear" w:pos="9072"/>
        <w:tab w:val="left" w:pos="8940"/>
      </w:tabs>
      <w:jc w:val="right"/>
    </w:pPr>
    <w:r>
      <w:rPr>
        <w:noProof/>
      </w:rPr>
      <w:drawing>
        <wp:inline distT="0" distB="0" distL="0" distR="0" wp14:anchorId="2A22790A" wp14:editId="718A803F">
          <wp:extent cx="896620" cy="10206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625" cy="102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E2F"/>
    <w:multiLevelType w:val="hybridMultilevel"/>
    <w:tmpl w:val="0D38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B37"/>
    <w:multiLevelType w:val="hybridMultilevel"/>
    <w:tmpl w:val="7AA2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DDE"/>
    <w:multiLevelType w:val="hybridMultilevel"/>
    <w:tmpl w:val="B8D8DD86"/>
    <w:lvl w:ilvl="0" w:tplc="DF704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469B"/>
    <w:multiLevelType w:val="hybridMultilevel"/>
    <w:tmpl w:val="5A247318"/>
    <w:lvl w:ilvl="0" w:tplc="111C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2F1F"/>
    <w:multiLevelType w:val="hybridMultilevel"/>
    <w:tmpl w:val="F8A6B834"/>
    <w:lvl w:ilvl="0" w:tplc="DF7048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8C524E"/>
    <w:multiLevelType w:val="hybridMultilevel"/>
    <w:tmpl w:val="F6FA5DA0"/>
    <w:lvl w:ilvl="0" w:tplc="A81E269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B494C5C"/>
    <w:multiLevelType w:val="hybridMultilevel"/>
    <w:tmpl w:val="FA4A9736"/>
    <w:lvl w:ilvl="0" w:tplc="E5242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0636A"/>
    <w:multiLevelType w:val="hybridMultilevel"/>
    <w:tmpl w:val="FD9E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F2146A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82B6F"/>
    <w:multiLevelType w:val="hybridMultilevel"/>
    <w:tmpl w:val="F912CDBC"/>
    <w:lvl w:ilvl="0" w:tplc="1DF6D6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1156"/>
    <w:multiLevelType w:val="hybridMultilevel"/>
    <w:tmpl w:val="93D2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B1"/>
    <w:rsid w:val="00013E0D"/>
    <w:rsid w:val="00017DC0"/>
    <w:rsid w:val="00020694"/>
    <w:rsid w:val="00025B68"/>
    <w:rsid w:val="000269E3"/>
    <w:rsid w:val="00027942"/>
    <w:rsid w:val="000321DA"/>
    <w:rsid w:val="00032497"/>
    <w:rsid w:val="000334F1"/>
    <w:rsid w:val="00033F1F"/>
    <w:rsid w:val="00034C47"/>
    <w:rsid w:val="00036137"/>
    <w:rsid w:val="0004164E"/>
    <w:rsid w:val="0004410F"/>
    <w:rsid w:val="00044181"/>
    <w:rsid w:val="00046CEC"/>
    <w:rsid w:val="00047494"/>
    <w:rsid w:val="000578D5"/>
    <w:rsid w:val="00062E92"/>
    <w:rsid w:val="000643B8"/>
    <w:rsid w:val="00064D9A"/>
    <w:rsid w:val="0006785B"/>
    <w:rsid w:val="0007093C"/>
    <w:rsid w:val="00073409"/>
    <w:rsid w:val="00085836"/>
    <w:rsid w:val="00094E22"/>
    <w:rsid w:val="000A1010"/>
    <w:rsid w:val="000A35AE"/>
    <w:rsid w:val="000A4B2A"/>
    <w:rsid w:val="000A6A51"/>
    <w:rsid w:val="000B3272"/>
    <w:rsid w:val="000C307D"/>
    <w:rsid w:val="000C3D7D"/>
    <w:rsid w:val="000C6087"/>
    <w:rsid w:val="000C7678"/>
    <w:rsid w:val="000D30DE"/>
    <w:rsid w:val="000D57AE"/>
    <w:rsid w:val="000E0C39"/>
    <w:rsid w:val="000E1FE3"/>
    <w:rsid w:val="000E311B"/>
    <w:rsid w:val="000E4129"/>
    <w:rsid w:val="000E494B"/>
    <w:rsid w:val="000E5E59"/>
    <w:rsid w:val="000E6080"/>
    <w:rsid w:val="000F0D8D"/>
    <w:rsid w:val="00100E64"/>
    <w:rsid w:val="00102407"/>
    <w:rsid w:val="0010367C"/>
    <w:rsid w:val="00106D2A"/>
    <w:rsid w:val="00110B81"/>
    <w:rsid w:val="001159A9"/>
    <w:rsid w:val="00117323"/>
    <w:rsid w:val="00117C21"/>
    <w:rsid w:val="001207F3"/>
    <w:rsid w:val="00120C91"/>
    <w:rsid w:val="001222B5"/>
    <w:rsid w:val="00124547"/>
    <w:rsid w:val="001263E3"/>
    <w:rsid w:val="00131977"/>
    <w:rsid w:val="00146994"/>
    <w:rsid w:val="001512FD"/>
    <w:rsid w:val="001550DD"/>
    <w:rsid w:val="00160F2A"/>
    <w:rsid w:val="00164540"/>
    <w:rsid w:val="00164D99"/>
    <w:rsid w:val="00176A66"/>
    <w:rsid w:val="001779E0"/>
    <w:rsid w:val="00184132"/>
    <w:rsid w:val="0018593F"/>
    <w:rsid w:val="00187D2C"/>
    <w:rsid w:val="001917FC"/>
    <w:rsid w:val="001942C9"/>
    <w:rsid w:val="001944E1"/>
    <w:rsid w:val="001953BE"/>
    <w:rsid w:val="001963E8"/>
    <w:rsid w:val="001A2B8B"/>
    <w:rsid w:val="001A2DF8"/>
    <w:rsid w:val="001A5B37"/>
    <w:rsid w:val="001A6B3A"/>
    <w:rsid w:val="001B6329"/>
    <w:rsid w:val="001C0CD6"/>
    <w:rsid w:val="001C106F"/>
    <w:rsid w:val="001C16DC"/>
    <w:rsid w:val="001C41E8"/>
    <w:rsid w:val="001D00B3"/>
    <w:rsid w:val="001D412C"/>
    <w:rsid w:val="001D67C2"/>
    <w:rsid w:val="001E0C6C"/>
    <w:rsid w:val="001E2A24"/>
    <w:rsid w:val="001F1CBB"/>
    <w:rsid w:val="001F44AA"/>
    <w:rsid w:val="00203C94"/>
    <w:rsid w:val="00203D77"/>
    <w:rsid w:val="00211700"/>
    <w:rsid w:val="00221369"/>
    <w:rsid w:val="0023366D"/>
    <w:rsid w:val="00235FF7"/>
    <w:rsid w:val="0023604F"/>
    <w:rsid w:val="0023676D"/>
    <w:rsid w:val="002373A4"/>
    <w:rsid w:val="002411E5"/>
    <w:rsid w:val="00241FD7"/>
    <w:rsid w:val="00253548"/>
    <w:rsid w:val="00256583"/>
    <w:rsid w:val="00256A22"/>
    <w:rsid w:val="00264F50"/>
    <w:rsid w:val="00265ED9"/>
    <w:rsid w:val="00267065"/>
    <w:rsid w:val="002673BA"/>
    <w:rsid w:val="002674A0"/>
    <w:rsid w:val="00271855"/>
    <w:rsid w:val="00274BD0"/>
    <w:rsid w:val="00276F97"/>
    <w:rsid w:val="00277468"/>
    <w:rsid w:val="002828A7"/>
    <w:rsid w:val="002828F6"/>
    <w:rsid w:val="00282B31"/>
    <w:rsid w:val="002857FF"/>
    <w:rsid w:val="00286D46"/>
    <w:rsid w:val="00286EF3"/>
    <w:rsid w:val="00292A77"/>
    <w:rsid w:val="002939D1"/>
    <w:rsid w:val="002960B5"/>
    <w:rsid w:val="002A5682"/>
    <w:rsid w:val="002A71FC"/>
    <w:rsid w:val="002B512F"/>
    <w:rsid w:val="002B705A"/>
    <w:rsid w:val="002C1350"/>
    <w:rsid w:val="002D6FEB"/>
    <w:rsid w:val="002E0838"/>
    <w:rsid w:val="002F6604"/>
    <w:rsid w:val="002F67B1"/>
    <w:rsid w:val="00311289"/>
    <w:rsid w:val="0031209C"/>
    <w:rsid w:val="003128FD"/>
    <w:rsid w:val="00320CA2"/>
    <w:rsid w:val="00321756"/>
    <w:rsid w:val="00322862"/>
    <w:rsid w:val="00323E4E"/>
    <w:rsid w:val="0032539F"/>
    <w:rsid w:val="003262D8"/>
    <w:rsid w:val="00331761"/>
    <w:rsid w:val="00334021"/>
    <w:rsid w:val="003400BF"/>
    <w:rsid w:val="003411D8"/>
    <w:rsid w:val="00344FB5"/>
    <w:rsid w:val="003466B5"/>
    <w:rsid w:val="003506D5"/>
    <w:rsid w:val="00351593"/>
    <w:rsid w:val="00354E3A"/>
    <w:rsid w:val="00355EFF"/>
    <w:rsid w:val="00357316"/>
    <w:rsid w:val="00362651"/>
    <w:rsid w:val="00362D29"/>
    <w:rsid w:val="00365B05"/>
    <w:rsid w:val="00365CCF"/>
    <w:rsid w:val="003703B4"/>
    <w:rsid w:val="00372B4F"/>
    <w:rsid w:val="00380BFA"/>
    <w:rsid w:val="00380ED7"/>
    <w:rsid w:val="003845CC"/>
    <w:rsid w:val="00392E99"/>
    <w:rsid w:val="003955C9"/>
    <w:rsid w:val="003A10F5"/>
    <w:rsid w:val="003B0BD0"/>
    <w:rsid w:val="003B0C5D"/>
    <w:rsid w:val="003B2235"/>
    <w:rsid w:val="003B77A2"/>
    <w:rsid w:val="003C2AF3"/>
    <w:rsid w:val="003D32C5"/>
    <w:rsid w:val="003F09DA"/>
    <w:rsid w:val="003F0E0C"/>
    <w:rsid w:val="003F4B50"/>
    <w:rsid w:val="003F5B6F"/>
    <w:rsid w:val="003F60F8"/>
    <w:rsid w:val="003F77E8"/>
    <w:rsid w:val="00401B30"/>
    <w:rsid w:val="004077F9"/>
    <w:rsid w:val="00411E96"/>
    <w:rsid w:val="00417B28"/>
    <w:rsid w:val="00424622"/>
    <w:rsid w:val="0042462C"/>
    <w:rsid w:val="00435822"/>
    <w:rsid w:val="00436A88"/>
    <w:rsid w:val="00444DD8"/>
    <w:rsid w:val="00447145"/>
    <w:rsid w:val="00450A74"/>
    <w:rsid w:val="004523DA"/>
    <w:rsid w:val="00452D73"/>
    <w:rsid w:val="004531D0"/>
    <w:rsid w:val="004538FB"/>
    <w:rsid w:val="004541FE"/>
    <w:rsid w:val="004577B0"/>
    <w:rsid w:val="004637A9"/>
    <w:rsid w:val="00465593"/>
    <w:rsid w:val="00475145"/>
    <w:rsid w:val="00476C69"/>
    <w:rsid w:val="0047782F"/>
    <w:rsid w:val="00484774"/>
    <w:rsid w:val="00485C48"/>
    <w:rsid w:val="00486005"/>
    <w:rsid w:val="00492F46"/>
    <w:rsid w:val="0049503B"/>
    <w:rsid w:val="00496E2E"/>
    <w:rsid w:val="004A09AD"/>
    <w:rsid w:val="004A1276"/>
    <w:rsid w:val="004A69FB"/>
    <w:rsid w:val="004B1201"/>
    <w:rsid w:val="004B14AC"/>
    <w:rsid w:val="004B667F"/>
    <w:rsid w:val="004C0212"/>
    <w:rsid w:val="004C0A3C"/>
    <w:rsid w:val="004C14BB"/>
    <w:rsid w:val="004C1ACC"/>
    <w:rsid w:val="004C4436"/>
    <w:rsid w:val="004C72FF"/>
    <w:rsid w:val="004D1421"/>
    <w:rsid w:val="004D2312"/>
    <w:rsid w:val="004D4AFC"/>
    <w:rsid w:val="004E2118"/>
    <w:rsid w:val="004F10AA"/>
    <w:rsid w:val="004F2A65"/>
    <w:rsid w:val="004F32A7"/>
    <w:rsid w:val="004F6DC8"/>
    <w:rsid w:val="00501483"/>
    <w:rsid w:val="0050431B"/>
    <w:rsid w:val="00504C74"/>
    <w:rsid w:val="00505965"/>
    <w:rsid w:val="0050608E"/>
    <w:rsid w:val="0050642B"/>
    <w:rsid w:val="00506AEE"/>
    <w:rsid w:val="00507FCC"/>
    <w:rsid w:val="00512CD3"/>
    <w:rsid w:val="00516B80"/>
    <w:rsid w:val="0052122E"/>
    <w:rsid w:val="00532A0B"/>
    <w:rsid w:val="00533DFD"/>
    <w:rsid w:val="005354DE"/>
    <w:rsid w:val="00535F45"/>
    <w:rsid w:val="005417DA"/>
    <w:rsid w:val="00544CA0"/>
    <w:rsid w:val="00560E37"/>
    <w:rsid w:val="00561DF3"/>
    <w:rsid w:val="00565003"/>
    <w:rsid w:val="00567A71"/>
    <w:rsid w:val="00577ABB"/>
    <w:rsid w:val="00581676"/>
    <w:rsid w:val="0058350C"/>
    <w:rsid w:val="00586241"/>
    <w:rsid w:val="00586F34"/>
    <w:rsid w:val="0059464D"/>
    <w:rsid w:val="00596596"/>
    <w:rsid w:val="005A0D1B"/>
    <w:rsid w:val="005A3FB4"/>
    <w:rsid w:val="005A60C9"/>
    <w:rsid w:val="005B06FD"/>
    <w:rsid w:val="005B0F49"/>
    <w:rsid w:val="005B6153"/>
    <w:rsid w:val="005B6308"/>
    <w:rsid w:val="005D002D"/>
    <w:rsid w:val="005D06DC"/>
    <w:rsid w:val="005D1DE4"/>
    <w:rsid w:val="005D2C11"/>
    <w:rsid w:val="005D33F5"/>
    <w:rsid w:val="005D39AB"/>
    <w:rsid w:val="005D45EE"/>
    <w:rsid w:val="005D7478"/>
    <w:rsid w:val="005E55AA"/>
    <w:rsid w:val="005E5E07"/>
    <w:rsid w:val="005E64FB"/>
    <w:rsid w:val="005E7300"/>
    <w:rsid w:val="005E733F"/>
    <w:rsid w:val="005F2440"/>
    <w:rsid w:val="005F317A"/>
    <w:rsid w:val="005F56D1"/>
    <w:rsid w:val="00615053"/>
    <w:rsid w:val="006232FC"/>
    <w:rsid w:val="00625994"/>
    <w:rsid w:val="006306B8"/>
    <w:rsid w:val="00633CA0"/>
    <w:rsid w:val="006351B5"/>
    <w:rsid w:val="00637968"/>
    <w:rsid w:val="00642B3F"/>
    <w:rsid w:val="00643317"/>
    <w:rsid w:val="00643CF5"/>
    <w:rsid w:val="006468F5"/>
    <w:rsid w:val="00651168"/>
    <w:rsid w:val="0065130C"/>
    <w:rsid w:val="00664755"/>
    <w:rsid w:val="00671CE1"/>
    <w:rsid w:val="00674B5B"/>
    <w:rsid w:val="0067573D"/>
    <w:rsid w:val="00680C1D"/>
    <w:rsid w:val="00682A74"/>
    <w:rsid w:val="006842A3"/>
    <w:rsid w:val="00692D44"/>
    <w:rsid w:val="006A634F"/>
    <w:rsid w:val="006B15B7"/>
    <w:rsid w:val="006B6DDB"/>
    <w:rsid w:val="006B7E44"/>
    <w:rsid w:val="006D0459"/>
    <w:rsid w:val="006D3FC6"/>
    <w:rsid w:val="006D4990"/>
    <w:rsid w:val="006D5672"/>
    <w:rsid w:val="006E2842"/>
    <w:rsid w:val="006E66C9"/>
    <w:rsid w:val="006F156C"/>
    <w:rsid w:val="006F2CDA"/>
    <w:rsid w:val="006F36CC"/>
    <w:rsid w:val="006F430A"/>
    <w:rsid w:val="006F4437"/>
    <w:rsid w:val="006F6A96"/>
    <w:rsid w:val="007036B0"/>
    <w:rsid w:val="00703ECF"/>
    <w:rsid w:val="00706D64"/>
    <w:rsid w:val="00710E04"/>
    <w:rsid w:val="00714EC9"/>
    <w:rsid w:val="00715115"/>
    <w:rsid w:val="00717AAC"/>
    <w:rsid w:val="00721BDA"/>
    <w:rsid w:val="00722AD5"/>
    <w:rsid w:val="00723516"/>
    <w:rsid w:val="00725B45"/>
    <w:rsid w:val="00736AA9"/>
    <w:rsid w:val="00741E12"/>
    <w:rsid w:val="00746F23"/>
    <w:rsid w:val="0074781F"/>
    <w:rsid w:val="00752F7F"/>
    <w:rsid w:val="0075549B"/>
    <w:rsid w:val="00760435"/>
    <w:rsid w:val="0076162A"/>
    <w:rsid w:val="00762EE7"/>
    <w:rsid w:val="00765DE9"/>
    <w:rsid w:val="007732A9"/>
    <w:rsid w:val="007742DE"/>
    <w:rsid w:val="00775641"/>
    <w:rsid w:val="00776903"/>
    <w:rsid w:val="00776991"/>
    <w:rsid w:val="00787821"/>
    <w:rsid w:val="00796DDD"/>
    <w:rsid w:val="0079754E"/>
    <w:rsid w:val="007A2B07"/>
    <w:rsid w:val="007A6071"/>
    <w:rsid w:val="007A7515"/>
    <w:rsid w:val="007B6982"/>
    <w:rsid w:val="007B77E4"/>
    <w:rsid w:val="007B7B89"/>
    <w:rsid w:val="007D0E73"/>
    <w:rsid w:val="007D5332"/>
    <w:rsid w:val="007D70A9"/>
    <w:rsid w:val="007E14E0"/>
    <w:rsid w:val="007E1CEA"/>
    <w:rsid w:val="007E42C0"/>
    <w:rsid w:val="007E7AE2"/>
    <w:rsid w:val="007F06A8"/>
    <w:rsid w:val="007F153F"/>
    <w:rsid w:val="007F3477"/>
    <w:rsid w:val="007F637C"/>
    <w:rsid w:val="007F7D68"/>
    <w:rsid w:val="0080433B"/>
    <w:rsid w:val="00813CCA"/>
    <w:rsid w:val="008160A2"/>
    <w:rsid w:val="00823681"/>
    <w:rsid w:val="008255E9"/>
    <w:rsid w:val="0083335E"/>
    <w:rsid w:val="008334CB"/>
    <w:rsid w:val="00837E54"/>
    <w:rsid w:val="0084065C"/>
    <w:rsid w:val="00841FBC"/>
    <w:rsid w:val="008421A1"/>
    <w:rsid w:val="0084425B"/>
    <w:rsid w:val="00844A3E"/>
    <w:rsid w:val="00844D6A"/>
    <w:rsid w:val="00845BE8"/>
    <w:rsid w:val="008533E3"/>
    <w:rsid w:val="008534D6"/>
    <w:rsid w:val="008600BB"/>
    <w:rsid w:val="008647D5"/>
    <w:rsid w:val="00864892"/>
    <w:rsid w:val="008653D7"/>
    <w:rsid w:val="008755B9"/>
    <w:rsid w:val="00883AAC"/>
    <w:rsid w:val="00884871"/>
    <w:rsid w:val="00884A5D"/>
    <w:rsid w:val="00891944"/>
    <w:rsid w:val="008B228F"/>
    <w:rsid w:val="008B405C"/>
    <w:rsid w:val="008C0155"/>
    <w:rsid w:val="008C2117"/>
    <w:rsid w:val="008C3524"/>
    <w:rsid w:val="008C3CB5"/>
    <w:rsid w:val="008D06F1"/>
    <w:rsid w:val="008D24E7"/>
    <w:rsid w:val="008D7E4E"/>
    <w:rsid w:val="008E0055"/>
    <w:rsid w:val="008E43F8"/>
    <w:rsid w:val="008E4890"/>
    <w:rsid w:val="008E5631"/>
    <w:rsid w:val="00900CA9"/>
    <w:rsid w:val="00900ECA"/>
    <w:rsid w:val="00901A88"/>
    <w:rsid w:val="009058E9"/>
    <w:rsid w:val="00906950"/>
    <w:rsid w:val="00907074"/>
    <w:rsid w:val="00915CFF"/>
    <w:rsid w:val="00922B3C"/>
    <w:rsid w:val="009249E2"/>
    <w:rsid w:val="009346E3"/>
    <w:rsid w:val="0095117A"/>
    <w:rsid w:val="0095269A"/>
    <w:rsid w:val="00952B38"/>
    <w:rsid w:val="00960DD7"/>
    <w:rsid w:val="009613AF"/>
    <w:rsid w:val="00961A4B"/>
    <w:rsid w:val="00962627"/>
    <w:rsid w:val="00967C1D"/>
    <w:rsid w:val="00974F16"/>
    <w:rsid w:val="00976998"/>
    <w:rsid w:val="009835A9"/>
    <w:rsid w:val="009936A2"/>
    <w:rsid w:val="00997049"/>
    <w:rsid w:val="009A11A7"/>
    <w:rsid w:val="009A34A3"/>
    <w:rsid w:val="009A42B9"/>
    <w:rsid w:val="009A4436"/>
    <w:rsid w:val="009A7294"/>
    <w:rsid w:val="009B3DD9"/>
    <w:rsid w:val="009B57F9"/>
    <w:rsid w:val="009B5B7C"/>
    <w:rsid w:val="009C06FA"/>
    <w:rsid w:val="009C45C8"/>
    <w:rsid w:val="009D0882"/>
    <w:rsid w:val="009D2D37"/>
    <w:rsid w:val="009D77FE"/>
    <w:rsid w:val="009E33B9"/>
    <w:rsid w:val="009E4616"/>
    <w:rsid w:val="009E4AC4"/>
    <w:rsid w:val="009E6F7B"/>
    <w:rsid w:val="009E7548"/>
    <w:rsid w:val="009F536F"/>
    <w:rsid w:val="009F59D1"/>
    <w:rsid w:val="00A015ED"/>
    <w:rsid w:val="00A15A91"/>
    <w:rsid w:val="00A2439A"/>
    <w:rsid w:val="00A30FAF"/>
    <w:rsid w:val="00A3304E"/>
    <w:rsid w:val="00A37F92"/>
    <w:rsid w:val="00A410BE"/>
    <w:rsid w:val="00A43778"/>
    <w:rsid w:val="00A44E97"/>
    <w:rsid w:val="00A454E6"/>
    <w:rsid w:val="00A459C8"/>
    <w:rsid w:val="00A46ED2"/>
    <w:rsid w:val="00A474A4"/>
    <w:rsid w:val="00A47976"/>
    <w:rsid w:val="00A47F47"/>
    <w:rsid w:val="00A543F8"/>
    <w:rsid w:val="00A554FE"/>
    <w:rsid w:val="00A740EB"/>
    <w:rsid w:val="00A741AB"/>
    <w:rsid w:val="00A74999"/>
    <w:rsid w:val="00A756F0"/>
    <w:rsid w:val="00A76246"/>
    <w:rsid w:val="00A81867"/>
    <w:rsid w:val="00A85C96"/>
    <w:rsid w:val="00A9037E"/>
    <w:rsid w:val="00A92267"/>
    <w:rsid w:val="00A93212"/>
    <w:rsid w:val="00A94207"/>
    <w:rsid w:val="00A9507E"/>
    <w:rsid w:val="00A95EE0"/>
    <w:rsid w:val="00A9659A"/>
    <w:rsid w:val="00A978B6"/>
    <w:rsid w:val="00AA0D7C"/>
    <w:rsid w:val="00AA117E"/>
    <w:rsid w:val="00AB0F6A"/>
    <w:rsid w:val="00AB2B62"/>
    <w:rsid w:val="00AB42EF"/>
    <w:rsid w:val="00AC0855"/>
    <w:rsid w:val="00AC16F0"/>
    <w:rsid w:val="00AC35D7"/>
    <w:rsid w:val="00AD124A"/>
    <w:rsid w:val="00AD24A0"/>
    <w:rsid w:val="00AD4DDA"/>
    <w:rsid w:val="00AD5A88"/>
    <w:rsid w:val="00AD6540"/>
    <w:rsid w:val="00AD70AE"/>
    <w:rsid w:val="00AE120F"/>
    <w:rsid w:val="00AE2A51"/>
    <w:rsid w:val="00AE4046"/>
    <w:rsid w:val="00AE45DC"/>
    <w:rsid w:val="00AF30B9"/>
    <w:rsid w:val="00AF6BBC"/>
    <w:rsid w:val="00B1011E"/>
    <w:rsid w:val="00B15189"/>
    <w:rsid w:val="00B165EA"/>
    <w:rsid w:val="00B234D2"/>
    <w:rsid w:val="00B24473"/>
    <w:rsid w:val="00B27631"/>
    <w:rsid w:val="00B27BDB"/>
    <w:rsid w:val="00B305B5"/>
    <w:rsid w:val="00B31893"/>
    <w:rsid w:val="00B35322"/>
    <w:rsid w:val="00B40099"/>
    <w:rsid w:val="00B43571"/>
    <w:rsid w:val="00B47641"/>
    <w:rsid w:val="00B542D0"/>
    <w:rsid w:val="00B64820"/>
    <w:rsid w:val="00B6518F"/>
    <w:rsid w:val="00B7005A"/>
    <w:rsid w:val="00B71495"/>
    <w:rsid w:val="00B71C7B"/>
    <w:rsid w:val="00B84B82"/>
    <w:rsid w:val="00B853C4"/>
    <w:rsid w:val="00B86EEE"/>
    <w:rsid w:val="00B90BC8"/>
    <w:rsid w:val="00B94EB7"/>
    <w:rsid w:val="00BA3AEB"/>
    <w:rsid w:val="00BA3EED"/>
    <w:rsid w:val="00BA5665"/>
    <w:rsid w:val="00BB0137"/>
    <w:rsid w:val="00BB3185"/>
    <w:rsid w:val="00BB50AC"/>
    <w:rsid w:val="00BB6565"/>
    <w:rsid w:val="00BC4419"/>
    <w:rsid w:val="00BC461E"/>
    <w:rsid w:val="00BC72D4"/>
    <w:rsid w:val="00BC73B4"/>
    <w:rsid w:val="00BD34C8"/>
    <w:rsid w:val="00BD351E"/>
    <w:rsid w:val="00BD6221"/>
    <w:rsid w:val="00BD6696"/>
    <w:rsid w:val="00BE2955"/>
    <w:rsid w:val="00BE58F6"/>
    <w:rsid w:val="00BF1832"/>
    <w:rsid w:val="00BF4158"/>
    <w:rsid w:val="00BF4B23"/>
    <w:rsid w:val="00C0201D"/>
    <w:rsid w:val="00C02BC4"/>
    <w:rsid w:val="00C032C1"/>
    <w:rsid w:val="00C1402D"/>
    <w:rsid w:val="00C226F1"/>
    <w:rsid w:val="00C22AAA"/>
    <w:rsid w:val="00C30D50"/>
    <w:rsid w:val="00C32FE7"/>
    <w:rsid w:val="00C33366"/>
    <w:rsid w:val="00C33C74"/>
    <w:rsid w:val="00C36A56"/>
    <w:rsid w:val="00C36F02"/>
    <w:rsid w:val="00C37126"/>
    <w:rsid w:val="00C43740"/>
    <w:rsid w:val="00C43808"/>
    <w:rsid w:val="00C4684F"/>
    <w:rsid w:val="00C478FC"/>
    <w:rsid w:val="00C52AC6"/>
    <w:rsid w:val="00C57C40"/>
    <w:rsid w:val="00C6611A"/>
    <w:rsid w:val="00C70CCE"/>
    <w:rsid w:val="00C8031D"/>
    <w:rsid w:val="00C82AC7"/>
    <w:rsid w:val="00C85FD1"/>
    <w:rsid w:val="00C860D7"/>
    <w:rsid w:val="00C957CA"/>
    <w:rsid w:val="00C97344"/>
    <w:rsid w:val="00CA040F"/>
    <w:rsid w:val="00CA0719"/>
    <w:rsid w:val="00CA1DC7"/>
    <w:rsid w:val="00CA47EF"/>
    <w:rsid w:val="00CA4E58"/>
    <w:rsid w:val="00CB0104"/>
    <w:rsid w:val="00CB2740"/>
    <w:rsid w:val="00CB388D"/>
    <w:rsid w:val="00CB3D4D"/>
    <w:rsid w:val="00CB4E1F"/>
    <w:rsid w:val="00CC0B66"/>
    <w:rsid w:val="00CC2ADA"/>
    <w:rsid w:val="00CD014F"/>
    <w:rsid w:val="00CD35A0"/>
    <w:rsid w:val="00CD4D89"/>
    <w:rsid w:val="00CE3185"/>
    <w:rsid w:val="00CE3D5B"/>
    <w:rsid w:val="00CE520F"/>
    <w:rsid w:val="00CE7195"/>
    <w:rsid w:val="00CF49E2"/>
    <w:rsid w:val="00CF4CDE"/>
    <w:rsid w:val="00CF5289"/>
    <w:rsid w:val="00CF6251"/>
    <w:rsid w:val="00CF6E85"/>
    <w:rsid w:val="00CF769A"/>
    <w:rsid w:val="00D0325C"/>
    <w:rsid w:val="00D05446"/>
    <w:rsid w:val="00D0658C"/>
    <w:rsid w:val="00D1102A"/>
    <w:rsid w:val="00D2018E"/>
    <w:rsid w:val="00D210D8"/>
    <w:rsid w:val="00D2422F"/>
    <w:rsid w:val="00D25D8B"/>
    <w:rsid w:val="00D33BB9"/>
    <w:rsid w:val="00D36318"/>
    <w:rsid w:val="00D370B9"/>
    <w:rsid w:val="00D43D9D"/>
    <w:rsid w:val="00D47DEC"/>
    <w:rsid w:val="00D52FDD"/>
    <w:rsid w:val="00D5366E"/>
    <w:rsid w:val="00D542C8"/>
    <w:rsid w:val="00D61E79"/>
    <w:rsid w:val="00D629B6"/>
    <w:rsid w:val="00D72F70"/>
    <w:rsid w:val="00D7593F"/>
    <w:rsid w:val="00D764C0"/>
    <w:rsid w:val="00D81DC1"/>
    <w:rsid w:val="00D8364E"/>
    <w:rsid w:val="00D84271"/>
    <w:rsid w:val="00D87849"/>
    <w:rsid w:val="00D93388"/>
    <w:rsid w:val="00D94703"/>
    <w:rsid w:val="00D94BAA"/>
    <w:rsid w:val="00D950DF"/>
    <w:rsid w:val="00D95ABC"/>
    <w:rsid w:val="00DA4E80"/>
    <w:rsid w:val="00DA61E6"/>
    <w:rsid w:val="00DB4BD7"/>
    <w:rsid w:val="00DC1C22"/>
    <w:rsid w:val="00DC2077"/>
    <w:rsid w:val="00DC3378"/>
    <w:rsid w:val="00DD2444"/>
    <w:rsid w:val="00DD32CA"/>
    <w:rsid w:val="00DE1EDA"/>
    <w:rsid w:val="00DE6B7C"/>
    <w:rsid w:val="00DE6C53"/>
    <w:rsid w:val="00DF44EE"/>
    <w:rsid w:val="00DF7D2A"/>
    <w:rsid w:val="00E01AD0"/>
    <w:rsid w:val="00E06DC3"/>
    <w:rsid w:val="00E06E42"/>
    <w:rsid w:val="00E13A07"/>
    <w:rsid w:val="00E15985"/>
    <w:rsid w:val="00E15CEB"/>
    <w:rsid w:val="00E17DFC"/>
    <w:rsid w:val="00E2478E"/>
    <w:rsid w:val="00E259A7"/>
    <w:rsid w:val="00E33586"/>
    <w:rsid w:val="00E36479"/>
    <w:rsid w:val="00E4147A"/>
    <w:rsid w:val="00E46240"/>
    <w:rsid w:val="00E4685D"/>
    <w:rsid w:val="00E50E9B"/>
    <w:rsid w:val="00E51B37"/>
    <w:rsid w:val="00E52603"/>
    <w:rsid w:val="00E5273B"/>
    <w:rsid w:val="00E658A5"/>
    <w:rsid w:val="00E67C9A"/>
    <w:rsid w:val="00E67DBC"/>
    <w:rsid w:val="00E713F4"/>
    <w:rsid w:val="00E772BA"/>
    <w:rsid w:val="00E815F8"/>
    <w:rsid w:val="00E844F9"/>
    <w:rsid w:val="00E85D1C"/>
    <w:rsid w:val="00E9544C"/>
    <w:rsid w:val="00E961B0"/>
    <w:rsid w:val="00EA0BFF"/>
    <w:rsid w:val="00EA5DCA"/>
    <w:rsid w:val="00EB3A08"/>
    <w:rsid w:val="00EB5324"/>
    <w:rsid w:val="00EB5BF9"/>
    <w:rsid w:val="00EC4C8F"/>
    <w:rsid w:val="00EC6C23"/>
    <w:rsid w:val="00EC6DF0"/>
    <w:rsid w:val="00EC74A8"/>
    <w:rsid w:val="00EC76F3"/>
    <w:rsid w:val="00ED0DCA"/>
    <w:rsid w:val="00ED1863"/>
    <w:rsid w:val="00ED63D5"/>
    <w:rsid w:val="00ED6550"/>
    <w:rsid w:val="00ED6598"/>
    <w:rsid w:val="00ED6ECA"/>
    <w:rsid w:val="00EE235A"/>
    <w:rsid w:val="00EE7F67"/>
    <w:rsid w:val="00EF04A6"/>
    <w:rsid w:val="00EF21FB"/>
    <w:rsid w:val="00EF4BEB"/>
    <w:rsid w:val="00F0080F"/>
    <w:rsid w:val="00F05BD0"/>
    <w:rsid w:val="00F104E9"/>
    <w:rsid w:val="00F14BE4"/>
    <w:rsid w:val="00F15E74"/>
    <w:rsid w:val="00F34B0A"/>
    <w:rsid w:val="00F4099C"/>
    <w:rsid w:val="00F42E0D"/>
    <w:rsid w:val="00F43F53"/>
    <w:rsid w:val="00F44589"/>
    <w:rsid w:val="00F452CB"/>
    <w:rsid w:val="00F45457"/>
    <w:rsid w:val="00F4657B"/>
    <w:rsid w:val="00F51616"/>
    <w:rsid w:val="00F55626"/>
    <w:rsid w:val="00F5663E"/>
    <w:rsid w:val="00F5666D"/>
    <w:rsid w:val="00F62DF3"/>
    <w:rsid w:val="00F66754"/>
    <w:rsid w:val="00F71ACE"/>
    <w:rsid w:val="00F754D7"/>
    <w:rsid w:val="00F81FA7"/>
    <w:rsid w:val="00F8297E"/>
    <w:rsid w:val="00F8321A"/>
    <w:rsid w:val="00F8424D"/>
    <w:rsid w:val="00F8476E"/>
    <w:rsid w:val="00F84943"/>
    <w:rsid w:val="00F91D10"/>
    <w:rsid w:val="00F93259"/>
    <w:rsid w:val="00FA1C6F"/>
    <w:rsid w:val="00FA1E4F"/>
    <w:rsid w:val="00FA24B1"/>
    <w:rsid w:val="00FA47F5"/>
    <w:rsid w:val="00FA653F"/>
    <w:rsid w:val="00FA6E14"/>
    <w:rsid w:val="00FA7CC7"/>
    <w:rsid w:val="00FB0E9D"/>
    <w:rsid w:val="00FC2B8F"/>
    <w:rsid w:val="00FC37F9"/>
    <w:rsid w:val="00FC5805"/>
    <w:rsid w:val="00FD1694"/>
    <w:rsid w:val="00FD1B99"/>
    <w:rsid w:val="00FE033E"/>
    <w:rsid w:val="00FF0A40"/>
    <w:rsid w:val="00FF245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96F2A"/>
  <w15:docId w15:val="{AC891566-5119-4D5F-9F6F-20242D0C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7F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7B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1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A1"/>
  </w:style>
  <w:style w:type="paragraph" w:styleId="Stopka">
    <w:name w:val="footer"/>
    <w:basedOn w:val="Normalny"/>
    <w:link w:val="Stopka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A1"/>
  </w:style>
  <w:style w:type="paragraph" w:styleId="Akapitzlist">
    <w:name w:val="List Paragraph"/>
    <w:basedOn w:val="Normalny"/>
    <w:uiPriority w:val="34"/>
    <w:qFormat/>
    <w:rsid w:val="00380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1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0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F09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4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4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694"/>
    <w:rPr>
      <w:b/>
      <w:bCs/>
      <w:sz w:val="20"/>
      <w:szCs w:val="20"/>
    </w:rPr>
  </w:style>
  <w:style w:type="character" w:customStyle="1" w:styleId="4n-j">
    <w:name w:val="_4n-j"/>
    <w:basedOn w:val="Domylnaczcionkaakapitu"/>
    <w:rsid w:val="009346E3"/>
  </w:style>
  <w:style w:type="character" w:customStyle="1" w:styleId="textexposedshow">
    <w:name w:val="text_exposed_show"/>
    <w:basedOn w:val="Domylnaczcionkaakapitu"/>
    <w:rsid w:val="009346E3"/>
  </w:style>
  <w:style w:type="paragraph" w:customStyle="1" w:styleId="rtejustify">
    <w:name w:val="rtejustify"/>
    <w:basedOn w:val="Normalny"/>
    <w:rsid w:val="00CA07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3F0E0C"/>
  </w:style>
  <w:style w:type="character" w:styleId="Nierozpoznanawzmianka">
    <w:name w:val="Unresolved Mention"/>
    <w:basedOn w:val="Domylnaczcionkaakapitu"/>
    <w:uiPriority w:val="99"/>
    <w:semiHidden/>
    <w:unhideWhenUsed/>
    <w:rsid w:val="007A2B0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0433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1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12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zechowska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19AB3-A018-412D-8AAD-A38B385A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Warzywa polecaja się na polskie stoły</vt:lpstr>
    </vt:vector>
  </TitlesOfParts>
  <Manager/>
  <Company>ConTrust Communication</Company>
  <LinksUpToDate>false</LinksUpToDate>
  <CharactersWithSpaces>4318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Wiecej_warzyw_nowy_trend_konsumencki_informacja_prasowa_26_11_2018</dc:title>
  <dc:subject>informacja prasowa</dc:subject>
  <dc:creator>Katarzyna Czechowska - Jakubowska</dc:creator>
  <cp:keywords>Pan Pomidor</cp:keywords>
  <dc:description/>
  <cp:lastModifiedBy>Katarzyna Czechowska</cp:lastModifiedBy>
  <cp:revision>6</cp:revision>
  <cp:lastPrinted>2018-11-23T08:55:00Z</cp:lastPrinted>
  <dcterms:created xsi:type="dcterms:W3CDTF">2018-11-19T15:28:00Z</dcterms:created>
  <dcterms:modified xsi:type="dcterms:W3CDTF">2018-11-27T10:01:00Z</dcterms:modified>
  <cp:category/>
</cp:coreProperties>
</file>