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EB03" w14:textId="7F3A03FB" w:rsidR="0033306A" w:rsidRPr="00127F7F" w:rsidRDefault="005C41FE" w:rsidP="004D6DC8">
      <w:pPr>
        <w:jc w:val="right"/>
      </w:pPr>
      <w:r>
        <w:t>07.12</w:t>
      </w:r>
      <w:r w:rsidR="0033306A" w:rsidRPr="00127F7F">
        <w:t xml:space="preserve">.2018 r. </w:t>
      </w:r>
    </w:p>
    <w:p w14:paraId="13EDAF27" w14:textId="77777777" w:rsidR="0033306A" w:rsidRPr="00127F7F" w:rsidRDefault="0033306A" w:rsidP="00452682">
      <w:pPr>
        <w:suppressAutoHyphens/>
        <w:spacing w:after="0"/>
        <w:ind w:left="426"/>
        <w:jc w:val="both"/>
        <w:rPr>
          <w:sz w:val="16"/>
          <w:szCs w:val="16"/>
        </w:rPr>
      </w:pPr>
    </w:p>
    <w:p w14:paraId="20653593" w14:textId="694735E2" w:rsidR="0033306A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27F7F">
        <w:rPr>
          <w:b/>
          <w:bCs/>
          <w:color w:val="000000"/>
        </w:rPr>
        <w:t xml:space="preserve">PODSTAWOWE ZASADY </w:t>
      </w:r>
      <w:r w:rsidR="001610B0" w:rsidRPr="00127F7F">
        <w:rPr>
          <w:b/>
          <w:bCs/>
          <w:color w:val="000000"/>
        </w:rPr>
        <w:t>BEZPIECZNEGO PODRÓŻOWANIA Z DZIECKIEM</w:t>
      </w:r>
      <w:r w:rsidRPr="00127F7F">
        <w:rPr>
          <w:b/>
          <w:bCs/>
          <w:color w:val="000000"/>
        </w:rPr>
        <w:t>.</w:t>
      </w:r>
      <w:r w:rsidRPr="00127F7F">
        <w:rPr>
          <w:b/>
          <w:bCs/>
          <w:color w:val="000000"/>
        </w:rPr>
        <w:br/>
        <w:t xml:space="preserve"> </w:t>
      </w:r>
      <w:r w:rsidR="001610B0" w:rsidRPr="00127F7F">
        <w:rPr>
          <w:b/>
          <w:bCs/>
          <w:color w:val="000000"/>
        </w:rPr>
        <w:t>CZY NA PEWNO JE ZNASZ</w:t>
      </w:r>
      <w:r w:rsidRPr="00127F7F">
        <w:rPr>
          <w:b/>
          <w:bCs/>
          <w:color w:val="000000"/>
        </w:rPr>
        <w:t>?</w:t>
      </w:r>
    </w:p>
    <w:p w14:paraId="6BEB20CD" w14:textId="0DB905BA" w:rsidR="005C41FE" w:rsidRPr="00127F7F" w:rsidRDefault="005C41FE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Gdy dziecko jest pasażerem samochodu, niezależnie od tego, ile trwa podróż należy przestrzegać następujących zasad:</w:t>
      </w:r>
      <w:bookmarkStart w:id="0" w:name="_GoBack"/>
      <w:bookmarkEnd w:id="0"/>
    </w:p>
    <w:p w14:paraId="65C50A0A" w14:textId="5D6301DA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  <w:r w:rsidRPr="00127F7F">
        <w:rPr>
          <w:bCs/>
          <w:color w:val="000000"/>
        </w:rPr>
        <w:t xml:space="preserve">1.Dziecko zawsze powinno mieć zapięte pasy bezpieczeństwa. Dzieci, które mają mniej niż 150 cm wzrostu powinny </w:t>
      </w:r>
      <w:r w:rsidR="00E63C8C">
        <w:rPr>
          <w:bCs/>
          <w:color w:val="000000"/>
        </w:rPr>
        <w:t>być przewożone w foteliku bezpieczeństwa dla dziecka lub innym urządzeniu przetrzymujący</w:t>
      </w:r>
      <w:r w:rsidR="00C82EAB">
        <w:rPr>
          <w:bCs/>
          <w:color w:val="000000"/>
        </w:rPr>
        <w:t>m</w:t>
      </w:r>
      <w:r w:rsidR="00E63C8C">
        <w:rPr>
          <w:bCs/>
          <w:color w:val="000000"/>
        </w:rPr>
        <w:t>.</w:t>
      </w:r>
      <w:r w:rsidR="009C6B01">
        <w:rPr>
          <w:bCs/>
          <w:color w:val="000000"/>
        </w:rPr>
        <w:t xml:space="preserve"> </w:t>
      </w:r>
      <w:r w:rsidRPr="00127F7F">
        <w:rPr>
          <w:bCs/>
          <w:color w:val="000000"/>
        </w:rPr>
        <w:t>Dzięki temu w czasie podróży pasy</w:t>
      </w:r>
      <w:r w:rsidR="00E63C8C">
        <w:rPr>
          <w:bCs/>
          <w:color w:val="000000"/>
        </w:rPr>
        <w:t xml:space="preserve"> bezpieczeństwa będą przebiegały w sposób prawidłowy</w:t>
      </w:r>
      <w:r w:rsidRPr="00127F7F">
        <w:rPr>
          <w:bCs/>
          <w:color w:val="000000"/>
        </w:rPr>
        <w:t>.</w:t>
      </w:r>
    </w:p>
    <w:p w14:paraId="531EFFF7" w14:textId="77777777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</w:p>
    <w:p w14:paraId="674E9ADE" w14:textId="77777777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  <w:r w:rsidRPr="00127F7F">
        <w:rPr>
          <w:bCs/>
          <w:color w:val="000000"/>
        </w:rPr>
        <w:t>2.Na przednim siedzeniu mogą siedzieć dzieci mające więcej niż 150 cm wzrostu. W przeciwnym razie</w:t>
      </w:r>
      <w:r w:rsidR="00173E7C">
        <w:rPr>
          <w:bCs/>
          <w:color w:val="000000"/>
        </w:rPr>
        <w:t xml:space="preserve"> dziecko</w:t>
      </w:r>
      <w:r w:rsidRPr="00127F7F">
        <w:rPr>
          <w:bCs/>
          <w:color w:val="000000"/>
        </w:rPr>
        <w:t xml:space="preserve"> musi być przewożone w foteliku.</w:t>
      </w:r>
    </w:p>
    <w:p w14:paraId="4D982551" w14:textId="77777777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</w:p>
    <w:p w14:paraId="60DC7921" w14:textId="660C6060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  <w:r w:rsidRPr="00127F7F">
        <w:rPr>
          <w:bCs/>
          <w:color w:val="000000"/>
        </w:rPr>
        <w:t>3.Podczas wysiadania z samochodu należy zachować ostrożność. Dziecko nie powinno wysiadać od strony jezdni, ale zawsze od strony chodnika. Przed otwarciem drzwi trzeba upewnić się, że nie spowoduje to niebezpieczeństwa.</w:t>
      </w:r>
    </w:p>
    <w:p w14:paraId="051FC5A0" w14:textId="77777777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</w:p>
    <w:p w14:paraId="2EED4E69" w14:textId="3A4AFF8F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  <w:r w:rsidRPr="00127F7F">
        <w:rPr>
          <w:bCs/>
          <w:color w:val="000000"/>
        </w:rPr>
        <w:t xml:space="preserve">4.Warto przypominać dzieciom, aby podczas jazdy nie przeszkadzały osobie kierującej samochodem </w:t>
      </w:r>
      <w:r w:rsidR="009C6B01">
        <w:rPr>
          <w:bCs/>
          <w:color w:val="000000"/>
        </w:rPr>
        <w:br/>
      </w:r>
      <w:r w:rsidRPr="00127F7F">
        <w:rPr>
          <w:bCs/>
          <w:color w:val="000000"/>
        </w:rPr>
        <w:t>i zachowywały się spokojnie.</w:t>
      </w:r>
    </w:p>
    <w:p w14:paraId="60E5F054" w14:textId="77777777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</w:p>
    <w:p w14:paraId="228BDF65" w14:textId="6D96A3DC" w:rsidR="000221B8" w:rsidRPr="00127F7F" w:rsidRDefault="000221B8" w:rsidP="000221B8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</w:rPr>
      </w:pPr>
      <w:r w:rsidRPr="00127F7F">
        <w:rPr>
          <w:bCs/>
          <w:color w:val="000000"/>
        </w:rPr>
        <w:t>5.Również Rodzice powinni pamiętać o zachowaniu ostrożności podczas przewożenia</w:t>
      </w:r>
      <w:r w:rsidR="009C6B01">
        <w:rPr>
          <w:bCs/>
          <w:color w:val="000000"/>
        </w:rPr>
        <w:t xml:space="preserve"> </w:t>
      </w:r>
      <w:r w:rsidRPr="00127F7F">
        <w:rPr>
          <w:bCs/>
          <w:color w:val="000000"/>
        </w:rPr>
        <w:t>dzieci.</w:t>
      </w:r>
    </w:p>
    <w:p w14:paraId="6B05E35B" w14:textId="77777777" w:rsidR="0033306A" w:rsidRPr="00127F7F" w:rsidRDefault="0033306A" w:rsidP="004D6DC8">
      <w:pPr>
        <w:jc w:val="center"/>
        <w:rPr>
          <w:b/>
          <w:bCs/>
          <w:color w:val="808080"/>
          <w:sz w:val="20"/>
          <w:szCs w:val="20"/>
        </w:rPr>
      </w:pPr>
    </w:p>
    <w:p w14:paraId="5BF006B4" w14:textId="77777777" w:rsidR="0033306A" w:rsidRPr="00127F7F" w:rsidRDefault="0033306A" w:rsidP="00C17E35">
      <w:pPr>
        <w:rPr>
          <w:b/>
          <w:bCs/>
          <w:color w:val="808080"/>
          <w:u w:val="single"/>
        </w:rPr>
      </w:pPr>
      <w:r w:rsidRPr="00127F7F">
        <w:rPr>
          <w:b/>
          <w:bCs/>
          <w:color w:val="808080"/>
          <w:sz w:val="20"/>
          <w:szCs w:val="20"/>
        </w:rPr>
        <w:br/>
        <w:t>O Programie</w:t>
      </w:r>
      <w:r w:rsidRPr="00127F7F">
        <w:rPr>
          <w:b/>
          <w:bCs/>
          <w:color w:val="808080"/>
          <w:sz w:val="20"/>
          <w:szCs w:val="20"/>
        </w:rPr>
        <w:br/>
      </w:r>
      <w:r w:rsidRPr="00127F7F"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8" w:history="1">
        <w:r w:rsidRPr="00127F7F"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223E0FEB" w14:textId="77777777" w:rsidR="0033306A" w:rsidRPr="00127F7F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1F56CC2" w14:textId="77777777" w:rsidR="0033306A" w:rsidRPr="00127F7F" w:rsidRDefault="0033306A" w:rsidP="00C17E35">
      <w:pPr>
        <w:rPr>
          <w:color w:val="808080"/>
          <w:sz w:val="20"/>
          <w:szCs w:val="20"/>
        </w:rPr>
      </w:pPr>
      <w:r w:rsidRPr="00127F7F">
        <w:rPr>
          <w:b/>
          <w:bCs/>
          <w:color w:val="808080"/>
          <w:sz w:val="20"/>
          <w:szCs w:val="20"/>
        </w:rPr>
        <w:t>Dodatkowe informacje:</w:t>
      </w:r>
    </w:p>
    <w:p w14:paraId="7F5A25C4" w14:textId="77777777" w:rsidR="0033306A" w:rsidRPr="00127F7F" w:rsidRDefault="0033306A" w:rsidP="00C17E35">
      <w:pPr>
        <w:rPr>
          <w:color w:val="808080"/>
          <w:sz w:val="20"/>
          <w:szCs w:val="20"/>
        </w:rPr>
      </w:pPr>
      <w:r w:rsidRPr="00127F7F">
        <w:rPr>
          <w:b/>
          <w:bCs/>
          <w:color w:val="808080"/>
          <w:sz w:val="20"/>
          <w:szCs w:val="20"/>
        </w:rPr>
        <w:t>Maspex</w:t>
      </w:r>
      <w:r w:rsidRPr="00127F7F">
        <w:rPr>
          <w:b/>
          <w:bCs/>
          <w:color w:val="808080"/>
          <w:sz w:val="20"/>
          <w:szCs w:val="20"/>
        </w:rPr>
        <w:br/>
      </w:r>
      <w:r w:rsidRPr="00127F7F">
        <w:rPr>
          <w:color w:val="808080"/>
          <w:sz w:val="20"/>
          <w:szCs w:val="20"/>
        </w:rPr>
        <w:t xml:space="preserve">Dorota Liszka, Manager ds. Komunikacji Korporacyjnej </w:t>
      </w:r>
      <w:r w:rsidRPr="00127F7F">
        <w:rPr>
          <w:color w:val="808080"/>
          <w:sz w:val="20"/>
          <w:szCs w:val="20"/>
        </w:rPr>
        <w:br/>
        <w:t xml:space="preserve">e-mail: </w:t>
      </w:r>
      <w:hyperlink r:id="rId9" w:history="1">
        <w:r w:rsidRPr="00127F7F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127F7F">
        <w:rPr>
          <w:color w:val="808080"/>
          <w:sz w:val="20"/>
          <w:szCs w:val="20"/>
        </w:rPr>
        <w:br/>
        <w:t>tel.: 33 870 82 04</w:t>
      </w:r>
    </w:p>
    <w:p w14:paraId="4067C17F" w14:textId="77777777" w:rsidR="0033306A" w:rsidRPr="00814454" w:rsidRDefault="0033306A" w:rsidP="00C17E35">
      <w:pPr>
        <w:rPr>
          <w:lang w:val="en-US"/>
        </w:rPr>
      </w:pPr>
      <w:r w:rsidRPr="00814454">
        <w:rPr>
          <w:b/>
          <w:bCs/>
          <w:color w:val="808080"/>
          <w:sz w:val="20"/>
          <w:szCs w:val="20"/>
          <w:lang w:val="en-US"/>
        </w:rPr>
        <w:t>PR Hub</w:t>
      </w:r>
      <w:r w:rsidRPr="00814454">
        <w:rPr>
          <w:color w:val="808080"/>
          <w:sz w:val="20"/>
          <w:szCs w:val="20"/>
          <w:lang w:val="en-US"/>
        </w:rPr>
        <w:br/>
        <w:t>Marta Gryglewicz, Account Manager</w:t>
      </w:r>
      <w:r w:rsidRPr="00814454">
        <w:rPr>
          <w:color w:val="808080"/>
          <w:sz w:val="20"/>
          <w:szCs w:val="20"/>
          <w:lang w:val="en-US"/>
        </w:rPr>
        <w:br/>
        <w:t xml:space="preserve">e-mail: </w:t>
      </w:r>
      <w:hyperlink r:id="rId10" w:history="1">
        <w:r w:rsidRPr="00814454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814454">
        <w:rPr>
          <w:color w:val="808080"/>
          <w:sz w:val="20"/>
          <w:szCs w:val="20"/>
          <w:lang w:val="en-US"/>
        </w:rPr>
        <w:br/>
        <w:t>tel. 504 640 360</w:t>
      </w:r>
    </w:p>
    <w:p w14:paraId="6776F130" w14:textId="77777777" w:rsidR="0033306A" w:rsidRPr="00814454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814454" w:rsidSect="006801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1DC0" w14:textId="77777777" w:rsidR="003A108F" w:rsidRDefault="003A108F" w:rsidP="005C4CE1">
      <w:pPr>
        <w:spacing w:after="0" w:line="240" w:lineRule="auto"/>
      </w:pPr>
      <w:r>
        <w:separator/>
      </w:r>
    </w:p>
  </w:endnote>
  <w:endnote w:type="continuationSeparator" w:id="0">
    <w:p w14:paraId="546AFCA7" w14:textId="77777777" w:rsidR="003A108F" w:rsidRDefault="003A108F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7074" w14:textId="77777777" w:rsidR="003A108F" w:rsidRDefault="003A108F" w:rsidP="005C4CE1">
      <w:pPr>
        <w:spacing w:after="0" w:line="240" w:lineRule="auto"/>
      </w:pPr>
      <w:r>
        <w:separator/>
      </w:r>
    </w:p>
  </w:footnote>
  <w:footnote w:type="continuationSeparator" w:id="0">
    <w:p w14:paraId="44C84627" w14:textId="77777777" w:rsidR="003A108F" w:rsidRDefault="003A108F" w:rsidP="005C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0D38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4DFA99BD" wp14:editId="21E8CB51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221B8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4E87"/>
    <w:rsid w:val="00080E06"/>
    <w:rsid w:val="00084D26"/>
    <w:rsid w:val="00093CC5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27F7F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73E7C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7C80"/>
    <w:rsid w:val="00210672"/>
    <w:rsid w:val="00210FC8"/>
    <w:rsid w:val="00213A8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4949"/>
    <w:rsid w:val="003A0A62"/>
    <w:rsid w:val="003A108F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1FE"/>
    <w:rsid w:val="005C4CE1"/>
    <w:rsid w:val="005D0082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080"/>
    <w:rsid w:val="0068017B"/>
    <w:rsid w:val="00684401"/>
    <w:rsid w:val="00690729"/>
    <w:rsid w:val="00694497"/>
    <w:rsid w:val="006948A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454"/>
    <w:rsid w:val="00814F57"/>
    <w:rsid w:val="00825097"/>
    <w:rsid w:val="0083498D"/>
    <w:rsid w:val="00836184"/>
    <w:rsid w:val="008365D0"/>
    <w:rsid w:val="008431DA"/>
    <w:rsid w:val="00843F3E"/>
    <w:rsid w:val="008524F7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5651"/>
    <w:rsid w:val="009B65D9"/>
    <w:rsid w:val="009C02F1"/>
    <w:rsid w:val="009C0351"/>
    <w:rsid w:val="009C65EB"/>
    <w:rsid w:val="009C6888"/>
    <w:rsid w:val="009C6B01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55DA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17DD1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809F4"/>
    <w:rsid w:val="00B850D4"/>
    <w:rsid w:val="00B864EE"/>
    <w:rsid w:val="00B9251F"/>
    <w:rsid w:val="00B94252"/>
    <w:rsid w:val="00BA07EF"/>
    <w:rsid w:val="00BA3799"/>
    <w:rsid w:val="00BA516A"/>
    <w:rsid w:val="00BB1AA9"/>
    <w:rsid w:val="00BB65DE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361B9"/>
    <w:rsid w:val="00C42BAA"/>
    <w:rsid w:val="00C43635"/>
    <w:rsid w:val="00C43DB8"/>
    <w:rsid w:val="00C60738"/>
    <w:rsid w:val="00C6307B"/>
    <w:rsid w:val="00C6313C"/>
    <w:rsid w:val="00C80503"/>
    <w:rsid w:val="00C82EAB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3C8C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5A80"/>
    <w:rsid w:val="00FC4D14"/>
    <w:rsid w:val="00FC502B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F82A0E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D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uchatk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a.gryglewicz@prhub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DFEE-D645-47D3-86FA-37F9303B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2</cp:revision>
  <cp:lastPrinted>2018-12-07T08:41:00Z</cp:lastPrinted>
  <dcterms:created xsi:type="dcterms:W3CDTF">2018-12-07T08:54:00Z</dcterms:created>
  <dcterms:modified xsi:type="dcterms:W3CDTF">2018-12-07T08:54:00Z</dcterms:modified>
</cp:coreProperties>
</file>