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6" w:rsidRPr="008D1BC6" w:rsidRDefault="008D1BC6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14"/>
          <w:szCs w:val="24"/>
          <w:u w:val="single"/>
        </w:rPr>
      </w:pPr>
    </w:p>
    <w:p w:rsidR="00CF7110" w:rsidRDefault="00CF7110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A3883" w:rsidRDefault="0038473A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A </w:t>
      </w:r>
      <w:r w:rsidR="00CF7110" w:rsidRPr="00637E97">
        <w:rPr>
          <w:rFonts w:asciiTheme="minorHAnsi" w:hAnsiTheme="minorHAnsi" w:cstheme="minorHAnsi"/>
          <w:b/>
          <w:sz w:val="32"/>
          <w:szCs w:val="24"/>
        </w:rPr>
        <w:t>NESTLÉ</w:t>
      </w:r>
      <w:r>
        <w:rPr>
          <w:rFonts w:asciiTheme="minorHAnsi" w:hAnsiTheme="minorHAnsi" w:cstheme="minorHAnsi"/>
          <w:b/>
          <w:sz w:val="32"/>
          <w:szCs w:val="24"/>
        </w:rPr>
        <w:t xml:space="preserve"> EM PORTUGAL</w:t>
      </w:r>
      <w:r w:rsidR="00CF7110" w:rsidRPr="00637E97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FB3299">
        <w:rPr>
          <w:rFonts w:asciiTheme="minorHAnsi" w:hAnsiTheme="minorHAnsi" w:cstheme="minorHAnsi"/>
          <w:b/>
          <w:sz w:val="32"/>
          <w:szCs w:val="24"/>
        </w:rPr>
        <w:t>VAI CONTRATAR MAIS</w:t>
      </w:r>
    </w:p>
    <w:p w:rsidR="00CF7110" w:rsidRDefault="00FB3299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4A3883">
        <w:rPr>
          <w:rFonts w:asciiTheme="minorHAnsi" w:hAnsiTheme="minorHAnsi" w:cstheme="minorHAnsi"/>
          <w:b/>
          <w:sz w:val="32"/>
          <w:szCs w:val="24"/>
        </w:rPr>
        <w:t>100 PESSOAS PARA A</w:t>
      </w:r>
      <w:r w:rsidR="0038473A">
        <w:rPr>
          <w:rFonts w:asciiTheme="minorHAnsi" w:hAnsiTheme="minorHAnsi" w:cstheme="minorHAnsi"/>
          <w:b/>
          <w:sz w:val="32"/>
          <w:szCs w:val="24"/>
        </w:rPr>
        <w:t>S</w:t>
      </w:r>
      <w:r w:rsidR="002539E0">
        <w:rPr>
          <w:rFonts w:asciiTheme="minorHAnsi" w:hAnsiTheme="minorHAnsi" w:cstheme="minorHAnsi"/>
          <w:b/>
          <w:sz w:val="32"/>
          <w:szCs w:val="24"/>
        </w:rPr>
        <w:t xml:space="preserve"> Á</w:t>
      </w:r>
      <w:r w:rsidR="004A3883">
        <w:rPr>
          <w:rFonts w:asciiTheme="minorHAnsi" w:hAnsiTheme="minorHAnsi" w:cstheme="minorHAnsi"/>
          <w:b/>
          <w:sz w:val="32"/>
          <w:szCs w:val="24"/>
        </w:rPr>
        <w:t>REAS FINANCEIRA E</w:t>
      </w:r>
      <w:r w:rsidR="0038473A">
        <w:rPr>
          <w:rFonts w:asciiTheme="minorHAnsi" w:hAnsiTheme="minorHAnsi" w:cstheme="minorHAnsi"/>
          <w:b/>
          <w:sz w:val="32"/>
          <w:szCs w:val="24"/>
        </w:rPr>
        <w:t xml:space="preserve"> DE </w:t>
      </w:r>
      <w:r w:rsidR="004A3883">
        <w:rPr>
          <w:rFonts w:asciiTheme="minorHAnsi" w:hAnsiTheme="minorHAnsi" w:cstheme="minorHAnsi"/>
          <w:b/>
          <w:sz w:val="32"/>
          <w:szCs w:val="24"/>
        </w:rPr>
        <w:t>GESTÃO</w:t>
      </w:r>
    </w:p>
    <w:p w:rsidR="003B5B0C" w:rsidRPr="00637E97" w:rsidRDefault="003B5B0C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CF7110" w:rsidRPr="00637E97" w:rsidRDefault="00CF7110" w:rsidP="00CF7110">
      <w:pPr>
        <w:pStyle w:val="contactname"/>
        <w:spacing w:line="224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4A3883" w:rsidRPr="00CD4CDE" w:rsidRDefault="00923F3C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i/>
          <w:sz w:val="28"/>
          <w:szCs w:val="24"/>
          <w:u w:val="single"/>
        </w:rPr>
        <w:t xml:space="preserve">Linda-a-Velha, 31 </w:t>
      </w:r>
      <w:r w:rsidR="00CF7110" w:rsidRPr="00CD4CDE">
        <w:rPr>
          <w:rFonts w:asciiTheme="minorHAnsi" w:hAnsiTheme="minorHAnsi" w:cstheme="minorHAnsi"/>
          <w:i/>
          <w:sz w:val="28"/>
          <w:szCs w:val="24"/>
          <w:u w:val="single"/>
        </w:rPr>
        <w:t xml:space="preserve">de </w:t>
      </w:r>
      <w:proofErr w:type="gramStart"/>
      <w:r w:rsidR="00FB742C" w:rsidRPr="00CD4CDE">
        <w:rPr>
          <w:rFonts w:asciiTheme="minorHAnsi" w:hAnsiTheme="minorHAnsi" w:cstheme="minorHAnsi"/>
          <w:i/>
          <w:sz w:val="28"/>
          <w:szCs w:val="24"/>
          <w:u w:val="single"/>
        </w:rPr>
        <w:t>Janeiro</w:t>
      </w:r>
      <w:proofErr w:type="gramEnd"/>
      <w:r w:rsidR="00FB3299" w:rsidRPr="00CD4CDE">
        <w:rPr>
          <w:rFonts w:asciiTheme="minorHAnsi" w:hAnsiTheme="minorHAnsi" w:cstheme="minorHAnsi"/>
          <w:i/>
          <w:sz w:val="28"/>
          <w:szCs w:val="24"/>
          <w:u w:val="single"/>
        </w:rPr>
        <w:t xml:space="preserve"> de 2019</w:t>
      </w:r>
      <w:r w:rsidR="00CF7110"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EB005B" w:rsidRPr="00CD4CDE">
        <w:rPr>
          <w:rFonts w:asciiTheme="minorHAnsi" w:hAnsiTheme="minorHAnsi" w:cstheme="minorHAnsi"/>
          <w:sz w:val="28"/>
          <w:szCs w:val="24"/>
        </w:rPr>
        <w:t>–</w:t>
      </w:r>
      <w:r w:rsidR="00CF7110"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2B5B77" w:rsidRPr="00CD4CDE">
        <w:rPr>
          <w:rFonts w:asciiTheme="minorHAnsi" w:hAnsiTheme="minorHAnsi" w:cstheme="minorHAnsi"/>
          <w:sz w:val="28"/>
          <w:szCs w:val="24"/>
        </w:rPr>
        <w:t xml:space="preserve">A Nestlé </w:t>
      </w:r>
      <w:r w:rsidR="0038473A" w:rsidRPr="00CD4CDE">
        <w:rPr>
          <w:rFonts w:asciiTheme="minorHAnsi" w:hAnsiTheme="minorHAnsi" w:cstheme="minorHAnsi"/>
          <w:sz w:val="28"/>
          <w:szCs w:val="24"/>
        </w:rPr>
        <w:t>em Portugal</w:t>
      </w:r>
      <w:r w:rsidR="004A3883" w:rsidRPr="00CD4CDE">
        <w:rPr>
          <w:rFonts w:asciiTheme="minorHAnsi" w:hAnsiTheme="minorHAnsi" w:cstheme="minorHAnsi"/>
          <w:sz w:val="28"/>
          <w:szCs w:val="24"/>
        </w:rPr>
        <w:t xml:space="preserve"> vai contratar mais cem pessoas para reforçar as equipas das áreas financeira e de gestão do seu novo centro de serviços partilhados Nestlé Business Services Lisbon (NBS Lisbon)</w:t>
      </w:r>
      <w:r w:rsidR="002539E0">
        <w:rPr>
          <w:rFonts w:asciiTheme="minorHAnsi" w:hAnsiTheme="minorHAnsi" w:cstheme="minorHAnsi"/>
          <w:sz w:val="28"/>
          <w:szCs w:val="24"/>
        </w:rPr>
        <w:t>, para iniciar funções já no iní</w:t>
      </w:r>
      <w:r w:rsidR="004A3883" w:rsidRPr="00CD4CDE">
        <w:rPr>
          <w:rFonts w:asciiTheme="minorHAnsi" w:hAnsiTheme="minorHAnsi" w:cstheme="minorHAnsi"/>
          <w:sz w:val="28"/>
          <w:szCs w:val="24"/>
        </w:rPr>
        <w:t xml:space="preserve">cio de </w:t>
      </w:r>
      <w:r w:rsidR="00807988" w:rsidRPr="00CD4CDE">
        <w:rPr>
          <w:rFonts w:asciiTheme="minorHAnsi" w:hAnsiTheme="minorHAnsi" w:cstheme="minorHAnsi"/>
          <w:sz w:val="28"/>
          <w:szCs w:val="24"/>
        </w:rPr>
        <w:t>Março</w:t>
      </w:r>
      <w:r w:rsidR="004A3883" w:rsidRPr="00CD4CDE">
        <w:rPr>
          <w:rFonts w:asciiTheme="minorHAnsi" w:hAnsiTheme="minorHAnsi" w:cstheme="minorHAnsi"/>
          <w:sz w:val="28"/>
          <w:szCs w:val="24"/>
        </w:rPr>
        <w:t>.</w:t>
      </w:r>
    </w:p>
    <w:p w:rsidR="004A3883" w:rsidRPr="00CD4CDE" w:rsidRDefault="004A3883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</w:p>
    <w:p w:rsidR="00FD558B" w:rsidRPr="00CD4CDE" w:rsidRDefault="004A3883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  <w:r w:rsidRPr="00CD4CDE">
        <w:rPr>
          <w:rFonts w:asciiTheme="minorHAnsi" w:hAnsiTheme="minorHAnsi" w:cstheme="minorHAnsi"/>
          <w:sz w:val="28"/>
          <w:szCs w:val="24"/>
        </w:rPr>
        <w:t>Para encontrar estes profissionais e futuros colaboradores, a Nes</w:t>
      </w:r>
      <w:r w:rsidR="0038473A" w:rsidRPr="00CD4CDE">
        <w:rPr>
          <w:rFonts w:asciiTheme="minorHAnsi" w:hAnsiTheme="minorHAnsi" w:cstheme="minorHAnsi"/>
          <w:sz w:val="28"/>
          <w:szCs w:val="24"/>
        </w:rPr>
        <w:t>tlé irá organizar dois</w:t>
      </w:r>
      <w:r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Pr="002539E0">
        <w:rPr>
          <w:rFonts w:asciiTheme="minorHAnsi" w:hAnsiTheme="minorHAnsi" w:cstheme="minorHAnsi"/>
          <w:sz w:val="28"/>
          <w:szCs w:val="24"/>
        </w:rPr>
        <w:t xml:space="preserve">Open </w:t>
      </w:r>
      <w:proofErr w:type="spellStart"/>
      <w:r w:rsidRPr="002539E0">
        <w:rPr>
          <w:rFonts w:asciiTheme="minorHAnsi" w:hAnsiTheme="minorHAnsi" w:cstheme="minorHAnsi"/>
          <w:sz w:val="28"/>
          <w:szCs w:val="24"/>
        </w:rPr>
        <w:t>Days</w:t>
      </w:r>
      <w:proofErr w:type="spellEnd"/>
      <w:r w:rsidR="00A90F43" w:rsidRPr="002539E0">
        <w:rPr>
          <w:rFonts w:asciiTheme="minorHAnsi" w:hAnsiTheme="minorHAnsi" w:cstheme="minorHAnsi"/>
          <w:sz w:val="28"/>
          <w:szCs w:val="24"/>
        </w:rPr>
        <w:t xml:space="preserve"> Multilingues</w:t>
      </w:r>
      <w:r w:rsidR="0038473A" w:rsidRPr="002539E0">
        <w:rPr>
          <w:rFonts w:asciiTheme="minorHAnsi" w:hAnsiTheme="minorHAnsi" w:cstheme="minorHAnsi"/>
          <w:sz w:val="28"/>
          <w:szCs w:val="24"/>
        </w:rPr>
        <w:t xml:space="preserve"> </w:t>
      </w:r>
      <w:r w:rsidR="006E7A49" w:rsidRPr="00CD4CDE">
        <w:rPr>
          <w:rFonts w:asciiTheme="minorHAnsi" w:hAnsiTheme="minorHAnsi" w:cstheme="minorHAnsi"/>
          <w:sz w:val="28"/>
          <w:szCs w:val="24"/>
        </w:rPr>
        <w:t>(</w:t>
      </w:r>
      <w:r w:rsidR="006E7A49" w:rsidRPr="002539E0">
        <w:rPr>
          <w:rFonts w:asciiTheme="minorHAnsi" w:hAnsiTheme="minorHAnsi" w:cstheme="minorHAnsi"/>
          <w:sz w:val="28"/>
          <w:szCs w:val="24"/>
        </w:rPr>
        <w:t>Alemão, Dinamarquês, Espanhol, Finlandês, Francês, Holandês, Inglês</w:t>
      </w:r>
      <w:r w:rsidR="00A90F43" w:rsidRPr="002539E0">
        <w:rPr>
          <w:rFonts w:asciiTheme="minorHAnsi" w:hAnsiTheme="minorHAnsi" w:cstheme="minorHAnsi"/>
          <w:sz w:val="28"/>
          <w:szCs w:val="24"/>
        </w:rPr>
        <w:t>, Italian</w:t>
      </w:r>
      <w:r w:rsidR="006E7A49" w:rsidRPr="002539E0">
        <w:rPr>
          <w:rFonts w:asciiTheme="minorHAnsi" w:hAnsiTheme="minorHAnsi" w:cstheme="minorHAnsi"/>
          <w:sz w:val="28"/>
          <w:szCs w:val="24"/>
        </w:rPr>
        <w:t>o</w:t>
      </w:r>
      <w:r w:rsidR="00A90F43" w:rsidRPr="002539E0">
        <w:rPr>
          <w:rFonts w:asciiTheme="minorHAnsi" w:hAnsiTheme="minorHAnsi" w:cstheme="minorHAnsi"/>
          <w:sz w:val="28"/>
          <w:szCs w:val="24"/>
        </w:rPr>
        <w:t xml:space="preserve">, </w:t>
      </w:r>
      <w:r w:rsidR="006E7A49" w:rsidRPr="002539E0">
        <w:rPr>
          <w:rFonts w:asciiTheme="minorHAnsi" w:hAnsiTheme="minorHAnsi" w:cstheme="minorHAnsi"/>
          <w:sz w:val="28"/>
          <w:szCs w:val="24"/>
        </w:rPr>
        <w:t xml:space="preserve">Norueguês, Sueco) </w:t>
      </w:r>
      <w:r w:rsidR="0038473A" w:rsidRPr="00CD4CDE">
        <w:rPr>
          <w:rFonts w:asciiTheme="minorHAnsi" w:hAnsiTheme="minorHAnsi" w:cstheme="minorHAnsi"/>
          <w:sz w:val="28"/>
          <w:szCs w:val="24"/>
        </w:rPr>
        <w:t>em parceria com a</w:t>
      </w:r>
      <w:r w:rsidR="0038473A" w:rsidRPr="002539E0">
        <w:rPr>
          <w:rFonts w:asciiTheme="minorHAnsi" w:hAnsiTheme="minorHAnsi" w:cstheme="minorHAnsi"/>
          <w:sz w:val="28"/>
          <w:szCs w:val="24"/>
        </w:rPr>
        <w:t xml:space="preserve"> Adecco</w:t>
      </w:r>
      <w:r w:rsidR="006E7A49" w:rsidRPr="002539E0">
        <w:rPr>
          <w:rFonts w:asciiTheme="minorHAnsi" w:hAnsiTheme="minorHAnsi" w:cstheme="minorHAnsi"/>
          <w:sz w:val="28"/>
          <w:szCs w:val="24"/>
        </w:rPr>
        <w:t>.</w:t>
      </w:r>
      <w:r w:rsidR="0038473A" w:rsidRPr="002539E0">
        <w:rPr>
          <w:rFonts w:asciiTheme="minorHAnsi" w:hAnsiTheme="minorHAnsi" w:cstheme="minorHAnsi"/>
          <w:sz w:val="28"/>
          <w:szCs w:val="24"/>
        </w:rPr>
        <w:t xml:space="preserve"> </w:t>
      </w:r>
      <w:r w:rsidR="006E7A49" w:rsidRPr="00CD4CDE">
        <w:rPr>
          <w:rFonts w:asciiTheme="minorHAnsi" w:hAnsiTheme="minorHAnsi" w:cstheme="minorHAnsi"/>
          <w:sz w:val="28"/>
          <w:szCs w:val="24"/>
        </w:rPr>
        <w:t xml:space="preserve">Estes Open </w:t>
      </w:r>
      <w:proofErr w:type="spellStart"/>
      <w:r w:rsidR="006E7A49" w:rsidRPr="00CD4CDE">
        <w:rPr>
          <w:rFonts w:asciiTheme="minorHAnsi" w:hAnsiTheme="minorHAnsi" w:cstheme="minorHAnsi"/>
          <w:sz w:val="28"/>
          <w:szCs w:val="24"/>
        </w:rPr>
        <w:t>Days</w:t>
      </w:r>
      <w:proofErr w:type="spellEnd"/>
      <w:r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CD4CDE" w:rsidRPr="00CD4CDE">
        <w:rPr>
          <w:rFonts w:asciiTheme="minorHAnsi" w:hAnsiTheme="minorHAnsi" w:cstheme="minorHAnsi"/>
          <w:sz w:val="28"/>
          <w:szCs w:val="24"/>
        </w:rPr>
        <w:t xml:space="preserve">serão realizados </w:t>
      </w:r>
      <w:r w:rsidR="005E440A" w:rsidRPr="00CD4CDE">
        <w:rPr>
          <w:rFonts w:asciiTheme="minorHAnsi" w:hAnsiTheme="minorHAnsi" w:cstheme="minorHAnsi"/>
          <w:sz w:val="28"/>
          <w:szCs w:val="24"/>
        </w:rPr>
        <w:t>em Lisboa</w:t>
      </w:r>
      <w:r w:rsidR="00CD4CDE">
        <w:rPr>
          <w:rFonts w:asciiTheme="minorHAnsi" w:hAnsiTheme="minorHAnsi" w:cstheme="minorHAnsi"/>
          <w:sz w:val="28"/>
          <w:szCs w:val="24"/>
        </w:rPr>
        <w:t xml:space="preserve"> e no Porto.</w:t>
      </w:r>
    </w:p>
    <w:p w:rsidR="005E440A" w:rsidRPr="00CD4CDE" w:rsidRDefault="005E440A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</w:p>
    <w:p w:rsidR="005E440A" w:rsidRPr="00CD4CDE" w:rsidRDefault="005E440A" w:rsidP="005E440A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  <w:r w:rsidRPr="00CD4CDE">
        <w:rPr>
          <w:rFonts w:asciiTheme="minorHAnsi" w:hAnsiTheme="minorHAnsi" w:cstheme="minorHAnsi"/>
          <w:sz w:val="28"/>
          <w:szCs w:val="24"/>
        </w:rPr>
        <w:t>Para participar</w:t>
      </w:r>
      <w:r w:rsidR="00CD4CDE" w:rsidRPr="00CD4CDE">
        <w:rPr>
          <w:rFonts w:asciiTheme="minorHAnsi" w:hAnsiTheme="minorHAnsi" w:cstheme="minorHAnsi"/>
          <w:sz w:val="28"/>
          <w:szCs w:val="24"/>
        </w:rPr>
        <w:t>,</w:t>
      </w:r>
      <w:r w:rsidRPr="00CD4CDE">
        <w:rPr>
          <w:rFonts w:asciiTheme="minorHAnsi" w:hAnsiTheme="minorHAnsi" w:cstheme="minorHAnsi"/>
          <w:sz w:val="28"/>
          <w:szCs w:val="24"/>
        </w:rPr>
        <w:t xml:space="preserve"> basta que os interessados se desloquem</w:t>
      </w:r>
      <w:r w:rsidR="00CD4CDE" w:rsidRPr="00CD4CDE">
        <w:rPr>
          <w:rFonts w:asciiTheme="minorHAnsi" w:hAnsiTheme="minorHAnsi" w:cstheme="minorHAnsi"/>
          <w:sz w:val="28"/>
          <w:szCs w:val="24"/>
        </w:rPr>
        <w:t>,</w:t>
      </w:r>
      <w:r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CD4CDE" w:rsidRPr="00CD4CDE">
        <w:rPr>
          <w:rFonts w:asciiTheme="minorHAnsi" w:hAnsiTheme="minorHAnsi" w:cstheme="minorHAnsi"/>
          <w:sz w:val="28"/>
          <w:szCs w:val="24"/>
        </w:rPr>
        <w:t xml:space="preserve">no dia 23 de fevereiro, às instalações da </w:t>
      </w:r>
      <w:r w:rsidRPr="00CD4CDE">
        <w:rPr>
          <w:rFonts w:asciiTheme="minorHAnsi" w:hAnsiTheme="minorHAnsi" w:cstheme="minorHAnsi"/>
          <w:sz w:val="28"/>
          <w:szCs w:val="24"/>
        </w:rPr>
        <w:t xml:space="preserve">Adecco Lisboa, </w:t>
      </w:r>
      <w:r w:rsidR="00CD4CDE" w:rsidRPr="00CD4CDE">
        <w:rPr>
          <w:rFonts w:asciiTheme="minorHAnsi" w:hAnsiTheme="minorHAnsi" w:cstheme="minorHAnsi"/>
          <w:sz w:val="28"/>
          <w:szCs w:val="24"/>
        </w:rPr>
        <w:t xml:space="preserve">na </w:t>
      </w:r>
      <w:r w:rsidR="00923F3C">
        <w:rPr>
          <w:rFonts w:asciiTheme="minorHAnsi" w:hAnsiTheme="minorHAnsi" w:cstheme="minorHAnsi"/>
          <w:sz w:val="28"/>
          <w:szCs w:val="24"/>
        </w:rPr>
        <w:t>Av. D. João II, 1.06.2.5, 8</w:t>
      </w:r>
      <w:r w:rsidRPr="00CD4CDE">
        <w:rPr>
          <w:rFonts w:asciiTheme="minorHAnsi" w:hAnsiTheme="minorHAnsi" w:cstheme="minorHAnsi"/>
          <w:sz w:val="28"/>
          <w:szCs w:val="24"/>
        </w:rPr>
        <w:t>º andar</w:t>
      </w:r>
      <w:r w:rsidR="00CD4CDE" w:rsidRPr="00CD4CDE">
        <w:rPr>
          <w:rFonts w:asciiTheme="minorHAnsi" w:hAnsiTheme="minorHAnsi" w:cstheme="minorHAnsi"/>
          <w:sz w:val="28"/>
          <w:szCs w:val="24"/>
        </w:rPr>
        <w:t>,</w:t>
      </w:r>
      <w:r w:rsidRPr="00CD4CDE">
        <w:rPr>
          <w:rFonts w:asciiTheme="minorHAnsi" w:hAnsiTheme="minorHAnsi" w:cstheme="minorHAnsi"/>
          <w:sz w:val="28"/>
          <w:szCs w:val="24"/>
        </w:rPr>
        <w:t xml:space="preserve"> Parque das Nações e</w:t>
      </w:r>
      <w:r w:rsidR="00CD4CDE" w:rsidRPr="00CD4CDE">
        <w:rPr>
          <w:rFonts w:asciiTheme="minorHAnsi" w:hAnsiTheme="minorHAnsi" w:cstheme="minorHAnsi"/>
          <w:sz w:val="28"/>
          <w:szCs w:val="24"/>
        </w:rPr>
        <w:t>,</w:t>
      </w:r>
      <w:r w:rsidR="00923F3C">
        <w:rPr>
          <w:rFonts w:asciiTheme="minorHAnsi" w:hAnsiTheme="minorHAnsi" w:cstheme="minorHAnsi"/>
          <w:sz w:val="28"/>
          <w:szCs w:val="24"/>
        </w:rPr>
        <w:t xml:space="preserve"> no dia 13</w:t>
      </w:r>
      <w:r w:rsidRPr="00CD4CDE">
        <w:rPr>
          <w:rFonts w:asciiTheme="minorHAnsi" w:hAnsiTheme="minorHAnsi" w:cstheme="minorHAnsi"/>
          <w:sz w:val="28"/>
          <w:szCs w:val="24"/>
        </w:rPr>
        <w:t xml:space="preserve"> de fevereiro</w:t>
      </w:r>
      <w:r w:rsidR="00CD4CDE" w:rsidRPr="00CD4CDE">
        <w:rPr>
          <w:rFonts w:asciiTheme="minorHAnsi" w:hAnsiTheme="minorHAnsi" w:cstheme="minorHAnsi"/>
          <w:sz w:val="28"/>
          <w:szCs w:val="24"/>
        </w:rPr>
        <w:t>, à</w:t>
      </w:r>
      <w:r w:rsidRPr="00CD4CDE">
        <w:rPr>
          <w:rFonts w:asciiTheme="minorHAnsi" w:hAnsiTheme="minorHAnsi" w:cstheme="minorHAnsi"/>
          <w:sz w:val="28"/>
          <w:szCs w:val="24"/>
        </w:rPr>
        <w:t xml:space="preserve">s instalações da Adecco Porto, </w:t>
      </w:r>
      <w:r w:rsidR="00CD4CDE" w:rsidRPr="00CD4CDE">
        <w:rPr>
          <w:rFonts w:asciiTheme="minorHAnsi" w:hAnsiTheme="minorHAnsi" w:cstheme="minorHAnsi"/>
          <w:sz w:val="28"/>
          <w:szCs w:val="24"/>
        </w:rPr>
        <w:t xml:space="preserve">na </w:t>
      </w:r>
      <w:r w:rsidRPr="00CD4CDE">
        <w:rPr>
          <w:rFonts w:asciiTheme="minorHAnsi" w:hAnsiTheme="minorHAnsi" w:cstheme="minorHAnsi"/>
          <w:sz w:val="28"/>
          <w:szCs w:val="24"/>
        </w:rPr>
        <w:t>Rua Padre António, 232,</w:t>
      </w:r>
      <w:r w:rsidR="00923F3C">
        <w:rPr>
          <w:rFonts w:asciiTheme="minorHAnsi" w:hAnsiTheme="minorHAnsi" w:cstheme="minorHAnsi"/>
          <w:sz w:val="28"/>
          <w:szCs w:val="24"/>
        </w:rPr>
        <w:t xml:space="preserve"> 5º andar – Escritório 5.1,</w:t>
      </w:r>
      <w:r w:rsidRPr="00CD4CDE">
        <w:rPr>
          <w:rFonts w:asciiTheme="minorHAnsi" w:hAnsiTheme="minorHAnsi" w:cstheme="minorHAnsi"/>
          <w:sz w:val="28"/>
          <w:szCs w:val="24"/>
        </w:rPr>
        <w:t xml:space="preserve"> Maia</w:t>
      </w:r>
      <w:r w:rsidR="00923F3C">
        <w:rPr>
          <w:rFonts w:asciiTheme="minorHAnsi" w:hAnsiTheme="minorHAnsi" w:cstheme="minorHAnsi"/>
          <w:sz w:val="28"/>
          <w:szCs w:val="24"/>
        </w:rPr>
        <w:t>.</w:t>
      </w:r>
    </w:p>
    <w:p w:rsidR="004A3883" w:rsidRPr="00CD4CDE" w:rsidRDefault="004A3883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</w:p>
    <w:p w:rsidR="004A3883" w:rsidRPr="00CD4CDE" w:rsidRDefault="004A3883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  <w:r w:rsidRPr="00CD4CDE">
        <w:rPr>
          <w:rFonts w:asciiTheme="minorHAnsi" w:hAnsiTheme="minorHAnsi" w:cstheme="minorHAnsi"/>
          <w:sz w:val="28"/>
          <w:szCs w:val="24"/>
        </w:rPr>
        <w:t>O objetivo destas iniciativas é</w:t>
      </w:r>
      <w:r w:rsidR="00CD4CDE" w:rsidRPr="00CD4CDE">
        <w:rPr>
          <w:rFonts w:asciiTheme="minorHAnsi" w:hAnsiTheme="minorHAnsi" w:cstheme="minorHAnsi"/>
          <w:sz w:val="28"/>
          <w:szCs w:val="24"/>
        </w:rPr>
        <w:t xml:space="preserve"> dar a conhecer aos candidatos o</w:t>
      </w:r>
      <w:r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6E7A49" w:rsidRPr="00CD4CDE">
        <w:rPr>
          <w:rFonts w:asciiTheme="minorHAnsi" w:hAnsiTheme="minorHAnsi" w:cstheme="minorHAnsi"/>
          <w:sz w:val="28"/>
          <w:szCs w:val="24"/>
        </w:rPr>
        <w:t>NBS Lisbon,</w:t>
      </w:r>
      <w:r w:rsidRPr="00CD4CDE">
        <w:rPr>
          <w:rFonts w:asciiTheme="minorHAnsi" w:hAnsiTheme="minorHAnsi" w:cstheme="minorHAnsi"/>
          <w:sz w:val="28"/>
          <w:szCs w:val="24"/>
        </w:rPr>
        <w:t xml:space="preserve"> clarificar todas as questões relacionad</w:t>
      </w:r>
      <w:r w:rsidR="0038473A" w:rsidRPr="00CD4CDE">
        <w:rPr>
          <w:rFonts w:asciiTheme="minorHAnsi" w:hAnsiTheme="minorHAnsi" w:cstheme="minorHAnsi"/>
          <w:sz w:val="28"/>
          <w:szCs w:val="24"/>
        </w:rPr>
        <w:t xml:space="preserve">as com as vagas agora em aberto </w:t>
      </w:r>
      <w:r w:rsidR="006E7A49" w:rsidRPr="00CD4CDE">
        <w:rPr>
          <w:rFonts w:asciiTheme="minorHAnsi" w:hAnsiTheme="minorHAnsi" w:cstheme="minorHAnsi"/>
          <w:sz w:val="28"/>
          <w:szCs w:val="24"/>
        </w:rPr>
        <w:t>e</w:t>
      </w:r>
      <w:r w:rsidR="0038473A" w:rsidRPr="00CD4CDE">
        <w:rPr>
          <w:rFonts w:asciiTheme="minorHAnsi" w:hAnsiTheme="minorHAnsi" w:cstheme="minorHAnsi"/>
          <w:sz w:val="28"/>
          <w:szCs w:val="24"/>
        </w:rPr>
        <w:t xml:space="preserve"> realizar a primeira entrevista presencial.</w:t>
      </w:r>
    </w:p>
    <w:p w:rsidR="004A3883" w:rsidRPr="00CD4CDE" w:rsidRDefault="004A3883" w:rsidP="00FB3299">
      <w:pPr>
        <w:pStyle w:val="contactname"/>
        <w:ind w:right="11"/>
        <w:jc w:val="both"/>
        <w:rPr>
          <w:rFonts w:asciiTheme="minorHAnsi" w:hAnsiTheme="minorHAnsi" w:cstheme="minorHAnsi"/>
          <w:sz w:val="28"/>
          <w:szCs w:val="24"/>
        </w:rPr>
      </w:pPr>
    </w:p>
    <w:p w:rsidR="00CF7110" w:rsidRPr="00CD4CDE" w:rsidRDefault="0093083B" w:rsidP="00807988">
      <w:pPr>
        <w:pStyle w:val="contactname"/>
        <w:ind w:right="11"/>
        <w:jc w:val="both"/>
        <w:rPr>
          <w:rFonts w:ascii="Calibri" w:hAnsi="Calibri"/>
          <w:sz w:val="4"/>
          <w:szCs w:val="16"/>
          <w:u w:val="single"/>
        </w:rPr>
      </w:pPr>
      <w:r w:rsidRPr="00CD4CDE">
        <w:rPr>
          <w:rFonts w:asciiTheme="minorHAnsi" w:hAnsiTheme="minorHAnsi" w:cstheme="minorHAnsi"/>
          <w:sz w:val="28"/>
          <w:szCs w:val="24"/>
        </w:rPr>
        <w:t>O NBS Lisbon é um</w:t>
      </w:r>
      <w:r w:rsidR="006E7A49" w:rsidRPr="00CD4CDE">
        <w:rPr>
          <w:rFonts w:asciiTheme="minorHAnsi" w:hAnsiTheme="minorHAnsi" w:cstheme="minorHAnsi"/>
          <w:sz w:val="28"/>
          <w:szCs w:val="24"/>
        </w:rPr>
        <w:t xml:space="preserve"> centro de serviços partilhados</w:t>
      </w:r>
      <w:r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CD4CDE">
        <w:rPr>
          <w:rFonts w:asciiTheme="minorHAnsi" w:hAnsiTheme="minorHAnsi" w:cstheme="minorHAnsi"/>
          <w:sz w:val="28"/>
          <w:szCs w:val="24"/>
        </w:rPr>
        <w:t xml:space="preserve">que, além de Portugal, </w:t>
      </w:r>
      <w:r w:rsidRPr="00CD4CDE">
        <w:rPr>
          <w:rFonts w:asciiTheme="minorHAnsi" w:hAnsiTheme="minorHAnsi" w:cstheme="minorHAnsi"/>
          <w:sz w:val="28"/>
          <w:szCs w:val="24"/>
        </w:rPr>
        <w:t>prest</w:t>
      </w:r>
      <w:r w:rsidR="006E7A49" w:rsidRPr="00CD4CDE">
        <w:rPr>
          <w:rFonts w:asciiTheme="minorHAnsi" w:hAnsiTheme="minorHAnsi" w:cstheme="minorHAnsi"/>
          <w:sz w:val="28"/>
          <w:szCs w:val="24"/>
        </w:rPr>
        <w:t>a</w:t>
      </w:r>
      <w:r w:rsidRPr="00CD4CDE">
        <w:rPr>
          <w:rFonts w:asciiTheme="minorHAnsi" w:hAnsiTheme="minorHAnsi" w:cstheme="minorHAnsi"/>
          <w:sz w:val="28"/>
          <w:szCs w:val="24"/>
        </w:rPr>
        <w:t xml:space="preserve"> </w:t>
      </w:r>
      <w:r w:rsidR="006E7A49" w:rsidRPr="00CD4CDE">
        <w:rPr>
          <w:rFonts w:asciiTheme="minorHAnsi" w:hAnsiTheme="minorHAnsi" w:cstheme="minorHAnsi"/>
          <w:sz w:val="28"/>
          <w:szCs w:val="24"/>
        </w:rPr>
        <w:t>serviços</w:t>
      </w:r>
      <w:r w:rsidR="00CD4CDE">
        <w:rPr>
          <w:rFonts w:asciiTheme="minorHAnsi" w:hAnsiTheme="minorHAnsi" w:cstheme="minorHAnsi"/>
          <w:sz w:val="28"/>
          <w:szCs w:val="24"/>
        </w:rPr>
        <w:t xml:space="preserve"> a</w:t>
      </w:r>
      <w:r w:rsidR="00807988" w:rsidRPr="00CD4CDE">
        <w:rPr>
          <w:rFonts w:asciiTheme="minorHAnsi" w:hAnsiTheme="minorHAnsi" w:cstheme="minorHAnsi"/>
          <w:sz w:val="28"/>
          <w:szCs w:val="24"/>
        </w:rPr>
        <w:t xml:space="preserve"> Espanha, países nórdicos, Itália, França, Reino Unido, Irlanda, Bélgica, Luxemburgo, Suíça, Holanda, Áustria e Alemanha</w:t>
      </w:r>
      <w:r w:rsidR="00CD4CDE" w:rsidRPr="00CD4CDE">
        <w:rPr>
          <w:rFonts w:asciiTheme="minorHAnsi" w:hAnsiTheme="minorHAnsi" w:cstheme="minorHAnsi"/>
          <w:sz w:val="28"/>
          <w:szCs w:val="24"/>
        </w:rPr>
        <w:t>,</w:t>
      </w:r>
      <w:r w:rsidR="00807988" w:rsidRPr="00CD4CDE">
        <w:rPr>
          <w:rFonts w:asciiTheme="minorHAnsi" w:hAnsiTheme="minorHAnsi" w:cstheme="minorHAnsi"/>
          <w:sz w:val="28"/>
          <w:szCs w:val="24"/>
        </w:rPr>
        <w:t xml:space="preserve"> em atividades transacionais relacionadas com o processamento de encomendas, compras e desenvolvimento de campanhas de media sociais digitais</w:t>
      </w:r>
      <w:r w:rsidR="00A90F43" w:rsidRPr="00CD4CDE">
        <w:rPr>
          <w:rFonts w:asciiTheme="minorHAnsi" w:hAnsiTheme="minorHAnsi" w:cstheme="minorHAnsi"/>
          <w:sz w:val="28"/>
          <w:szCs w:val="24"/>
        </w:rPr>
        <w:t>.</w:t>
      </w:r>
    </w:p>
    <w:p w:rsidR="00CF7110" w:rsidRDefault="00CF7110" w:rsidP="008D1BC6">
      <w:pPr>
        <w:pStyle w:val="contactname"/>
        <w:jc w:val="right"/>
        <w:rPr>
          <w:rFonts w:ascii="Calibri" w:hAnsi="Calibri"/>
          <w:sz w:val="16"/>
          <w:szCs w:val="16"/>
          <w:u w:val="single"/>
        </w:rPr>
      </w:pPr>
    </w:p>
    <w:p w:rsidR="00A90F43" w:rsidRDefault="00A90F43" w:rsidP="00A90F43">
      <w:pPr>
        <w:pStyle w:val="contactname"/>
        <w:jc w:val="both"/>
        <w:rPr>
          <w:b/>
          <w:bCs/>
          <w:sz w:val="16"/>
          <w:szCs w:val="16"/>
          <w:u w:val="single"/>
        </w:rPr>
      </w:pPr>
    </w:p>
    <w:p w:rsidR="00A90F43" w:rsidRDefault="00A90F43" w:rsidP="00A90F43">
      <w:pPr>
        <w:pStyle w:val="contactname"/>
        <w:jc w:val="both"/>
        <w:rPr>
          <w:b/>
          <w:bCs/>
          <w:sz w:val="16"/>
          <w:szCs w:val="16"/>
          <w:u w:val="single"/>
        </w:rPr>
      </w:pPr>
      <w:r w:rsidRPr="00A90F43">
        <w:rPr>
          <w:b/>
          <w:bCs/>
          <w:sz w:val="16"/>
          <w:szCs w:val="16"/>
          <w:u w:val="single"/>
        </w:rPr>
        <w:t>Sobre o NBS Lisbon</w:t>
      </w:r>
    </w:p>
    <w:p w:rsidR="00A90F43" w:rsidRPr="00A90F43" w:rsidRDefault="00A90F43" w:rsidP="00395647">
      <w:pPr>
        <w:pStyle w:val="contactname"/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 </w:t>
      </w:r>
      <w:r w:rsidRPr="00EB005B">
        <w:rPr>
          <w:bCs/>
          <w:sz w:val="16"/>
          <w:szCs w:val="16"/>
        </w:rPr>
        <w:t>N</w:t>
      </w:r>
      <w:r>
        <w:rPr>
          <w:bCs/>
          <w:sz w:val="16"/>
          <w:szCs w:val="16"/>
        </w:rPr>
        <w:t>estlé Business Services Lisbon (NBS Lisbon) é um entre vários centros de serviços partilhados que operam a nível global, prestando serviços de elevada qualidade para alavancar a competitividade da Nestlé em vários países,</w:t>
      </w:r>
      <w:r w:rsidR="0039564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principalmente na Europa Ocidental.</w:t>
      </w:r>
      <w:r w:rsidR="00395647">
        <w:rPr>
          <w:bCs/>
          <w:sz w:val="16"/>
          <w:szCs w:val="16"/>
        </w:rPr>
        <w:t xml:space="preserve"> </w:t>
      </w:r>
      <w:r w:rsidRPr="00A90F43">
        <w:rPr>
          <w:bCs/>
          <w:sz w:val="16"/>
          <w:szCs w:val="16"/>
        </w:rPr>
        <w:t xml:space="preserve">O NBS Lisbon foi criado em maio de 2017 e presta serviços nas áreas de </w:t>
      </w:r>
      <w:proofErr w:type="spellStart"/>
      <w:r w:rsidRPr="00CB38D8">
        <w:rPr>
          <w:bCs/>
          <w:i/>
          <w:sz w:val="16"/>
          <w:szCs w:val="16"/>
        </w:rPr>
        <w:t>Order</w:t>
      </w:r>
      <w:proofErr w:type="spellEnd"/>
      <w:r w:rsidRPr="00CB38D8">
        <w:rPr>
          <w:bCs/>
          <w:i/>
          <w:sz w:val="16"/>
          <w:szCs w:val="16"/>
        </w:rPr>
        <w:t xml:space="preserve"> to Cash; </w:t>
      </w:r>
      <w:proofErr w:type="spellStart"/>
      <w:r w:rsidRPr="00CB38D8">
        <w:rPr>
          <w:bCs/>
          <w:i/>
          <w:sz w:val="16"/>
          <w:szCs w:val="16"/>
        </w:rPr>
        <w:t>Source</w:t>
      </w:r>
      <w:proofErr w:type="spellEnd"/>
      <w:r w:rsidRPr="00CB38D8">
        <w:rPr>
          <w:bCs/>
          <w:i/>
          <w:sz w:val="16"/>
          <w:szCs w:val="16"/>
        </w:rPr>
        <w:t xml:space="preserve"> to </w:t>
      </w:r>
      <w:proofErr w:type="spellStart"/>
      <w:r w:rsidRPr="00CB38D8">
        <w:rPr>
          <w:bCs/>
          <w:i/>
          <w:sz w:val="16"/>
          <w:szCs w:val="16"/>
        </w:rPr>
        <w:t>Pay</w:t>
      </w:r>
      <w:proofErr w:type="spellEnd"/>
      <w:r w:rsidRPr="00CB38D8">
        <w:rPr>
          <w:bCs/>
          <w:i/>
          <w:sz w:val="16"/>
          <w:szCs w:val="16"/>
        </w:rPr>
        <w:t xml:space="preserve"> e Digital Social Media. </w:t>
      </w:r>
      <w:r>
        <w:rPr>
          <w:bCs/>
          <w:sz w:val="16"/>
          <w:szCs w:val="16"/>
        </w:rPr>
        <w:t xml:space="preserve">O </w:t>
      </w:r>
      <w:r w:rsidRPr="00395647">
        <w:rPr>
          <w:bCs/>
          <w:sz w:val="16"/>
          <w:szCs w:val="16"/>
        </w:rPr>
        <w:t>NBS Lisbon conta atualm</w:t>
      </w:r>
      <w:r w:rsidR="00EE27E7">
        <w:rPr>
          <w:bCs/>
          <w:sz w:val="16"/>
          <w:szCs w:val="16"/>
        </w:rPr>
        <w:t xml:space="preserve">ente com </w:t>
      </w:r>
      <w:r w:rsidR="00667728">
        <w:rPr>
          <w:bCs/>
          <w:sz w:val="16"/>
          <w:szCs w:val="16"/>
        </w:rPr>
        <w:t>aproximadamente</w:t>
      </w:r>
      <w:r w:rsidR="00EE27E7">
        <w:rPr>
          <w:bCs/>
          <w:sz w:val="16"/>
          <w:szCs w:val="16"/>
        </w:rPr>
        <w:t xml:space="preserve"> 30</w:t>
      </w:r>
      <w:r w:rsidRPr="00395647">
        <w:rPr>
          <w:bCs/>
          <w:sz w:val="16"/>
          <w:szCs w:val="16"/>
        </w:rPr>
        <w:t>0 colaboradores oriundos</w:t>
      </w:r>
      <w:r>
        <w:rPr>
          <w:bCs/>
          <w:sz w:val="16"/>
          <w:szCs w:val="16"/>
        </w:rPr>
        <w:t xml:space="preserve"> de </w:t>
      </w:r>
      <w:r w:rsidR="00667728">
        <w:rPr>
          <w:bCs/>
          <w:sz w:val="16"/>
          <w:szCs w:val="16"/>
        </w:rPr>
        <w:t>cerca de</w:t>
      </w:r>
      <w:r w:rsidR="00EE27E7">
        <w:rPr>
          <w:bCs/>
          <w:sz w:val="16"/>
          <w:szCs w:val="16"/>
        </w:rPr>
        <w:t xml:space="preserve"> 30 </w:t>
      </w:r>
      <w:r>
        <w:rPr>
          <w:bCs/>
          <w:sz w:val="16"/>
          <w:szCs w:val="16"/>
        </w:rPr>
        <w:t xml:space="preserve">nacionalidades. </w:t>
      </w:r>
    </w:p>
    <w:p w:rsidR="00A90F43" w:rsidRDefault="00A90F43" w:rsidP="008D1BC6">
      <w:pPr>
        <w:pStyle w:val="contactname"/>
        <w:jc w:val="right"/>
        <w:rPr>
          <w:rFonts w:asciiTheme="minorHAnsi" w:hAnsiTheme="minorHAnsi" w:cstheme="minorHAnsi"/>
          <w:sz w:val="24"/>
          <w:szCs w:val="24"/>
        </w:rPr>
      </w:pPr>
    </w:p>
    <w:p w:rsidR="00EB005B" w:rsidRDefault="00EB005B" w:rsidP="008D1BC6">
      <w:pPr>
        <w:pStyle w:val="contactname"/>
        <w:jc w:val="both"/>
        <w:rPr>
          <w:b/>
          <w:bCs/>
          <w:sz w:val="16"/>
          <w:szCs w:val="16"/>
          <w:u w:val="single"/>
        </w:rPr>
      </w:pPr>
      <w:r w:rsidRPr="00EB005B">
        <w:rPr>
          <w:b/>
          <w:bCs/>
          <w:sz w:val="16"/>
          <w:szCs w:val="16"/>
          <w:u w:val="single"/>
        </w:rPr>
        <w:t>Sobre a Nestlé</w:t>
      </w:r>
    </w:p>
    <w:p w:rsidR="00EB005B" w:rsidRPr="00EB005B" w:rsidRDefault="00EB005B" w:rsidP="00395647">
      <w:pPr>
        <w:pStyle w:val="contactname"/>
        <w:spacing w:line="276" w:lineRule="auto"/>
        <w:jc w:val="both"/>
        <w:rPr>
          <w:bCs/>
          <w:sz w:val="16"/>
          <w:szCs w:val="16"/>
        </w:rPr>
      </w:pPr>
      <w:r w:rsidRPr="00EB005B">
        <w:rPr>
          <w:bCs/>
          <w:sz w:val="16"/>
          <w:szCs w:val="16"/>
        </w:rPr>
        <w:lastRenderedPageBreak/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EB005B">
        <w:rPr>
          <w:bCs/>
          <w:sz w:val="16"/>
          <w:szCs w:val="16"/>
        </w:rPr>
        <w:t>Nespresso</w:t>
      </w:r>
      <w:proofErr w:type="spellEnd"/>
      <w:r w:rsidRPr="00EB005B">
        <w:rPr>
          <w:bCs/>
          <w:sz w:val="16"/>
          <w:szCs w:val="16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EB005B">
        <w:rPr>
          <w:bCs/>
          <w:sz w:val="16"/>
          <w:szCs w:val="16"/>
        </w:rPr>
        <w:t>Vevey</w:t>
      </w:r>
      <w:proofErr w:type="spellEnd"/>
      <w:r w:rsidRPr="00EB005B">
        <w:rPr>
          <w:bCs/>
          <w:sz w:val="16"/>
          <w:szCs w:val="16"/>
        </w:rPr>
        <w:t>, onde foi fundada há mais de 150 anos.</w:t>
      </w:r>
    </w:p>
    <w:p w:rsidR="00CF7110" w:rsidRDefault="00EB005B" w:rsidP="00395647">
      <w:pPr>
        <w:pStyle w:val="contactname"/>
        <w:spacing w:line="276" w:lineRule="auto"/>
        <w:jc w:val="both"/>
        <w:rPr>
          <w:bCs/>
          <w:sz w:val="16"/>
          <w:szCs w:val="16"/>
        </w:rPr>
      </w:pPr>
      <w:r w:rsidRPr="00EB005B">
        <w:rPr>
          <w:bCs/>
          <w:sz w:val="16"/>
          <w:szCs w:val="16"/>
        </w:rPr>
        <w:t>Em Portugal, a Nestlé está presente desde 1923 e tem atualmente 1922 Colaboradores, tendo gerado em 2017 um volume de negócios de 486 milhões de euros. Conta atualmente com duas fábricas (Porto e Avanca), um centro de distribuição (Avanca) e cinco delegações comerciais espalhadas pelo Continente e pelas ilhas.</w:t>
      </w:r>
    </w:p>
    <w:p w:rsidR="003D6C29" w:rsidRDefault="003D6C29" w:rsidP="00395647">
      <w:pPr>
        <w:pStyle w:val="contactname"/>
        <w:spacing w:line="276" w:lineRule="auto"/>
        <w:jc w:val="both"/>
        <w:rPr>
          <w:bCs/>
          <w:sz w:val="16"/>
          <w:szCs w:val="16"/>
        </w:rPr>
      </w:pPr>
    </w:p>
    <w:p w:rsidR="003D6C29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u w:val="single"/>
        </w:rPr>
      </w:pPr>
    </w:p>
    <w:p w:rsidR="003D6C29" w:rsidRPr="003A5C7F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>P</w:t>
      </w:r>
      <w:r w:rsidRPr="003A5C7F">
        <w:rPr>
          <w:rFonts w:ascii="Calibri" w:hAnsi="Calibri"/>
          <w:sz w:val="16"/>
          <w:szCs w:val="16"/>
          <w:u w:val="single"/>
        </w:rPr>
        <w:t>ara mais informações, contactar:</w:t>
      </w:r>
    </w:p>
    <w:p w:rsidR="003D6C29" w:rsidRPr="0018363E" w:rsidRDefault="003D6C29" w:rsidP="003D6C29">
      <w:pPr>
        <w:pStyle w:val="contactname"/>
        <w:spacing w:line="224" w:lineRule="exact"/>
        <w:jc w:val="right"/>
        <w:rPr>
          <w:rFonts w:ascii="Calibri" w:hAnsi="Calibri"/>
          <w:b/>
          <w:i/>
          <w:sz w:val="16"/>
          <w:szCs w:val="16"/>
        </w:rPr>
      </w:pPr>
      <w:r w:rsidRPr="0018363E">
        <w:rPr>
          <w:rFonts w:ascii="Calibri" w:hAnsi="Calibri"/>
          <w:b/>
          <w:i/>
          <w:sz w:val="16"/>
          <w:szCs w:val="16"/>
        </w:rPr>
        <w:t xml:space="preserve">Lift </w:t>
      </w:r>
      <w:proofErr w:type="spellStart"/>
      <w:r w:rsidRPr="0018363E">
        <w:rPr>
          <w:rFonts w:ascii="Calibri" w:hAnsi="Calibri"/>
          <w:b/>
          <w:i/>
          <w:sz w:val="16"/>
          <w:szCs w:val="16"/>
        </w:rPr>
        <w:t>Consulting</w:t>
      </w:r>
      <w:proofErr w:type="spellEnd"/>
    </w:p>
    <w:p w:rsidR="003D6C29" w:rsidRPr="002703DE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Susana Lourenço</w:t>
      </w:r>
    </w:p>
    <w:p w:rsidR="003D6C29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0" w:history="1">
        <w:r w:rsidRPr="008C2233">
          <w:rPr>
            <w:rStyle w:val="Hiperligao"/>
            <w:rFonts w:ascii="Calibri" w:hAnsi="Calibri"/>
            <w:sz w:val="16"/>
            <w:szCs w:val="16"/>
            <w:lang w:val="sv-SE"/>
          </w:rPr>
          <w:t>susana.lourenco@lift.com.pt</w:t>
        </w:r>
      </w:hyperlink>
    </w:p>
    <w:p w:rsidR="003D6C29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CF4C7C">
        <w:rPr>
          <w:rFonts w:ascii="Calibri" w:hAnsi="Calibri"/>
          <w:sz w:val="16"/>
          <w:szCs w:val="16"/>
          <w:lang w:val="sv-SE"/>
        </w:rPr>
        <w:t xml:space="preserve"> +351 914 409 595</w:t>
      </w:r>
    </w:p>
    <w:p w:rsidR="003D6C29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Helena Azevedo</w:t>
      </w:r>
    </w:p>
    <w:p w:rsidR="003D6C29" w:rsidRDefault="003D6C29" w:rsidP="003D6C29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1" w:history="1">
        <w:r>
          <w:rPr>
            <w:rStyle w:val="Hiperligao"/>
            <w:rFonts w:ascii="Calibri" w:hAnsi="Calibri"/>
            <w:sz w:val="16"/>
            <w:szCs w:val="16"/>
            <w:lang w:val="sv-SE"/>
          </w:rPr>
          <w:t>helena.azevedo</w:t>
        </w:r>
        <w:r w:rsidRPr="00EF409C">
          <w:rPr>
            <w:rStyle w:val="Hiperligao"/>
            <w:rFonts w:ascii="Calibri" w:hAnsi="Calibri"/>
            <w:sz w:val="16"/>
            <w:szCs w:val="16"/>
            <w:lang w:val="sv-SE"/>
          </w:rPr>
          <w:t xml:space="preserve"> @lift.com.pt</w:t>
        </w:r>
      </w:hyperlink>
    </w:p>
    <w:p w:rsidR="003D6C29" w:rsidRDefault="003D6C29" w:rsidP="003D6C29">
      <w:pPr>
        <w:pStyle w:val="contactname"/>
        <w:spacing w:line="224" w:lineRule="exact"/>
        <w:jc w:val="right"/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2703DE">
        <w:rPr>
          <w:rFonts w:ascii="Calibri" w:hAnsi="Calibri"/>
          <w:b/>
          <w:sz w:val="16"/>
          <w:szCs w:val="16"/>
          <w:lang w:val="sv-SE"/>
        </w:rPr>
        <w:t xml:space="preserve"> </w:t>
      </w:r>
      <w:r w:rsidRPr="002703DE">
        <w:rPr>
          <w:rFonts w:ascii="Calibri" w:hAnsi="Calibri"/>
          <w:sz w:val="16"/>
          <w:szCs w:val="16"/>
          <w:lang w:val="sv-SE"/>
        </w:rPr>
        <w:t>+351 9</w:t>
      </w:r>
      <w:r>
        <w:rPr>
          <w:rFonts w:ascii="Calibri" w:hAnsi="Calibri"/>
          <w:sz w:val="16"/>
          <w:szCs w:val="16"/>
          <w:lang w:val="sv-SE"/>
        </w:rPr>
        <w:t xml:space="preserve">1 035 00 55 </w:t>
      </w:r>
    </w:p>
    <w:p w:rsidR="003D6C29" w:rsidRPr="00CB38D8" w:rsidRDefault="003D6C29" w:rsidP="00395647">
      <w:pPr>
        <w:pStyle w:val="contactname"/>
        <w:spacing w:line="276" w:lineRule="auto"/>
        <w:jc w:val="both"/>
        <w:rPr>
          <w:bCs/>
          <w:sz w:val="16"/>
          <w:szCs w:val="16"/>
        </w:rPr>
      </w:pPr>
    </w:p>
    <w:sectPr w:rsidR="003D6C29" w:rsidRPr="00CB38D8" w:rsidSect="00BB30C9">
      <w:headerReference w:type="default" r:id="rId12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6E" w:rsidRDefault="0042766E" w:rsidP="00AE0B8D">
      <w:pPr>
        <w:spacing w:after="0" w:line="240" w:lineRule="auto"/>
      </w:pPr>
      <w:r>
        <w:separator/>
      </w:r>
    </w:p>
  </w:endnote>
  <w:endnote w:type="continuationSeparator" w:id="0">
    <w:p w:rsidR="0042766E" w:rsidRDefault="0042766E" w:rsidP="00A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6E" w:rsidRDefault="0042766E" w:rsidP="00AE0B8D">
      <w:pPr>
        <w:spacing w:after="0" w:line="240" w:lineRule="auto"/>
      </w:pPr>
      <w:r>
        <w:separator/>
      </w:r>
    </w:p>
  </w:footnote>
  <w:footnote w:type="continuationSeparator" w:id="0">
    <w:p w:rsidR="0042766E" w:rsidRDefault="0042766E" w:rsidP="00A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28" w:rsidRDefault="00FA717E">
    <w:pPr>
      <w:pStyle w:val="Cabealho"/>
    </w:pPr>
    <w:r>
      <w:rPr>
        <w:noProof/>
        <w:lang w:eastAsia="pt-PT"/>
      </w:rPr>
      <w:drawing>
        <wp:inline distT="0" distB="0" distL="0" distR="0">
          <wp:extent cx="1682750" cy="712542"/>
          <wp:effectExtent l="19050" t="0" r="0" b="0"/>
          <wp:docPr id="5" name="Imagem 1" descr="2015 Nestle¦ü Corporate Hor. GFGL_P430 -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Nestle¦ü Corporate Hor. GFGL_P430 - RESIZ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356" cy="71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978"/>
    <w:multiLevelType w:val="hybridMultilevel"/>
    <w:tmpl w:val="7D441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1251D"/>
    <w:multiLevelType w:val="hybridMultilevel"/>
    <w:tmpl w:val="FE06B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3855"/>
    <w:multiLevelType w:val="hybridMultilevel"/>
    <w:tmpl w:val="635E80E0"/>
    <w:lvl w:ilvl="0" w:tplc="08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72C8"/>
    <w:rsid w:val="0005535C"/>
    <w:rsid w:val="00071EB4"/>
    <w:rsid w:val="000A7D2F"/>
    <w:rsid w:val="000F54C4"/>
    <w:rsid w:val="00147DA9"/>
    <w:rsid w:val="00190FF9"/>
    <w:rsid w:val="00196C0A"/>
    <w:rsid w:val="001C48AA"/>
    <w:rsid w:val="00201D58"/>
    <w:rsid w:val="00204CB1"/>
    <w:rsid w:val="00210790"/>
    <w:rsid w:val="00212DA5"/>
    <w:rsid w:val="002275DB"/>
    <w:rsid w:val="00236388"/>
    <w:rsid w:val="002539E0"/>
    <w:rsid w:val="00290A71"/>
    <w:rsid w:val="00294271"/>
    <w:rsid w:val="00297EC7"/>
    <w:rsid w:val="002B5B77"/>
    <w:rsid w:val="002E68C6"/>
    <w:rsid w:val="00314468"/>
    <w:rsid w:val="00326593"/>
    <w:rsid w:val="00327B7A"/>
    <w:rsid w:val="00343F95"/>
    <w:rsid w:val="00354CDF"/>
    <w:rsid w:val="00360069"/>
    <w:rsid w:val="00372EB4"/>
    <w:rsid w:val="0038473A"/>
    <w:rsid w:val="00395647"/>
    <w:rsid w:val="003B5B0C"/>
    <w:rsid w:val="003B6B79"/>
    <w:rsid w:val="003D5E3A"/>
    <w:rsid w:val="003D6C29"/>
    <w:rsid w:val="003E5505"/>
    <w:rsid w:val="003F5B28"/>
    <w:rsid w:val="00404054"/>
    <w:rsid w:val="00420EC2"/>
    <w:rsid w:val="0042766E"/>
    <w:rsid w:val="00436E0F"/>
    <w:rsid w:val="004648E2"/>
    <w:rsid w:val="00467CD1"/>
    <w:rsid w:val="00492245"/>
    <w:rsid w:val="00496EBF"/>
    <w:rsid w:val="004A3883"/>
    <w:rsid w:val="004C0E24"/>
    <w:rsid w:val="004C2BDF"/>
    <w:rsid w:val="004C74E7"/>
    <w:rsid w:val="004F34DB"/>
    <w:rsid w:val="0050036E"/>
    <w:rsid w:val="00514A4D"/>
    <w:rsid w:val="00555C4F"/>
    <w:rsid w:val="005751B2"/>
    <w:rsid w:val="005B1DDA"/>
    <w:rsid w:val="005E0647"/>
    <w:rsid w:val="005E440A"/>
    <w:rsid w:val="005F0A2F"/>
    <w:rsid w:val="005F2C81"/>
    <w:rsid w:val="00632391"/>
    <w:rsid w:val="00637E97"/>
    <w:rsid w:val="00650FE9"/>
    <w:rsid w:val="006572E9"/>
    <w:rsid w:val="006667BF"/>
    <w:rsid w:val="00667728"/>
    <w:rsid w:val="00675215"/>
    <w:rsid w:val="006841A4"/>
    <w:rsid w:val="006E7A49"/>
    <w:rsid w:val="006F152C"/>
    <w:rsid w:val="006F2213"/>
    <w:rsid w:val="00703A69"/>
    <w:rsid w:val="00704F05"/>
    <w:rsid w:val="00740A5B"/>
    <w:rsid w:val="00790650"/>
    <w:rsid w:val="007A085E"/>
    <w:rsid w:val="007B7A14"/>
    <w:rsid w:val="007C0F44"/>
    <w:rsid w:val="007C16EF"/>
    <w:rsid w:val="007F72C8"/>
    <w:rsid w:val="00800464"/>
    <w:rsid w:val="00807988"/>
    <w:rsid w:val="00843476"/>
    <w:rsid w:val="008509C5"/>
    <w:rsid w:val="00872AA6"/>
    <w:rsid w:val="008755F9"/>
    <w:rsid w:val="00880BBB"/>
    <w:rsid w:val="00894DCC"/>
    <w:rsid w:val="008B5FCF"/>
    <w:rsid w:val="008D1BC6"/>
    <w:rsid w:val="00923885"/>
    <w:rsid w:val="00923F3C"/>
    <w:rsid w:val="0093083B"/>
    <w:rsid w:val="00980186"/>
    <w:rsid w:val="00986908"/>
    <w:rsid w:val="00991324"/>
    <w:rsid w:val="00997F89"/>
    <w:rsid w:val="009B3997"/>
    <w:rsid w:val="009B3EB1"/>
    <w:rsid w:val="009B60C1"/>
    <w:rsid w:val="009E167D"/>
    <w:rsid w:val="009F4F75"/>
    <w:rsid w:val="00A20A65"/>
    <w:rsid w:val="00A56B49"/>
    <w:rsid w:val="00A73ADE"/>
    <w:rsid w:val="00A90F43"/>
    <w:rsid w:val="00AE0B8D"/>
    <w:rsid w:val="00AE4928"/>
    <w:rsid w:val="00B02E72"/>
    <w:rsid w:val="00B239D2"/>
    <w:rsid w:val="00B35F4E"/>
    <w:rsid w:val="00B36321"/>
    <w:rsid w:val="00B84411"/>
    <w:rsid w:val="00BA4852"/>
    <w:rsid w:val="00BB30C9"/>
    <w:rsid w:val="00C05E59"/>
    <w:rsid w:val="00C15426"/>
    <w:rsid w:val="00C265F0"/>
    <w:rsid w:val="00C502F1"/>
    <w:rsid w:val="00CA002E"/>
    <w:rsid w:val="00CB38D8"/>
    <w:rsid w:val="00CD4CDE"/>
    <w:rsid w:val="00CE7C37"/>
    <w:rsid w:val="00CF4C7C"/>
    <w:rsid w:val="00CF7110"/>
    <w:rsid w:val="00D57694"/>
    <w:rsid w:val="00D73236"/>
    <w:rsid w:val="00E0265C"/>
    <w:rsid w:val="00E21DB2"/>
    <w:rsid w:val="00E711D2"/>
    <w:rsid w:val="00E8215E"/>
    <w:rsid w:val="00E85AC5"/>
    <w:rsid w:val="00E944CE"/>
    <w:rsid w:val="00EA23BF"/>
    <w:rsid w:val="00EA4C16"/>
    <w:rsid w:val="00EB005B"/>
    <w:rsid w:val="00ED58C3"/>
    <w:rsid w:val="00EE27E7"/>
    <w:rsid w:val="00F16919"/>
    <w:rsid w:val="00F27F5B"/>
    <w:rsid w:val="00F65202"/>
    <w:rsid w:val="00F659D5"/>
    <w:rsid w:val="00F763D0"/>
    <w:rsid w:val="00F841E3"/>
    <w:rsid w:val="00F9691C"/>
    <w:rsid w:val="00FA717E"/>
    <w:rsid w:val="00FB3299"/>
    <w:rsid w:val="00FB742C"/>
    <w:rsid w:val="00FC6B87"/>
    <w:rsid w:val="00FD558B"/>
    <w:rsid w:val="00FE5AD6"/>
    <w:rsid w:val="00FE7978"/>
    <w:rsid w:val="00FF2F62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CF4C7C"/>
    <w:rPr>
      <w:color w:val="0000FF"/>
      <w:u w:val="single"/>
    </w:rPr>
  </w:style>
  <w:style w:type="paragraph" w:customStyle="1" w:styleId="contactname">
    <w:name w:val="contact name"/>
    <w:basedOn w:val="Normal"/>
    <w:rsid w:val="00CF4C7C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  <w:style w:type="paragraph" w:styleId="NormalWeb">
    <w:name w:val="Normal (Web)"/>
    <w:basedOn w:val="Normal"/>
    <w:uiPriority w:val="99"/>
    <w:unhideWhenUsed/>
    <w:rsid w:val="00CF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E0B8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E0B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0464"/>
    <w:rPr>
      <w:rFonts w:ascii="Segoe UI" w:eastAsia="Calibri" w:hAnsi="Segoe UI" w:cs="Segoe UI"/>
      <w:sz w:val="18"/>
      <w:szCs w:val="18"/>
    </w:rPr>
  </w:style>
  <w:style w:type="character" w:customStyle="1" w:styleId="s9">
    <w:name w:val="s9"/>
    <w:basedOn w:val="Tipodeletrapredefinidodopargrafo"/>
    <w:rsid w:val="00297EC7"/>
  </w:style>
  <w:style w:type="paragraph" w:styleId="Textosimples">
    <w:name w:val="Plain Text"/>
    <w:basedOn w:val="Normal"/>
    <w:link w:val="TextosimplesCarcter"/>
    <w:uiPriority w:val="99"/>
    <w:semiHidden/>
    <w:unhideWhenUsed/>
    <w:rsid w:val="002275DB"/>
    <w:pPr>
      <w:spacing w:after="0" w:line="240" w:lineRule="auto"/>
    </w:pPr>
    <w:rPr>
      <w:rFonts w:eastAsiaTheme="minorHAnsi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2275DB"/>
    <w:rPr>
      <w:rFonts w:ascii="Calibri" w:hAnsi="Calibri" w:cs="Times New Roman"/>
      <w:lang w:eastAsia="pt-PT"/>
    </w:rPr>
  </w:style>
  <w:style w:type="paragraph" w:styleId="Corpodetexto2">
    <w:name w:val="Body Text 2"/>
    <w:basedOn w:val="Normal"/>
    <w:link w:val="Corpodetexto2Carcter"/>
    <w:rsid w:val="005F0A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5F0A2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14A4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14A4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14A4D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14A4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14A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arina.brito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susana.lourenco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4CE1AC-A695-433A-B3DF-10DF936D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AAC4D6-F54F-4DF9-BBC9-AC62559C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27CE-AD02-4534-BA6E-5EC9C1929BD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susana.lourenco</dc:creator>
  <cp:lastModifiedBy>susana.lourenco</cp:lastModifiedBy>
  <cp:revision>4</cp:revision>
  <cp:lastPrinted>2019-01-25T16:31:00Z</cp:lastPrinted>
  <dcterms:created xsi:type="dcterms:W3CDTF">2019-01-29T18:53:00Z</dcterms:created>
  <dcterms:modified xsi:type="dcterms:W3CDTF">2019-01-30T18:13:00Z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Maria.Cano@pt.nestle.com</vt:lpwstr>
  </property>
  <property fmtid="{D5CDD505-2E9C-101B-9397-08002B2CF9AE}" pid="6" name="MSIP_Label_1ada0a2f-b917-4d51-b0d0-d418a10c8b23_SetDate">
    <vt:lpwstr>2019-01-18T18:18:41.6203649Z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