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EDF4C" w14:textId="77777777" w:rsidR="00301DE3" w:rsidRPr="00F8692B" w:rsidRDefault="00301DE3" w:rsidP="007F26DA">
      <w:pPr>
        <w:spacing w:line="360" w:lineRule="auto"/>
        <w:jc w:val="both"/>
      </w:pPr>
    </w:p>
    <w:p w14:paraId="1A6B4A89" w14:textId="22647D4F" w:rsidR="007E7C03" w:rsidRDefault="00D63DA9" w:rsidP="00BC1112">
      <w:pPr>
        <w:spacing w:line="360" w:lineRule="auto"/>
        <w:jc w:val="both"/>
      </w:pPr>
      <w:r>
        <w:t>Informacja prasowa</w:t>
      </w:r>
    </w:p>
    <w:p w14:paraId="0EFBB0BE" w14:textId="77777777" w:rsidR="00BC1112" w:rsidRDefault="00BC1112" w:rsidP="00416482">
      <w:pPr>
        <w:spacing w:line="360" w:lineRule="auto"/>
        <w:jc w:val="right"/>
      </w:pPr>
    </w:p>
    <w:p w14:paraId="21173167" w14:textId="0428095C" w:rsidR="00935BB0" w:rsidRDefault="000C040D" w:rsidP="00416482">
      <w:pPr>
        <w:spacing w:line="360" w:lineRule="auto"/>
        <w:jc w:val="right"/>
      </w:pPr>
      <w:r>
        <w:t>Warszawa</w:t>
      </w:r>
      <w:r w:rsidR="00BC1112">
        <w:t xml:space="preserve">, </w:t>
      </w:r>
      <w:r w:rsidR="00EF2969">
        <w:t>20</w:t>
      </w:r>
      <w:r>
        <w:t xml:space="preserve"> lutego 2019r.</w:t>
      </w:r>
    </w:p>
    <w:p w14:paraId="7B43DF7F" w14:textId="77777777" w:rsidR="00BC1112" w:rsidRDefault="00BC1112" w:rsidP="00BB5937">
      <w:pPr>
        <w:spacing w:line="360" w:lineRule="auto"/>
        <w:jc w:val="center"/>
        <w:rPr>
          <w:b/>
        </w:rPr>
      </w:pPr>
    </w:p>
    <w:p w14:paraId="02AE4B69" w14:textId="786D78B2" w:rsidR="00BC1112" w:rsidRPr="00107FA3" w:rsidRDefault="00BC1112" w:rsidP="00BB5937">
      <w:pPr>
        <w:spacing w:line="360" w:lineRule="auto"/>
        <w:jc w:val="center"/>
        <w:rPr>
          <w:b/>
        </w:rPr>
      </w:pPr>
      <w:r>
        <w:rPr>
          <w:b/>
        </w:rPr>
        <w:t xml:space="preserve">Gwiazdy na karnawałowym </w:t>
      </w:r>
      <w:r w:rsidR="009E4D0F">
        <w:rPr>
          <w:b/>
        </w:rPr>
        <w:t>przyjęciu</w:t>
      </w:r>
      <w:r>
        <w:rPr>
          <w:b/>
        </w:rPr>
        <w:t xml:space="preserve"> w </w:t>
      </w:r>
      <w:proofErr w:type="spellStart"/>
      <w:r>
        <w:rPr>
          <w:b/>
        </w:rPr>
        <w:t>Novotel</w:t>
      </w:r>
      <w:proofErr w:type="spellEnd"/>
      <w:r>
        <w:rPr>
          <w:b/>
        </w:rPr>
        <w:t xml:space="preserve"> Warszawa Centrum </w:t>
      </w:r>
    </w:p>
    <w:p w14:paraId="6415A731" w14:textId="36652BAE" w:rsidR="00BB5937" w:rsidRPr="00BB5937" w:rsidRDefault="00BB5937" w:rsidP="00BB5937">
      <w:pPr>
        <w:spacing w:line="360" w:lineRule="auto"/>
        <w:jc w:val="both"/>
        <w:rPr>
          <w:b/>
        </w:rPr>
      </w:pPr>
      <w:r w:rsidRPr="00BB5937">
        <w:rPr>
          <w:b/>
        </w:rPr>
        <w:t xml:space="preserve">Wczoraj, 19 lutego, w </w:t>
      </w:r>
      <w:r w:rsidR="009E4D0F">
        <w:rPr>
          <w:b/>
        </w:rPr>
        <w:t>h</w:t>
      </w:r>
      <w:r w:rsidRPr="00BB5937">
        <w:rPr>
          <w:b/>
        </w:rPr>
        <w:t xml:space="preserve">otelu </w:t>
      </w:r>
      <w:proofErr w:type="spellStart"/>
      <w:r w:rsidRPr="00BB5937">
        <w:rPr>
          <w:b/>
        </w:rPr>
        <w:t>Novotel</w:t>
      </w:r>
      <w:proofErr w:type="spellEnd"/>
      <w:r w:rsidRPr="00BB5937">
        <w:rPr>
          <w:b/>
        </w:rPr>
        <w:t xml:space="preserve"> Warszawa Centrum odbyło się</w:t>
      </w:r>
      <w:r w:rsidR="009E4D0F">
        <w:rPr>
          <w:b/>
        </w:rPr>
        <w:t xml:space="preserve"> wyj</w:t>
      </w:r>
      <w:r w:rsidR="00E74FA8">
        <w:rPr>
          <w:b/>
        </w:rPr>
        <w:t>ą</w:t>
      </w:r>
      <w:r w:rsidR="009E4D0F">
        <w:rPr>
          <w:b/>
        </w:rPr>
        <w:t>tkowe</w:t>
      </w:r>
      <w:r w:rsidRPr="00BB5937">
        <w:rPr>
          <w:b/>
        </w:rPr>
        <w:t xml:space="preserve"> karnawałowe </w:t>
      </w:r>
      <w:r w:rsidR="009E4D0F">
        <w:rPr>
          <w:b/>
        </w:rPr>
        <w:t>przyjęcie</w:t>
      </w:r>
      <w:r w:rsidRPr="00BB5937">
        <w:rPr>
          <w:b/>
        </w:rPr>
        <w:t xml:space="preserve">. </w:t>
      </w:r>
      <w:r w:rsidR="00C47DEE" w:rsidRPr="00BB5937">
        <w:rPr>
          <w:b/>
        </w:rPr>
        <w:t xml:space="preserve">Wydarzenie </w:t>
      </w:r>
      <w:r w:rsidR="00C47DEE">
        <w:rPr>
          <w:b/>
        </w:rPr>
        <w:t>zostało przygotowane przez warszawskie hotele</w:t>
      </w:r>
      <w:r w:rsidR="00F51EBA">
        <w:rPr>
          <w:b/>
        </w:rPr>
        <w:t xml:space="preserve"> grupy Orbis i </w:t>
      </w:r>
      <w:proofErr w:type="spellStart"/>
      <w:r w:rsidR="00F51EBA">
        <w:rPr>
          <w:b/>
        </w:rPr>
        <w:t>AccorHotels</w:t>
      </w:r>
      <w:proofErr w:type="spellEnd"/>
      <w:r w:rsidR="00C47DEE">
        <w:rPr>
          <w:b/>
        </w:rPr>
        <w:t xml:space="preserve">, a rolę gospodyni pełniła </w:t>
      </w:r>
      <w:r w:rsidRPr="00BB5937">
        <w:rPr>
          <w:b/>
        </w:rPr>
        <w:t xml:space="preserve">Dorota </w:t>
      </w:r>
      <w:proofErr w:type="spellStart"/>
      <w:r w:rsidRPr="00BB5937">
        <w:rPr>
          <w:b/>
        </w:rPr>
        <w:t>Gardias</w:t>
      </w:r>
      <w:proofErr w:type="spellEnd"/>
      <w:r w:rsidR="00F51EBA">
        <w:rPr>
          <w:b/>
        </w:rPr>
        <w:t>. S</w:t>
      </w:r>
      <w:r>
        <w:rPr>
          <w:b/>
        </w:rPr>
        <w:t xml:space="preserve">woją obecnością </w:t>
      </w:r>
      <w:r w:rsidR="00F51EBA">
        <w:rPr>
          <w:b/>
        </w:rPr>
        <w:t>event uświetnili</w:t>
      </w:r>
      <w:r w:rsidR="00EF2969">
        <w:rPr>
          <w:b/>
        </w:rPr>
        <w:t xml:space="preserve"> </w:t>
      </w:r>
      <w:r w:rsidRPr="00BB5937">
        <w:rPr>
          <w:b/>
        </w:rPr>
        <w:t xml:space="preserve">m. in. Krzysztof Ibisz, </w:t>
      </w:r>
      <w:r>
        <w:rPr>
          <w:b/>
        </w:rPr>
        <w:t xml:space="preserve">Grażyna </w:t>
      </w:r>
      <w:proofErr w:type="spellStart"/>
      <w:r>
        <w:rPr>
          <w:b/>
        </w:rPr>
        <w:t>Wolszczak</w:t>
      </w:r>
      <w:proofErr w:type="spellEnd"/>
      <w:r>
        <w:rPr>
          <w:b/>
        </w:rPr>
        <w:t xml:space="preserve"> i Agnieszka </w:t>
      </w:r>
      <w:proofErr w:type="spellStart"/>
      <w:r>
        <w:rPr>
          <w:b/>
        </w:rPr>
        <w:t>Hyży</w:t>
      </w:r>
      <w:proofErr w:type="spellEnd"/>
      <w:r>
        <w:rPr>
          <w:b/>
        </w:rPr>
        <w:t xml:space="preserve">. Gwiazdą wieczoru była </w:t>
      </w:r>
      <w:proofErr w:type="spellStart"/>
      <w:r>
        <w:rPr>
          <w:b/>
        </w:rPr>
        <w:t>Kayah</w:t>
      </w:r>
      <w:proofErr w:type="spellEnd"/>
      <w:r>
        <w:rPr>
          <w:b/>
        </w:rPr>
        <w:t xml:space="preserve">, która wraz z Marcinem Wyrostkiem i zespołem </w:t>
      </w:r>
      <w:proofErr w:type="spellStart"/>
      <w:r>
        <w:rPr>
          <w:b/>
        </w:rPr>
        <w:t>Coloriage</w:t>
      </w:r>
      <w:proofErr w:type="spellEnd"/>
      <w:r>
        <w:rPr>
          <w:b/>
        </w:rPr>
        <w:t xml:space="preserve"> da</w:t>
      </w:r>
      <w:r w:rsidR="00C47DEE">
        <w:rPr>
          <w:b/>
        </w:rPr>
        <w:t>ła</w:t>
      </w:r>
      <w:r>
        <w:rPr>
          <w:b/>
        </w:rPr>
        <w:t xml:space="preserve"> wspaniały</w:t>
      </w:r>
      <w:r w:rsidR="00EF2969">
        <w:rPr>
          <w:b/>
        </w:rPr>
        <w:t>, porywający publiczność</w:t>
      </w:r>
      <w:r>
        <w:rPr>
          <w:b/>
        </w:rPr>
        <w:t xml:space="preserve"> koncert. </w:t>
      </w:r>
    </w:p>
    <w:p w14:paraId="32C1FE96" w14:textId="6EB681C6" w:rsidR="00EF2969" w:rsidRDefault="00F51EBA" w:rsidP="00BB5937">
      <w:pPr>
        <w:spacing w:line="360" w:lineRule="auto"/>
        <w:jc w:val="both"/>
      </w:pPr>
      <w:r>
        <w:t xml:space="preserve">Hotele Grupy Orbis i </w:t>
      </w:r>
      <w:proofErr w:type="spellStart"/>
      <w:r w:rsidR="00BB5937" w:rsidRPr="00BB5937">
        <w:t>AccorHotels</w:t>
      </w:r>
      <w:proofErr w:type="spellEnd"/>
      <w:r w:rsidR="00BB5937" w:rsidRPr="00BB5937">
        <w:t xml:space="preserve"> w Warszawie</w:t>
      </w:r>
      <w:r w:rsidR="00BB5937">
        <w:t xml:space="preserve"> słyną z organizacji </w:t>
      </w:r>
      <w:r w:rsidR="00C47DEE">
        <w:t xml:space="preserve">emocjonujących </w:t>
      </w:r>
      <w:r w:rsidR="00BB5937">
        <w:t>wydarzeń</w:t>
      </w:r>
      <w:r w:rsidR="00C47DEE">
        <w:t xml:space="preserve">, m.in. </w:t>
      </w:r>
      <w:proofErr w:type="spellStart"/>
      <w:r w:rsidR="00C47DEE">
        <w:t>Mercure</w:t>
      </w:r>
      <w:proofErr w:type="spellEnd"/>
      <w:r w:rsidR="00C47DEE">
        <w:t xml:space="preserve"> </w:t>
      </w:r>
      <w:proofErr w:type="spellStart"/>
      <w:r w:rsidR="00C47DEE">
        <w:t>Fashion</w:t>
      </w:r>
      <w:proofErr w:type="spellEnd"/>
      <w:r w:rsidR="00C47DEE">
        <w:t xml:space="preserve"> </w:t>
      </w:r>
      <w:proofErr w:type="spellStart"/>
      <w:r w:rsidR="00C47DEE">
        <w:t>Night</w:t>
      </w:r>
      <w:proofErr w:type="spellEnd"/>
      <w:r w:rsidR="00C47DEE">
        <w:t xml:space="preserve"> czy muzyczn</w:t>
      </w:r>
      <w:r w:rsidR="00EF2969">
        <w:t>ych</w:t>
      </w:r>
      <w:r w:rsidR="00C47DEE">
        <w:t xml:space="preserve"> </w:t>
      </w:r>
      <w:r w:rsidR="009E4D0F">
        <w:t>kampanii</w:t>
      </w:r>
      <w:r w:rsidR="00C47DEE">
        <w:t xml:space="preserve"> rodziny hoteli ibis, które na stałe </w:t>
      </w:r>
      <w:r w:rsidR="00BB5937" w:rsidRPr="00BB5937">
        <w:t xml:space="preserve">wpisały się w </w:t>
      </w:r>
      <w:proofErr w:type="spellStart"/>
      <w:r w:rsidR="00BB5937" w:rsidRPr="00BB5937">
        <w:t>eventową</w:t>
      </w:r>
      <w:proofErr w:type="spellEnd"/>
      <w:r w:rsidR="00BB5937" w:rsidRPr="00BB5937">
        <w:t xml:space="preserve"> mapę Warszawy</w:t>
      </w:r>
      <w:r w:rsidR="00BB5937">
        <w:t>. Z</w:t>
      </w:r>
      <w:r w:rsidR="00BB5937" w:rsidRPr="00BB5937">
        <w:t>awsze przyciągają tłumy gwiazd. Nie inaczej było tym razem</w:t>
      </w:r>
      <w:r w:rsidR="00EF2969">
        <w:t>.</w:t>
      </w:r>
    </w:p>
    <w:p w14:paraId="385AFEF8" w14:textId="6E482830" w:rsidR="00C47DEE" w:rsidRPr="00EF2969" w:rsidRDefault="00EF2969" w:rsidP="00BB5937">
      <w:pPr>
        <w:spacing w:line="360" w:lineRule="auto"/>
        <w:jc w:val="both"/>
      </w:pPr>
      <w:r>
        <w:t xml:space="preserve">Przez </w:t>
      </w:r>
      <w:r w:rsidR="00BB5937">
        <w:t>pełen niespodzianek wieczór</w:t>
      </w:r>
      <w:r>
        <w:t xml:space="preserve"> gości przeprowadziła </w:t>
      </w:r>
      <w:r w:rsidR="00F51EBA">
        <w:t>c</w:t>
      </w:r>
      <w:r>
        <w:t xml:space="preserve">zarująca Dorota </w:t>
      </w:r>
      <w:proofErr w:type="spellStart"/>
      <w:r>
        <w:t>Gardias</w:t>
      </w:r>
      <w:proofErr w:type="spellEnd"/>
      <w:r>
        <w:t xml:space="preserve">. </w:t>
      </w:r>
      <w:r w:rsidR="00C47DEE" w:rsidRPr="00EF2969">
        <w:t>Wśród</w:t>
      </w:r>
      <w:r w:rsidR="00F51EBA">
        <w:t xml:space="preserve"> publiczności</w:t>
      </w:r>
      <w:r w:rsidR="00C47DEE" w:rsidRPr="00EF2969">
        <w:t xml:space="preserve"> znaleźli się Krzysztof Ibisz, Grażyna </w:t>
      </w:r>
      <w:proofErr w:type="spellStart"/>
      <w:r w:rsidR="00C47DEE" w:rsidRPr="00EF2969">
        <w:t>Wolszczak</w:t>
      </w:r>
      <w:proofErr w:type="spellEnd"/>
      <w:r w:rsidR="00F51EBA">
        <w:t xml:space="preserve">, </w:t>
      </w:r>
      <w:r w:rsidR="00C47DEE" w:rsidRPr="00EF2969">
        <w:t xml:space="preserve">Agnieszka </w:t>
      </w:r>
      <w:proofErr w:type="spellStart"/>
      <w:r w:rsidR="00C47DEE" w:rsidRPr="00EF2969">
        <w:t>Hyży</w:t>
      </w:r>
      <w:proofErr w:type="spellEnd"/>
      <w:r w:rsidR="00C47DEE" w:rsidRPr="00EF2969">
        <w:t>, Lidia Kopania</w:t>
      </w:r>
      <w:r w:rsidR="00F51EBA">
        <w:t xml:space="preserve">, </w:t>
      </w:r>
      <w:r w:rsidR="00C47DEE" w:rsidRPr="00EF2969">
        <w:t>Katarzyna Paskuda</w:t>
      </w:r>
      <w:r w:rsidR="00F51EBA">
        <w:t xml:space="preserve"> oraz modelka i organizatorka konkursu „Miss Earth” - </w:t>
      </w:r>
      <w:proofErr w:type="spellStart"/>
      <w:r w:rsidR="00F51EBA">
        <w:t>Francys</w:t>
      </w:r>
      <w:proofErr w:type="spellEnd"/>
      <w:r w:rsidR="00F51EBA">
        <w:t xml:space="preserve"> </w:t>
      </w:r>
      <w:proofErr w:type="spellStart"/>
      <w:r w:rsidR="00F51EBA">
        <w:t>B</w:t>
      </w:r>
      <w:r w:rsidR="004C1237">
        <w:t>a</w:t>
      </w:r>
      <w:r w:rsidR="00F51EBA">
        <w:t>razza-Sudnicka</w:t>
      </w:r>
      <w:proofErr w:type="spellEnd"/>
      <w:r w:rsidR="00C47DEE" w:rsidRPr="00EF2969">
        <w:t xml:space="preserve">. </w:t>
      </w:r>
      <w:r w:rsidRPr="00EF2969">
        <w:t xml:space="preserve">Wydarzenie odwiedzili </w:t>
      </w:r>
      <w:r>
        <w:t xml:space="preserve">również </w:t>
      </w:r>
      <w:r w:rsidRPr="00EF2969">
        <w:t xml:space="preserve">Mattia i </w:t>
      </w:r>
      <w:proofErr w:type="spellStart"/>
      <w:r w:rsidRPr="00EF2969">
        <w:t>Ellie</w:t>
      </w:r>
      <w:proofErr w:type="spellEnd"/>
      <w:r w:rsidRPr="00EF2969">
        <w:t xml:space="preserve"> tworzący zespół </w:t>
      </w:r>
      <w:proofErr w:type="spellStart"/>
      <w:r w:rsidRPr="00EF2969">
        <w:t>BeMy</w:t>
      </w:r>
      <w:proofErr w:type="spellEnd"/>
      <w:r w:rsidR="00C47DEE" w:rsidRPr="00EF2969">
        <w:t xml:space="preserve"> </w:t>
      </w:r>
      <w:r w:rsidRPr="00EF2969">
        <w:t>- ambasadorzy</w:t>
      </w:r>
      <w:r w:rsidR="00C47DEE" w:rsidRPr="00EF2969">
        <w:t xml:space="preserve"> </w:t>
      </w:r>
      <w:r w:rsidRPr="00EF2969">
        <w:t xml:space="preserve">kampanii „Get to </w:t>
      </w:r>
      <w:proofErr w:type="spellStart"/>
      <w:r w:rsidRPr="00EF2969">
        <w:t>Sziget</w:t>
      </w:r>
      <w:proofErr w:type="spellEnd"/>
      <w:r w:rsidRPr="00EF2969">
        <w:t xml:space="preserve">”. </w:t>
      </w:r>
      <w:r>
        <w:t>Nie zabrakło również wschodzących gwiazd muzycznego świata</w:t>
      </w:r>
      <w:r w:rsidR="00F51EBA">
        <w:t>, c</w:t>
      </w:r>
      <w:r>
        <w:t xml:space="preserve">zyli wokalistki </w:t>
      </w:r>
      <w:proofErr w:type="spellStart"/>
      <w:r>
        <w:t>Poli</w:t>
      </w:r>
      <w:proofErr w:type="spellEnd"/>
      <w:r>
        <w:t xml:space="preserve"> Rise oraz muzyka </w:t>
      </w:r>
      <w:proofErr w:type="spellStart"/>
      <w:r>
        <w:t>Buslava</w:t>
      </w:r>
      <w:proofErr w:type="spellEnd"/>
      <w:r>
        <w:t>.</w:t>
      </w:r>
    </w:p>
    <w:p w14:paraId="2477DFC2" w14:textId="03CCBD22" w:rsidR="004C1237" w:rsidRDefault="0073530B" w:rsidP="0073530B">
      <w:pPr>
        <w:spacing w:line="360" w:lineRule="auto"/>
        <w:jc w:val="both"/>
        <w:rPr>
          <w:i/>
        </w:rPr>
      </w:pPr>
      <w:r>
        <w:t>Jak podkreślił witając gości Stefan Potocki</w:t>
      </w:r>
      <w:r w:rsidRPr="00636214">
        <w:rPr>
          <w:rFonts w:cstheme="minorHAnsi"/>
        </w:rPr>
        <w:t xml:space="preserve">, </w:t>
      </w:r>
      <w:r w:rsidR="00636214" w:rsidRPr="00636214">
        <w:rPr>
          <w:rFonts w:cstheme="minorHAnsi"/>
          <w:color w:val="212121"/>
        </w:rPr>
        <w:t xml:space="preserve">VP </w:t>
      </w:r>
      <w:proofErr w:type="spellStart"/>
      <w:r w:rsidR="00636214" w:rsidRPr="00636214">
        <w:rPr>
          <w:rFonts w:cstheme="minorHAnsi"/>
          <w:color w:val="212121"/>
        </w:rPr>
        <w:t>Operation</w:t>
      </w:r>
      <w:proofErr w:type="spellEnd"/>
      <w:r w:rsidR="00636214" w:rsidRPr="00636214">
        <w:rPr>
          <w:rFonts w:cstheme="minorHAnsi"/>
          <w:color w:val="212121"/>
        </w:rPr>
        <w:t xml:space="preserve"> </w:t>
      </w:r>
      <w:proofErr w:type="spellStart"/>
      <w:r w:rsidR="00636214" w:rsidRPr="00636214">
        <w:rPr>
          <w:rFonts w:cstheme="minorHAnsi"/>
          <w:color w:val="212121"/>
        </w:rPr>
        <w:t>Economy</w:t>
      </w:r>
      <w:proofErr w:type="spellEnd"/>
      <w:r w:rsidR="00636214" w:rsidRPr="00636214">
        <w:rPr>
          <w:rFonts w:cstheme="minorHAnsi"/>
          <w:color w:val="212121"/>
        </w:rPr>
        <w:t xml:space="preserve"> &amp; </w:t>
      </w:r>
      <w:proofErr w:type="spellStart"/>
      <w:r w:rsidR="00636214" w:rsidRPr="00636214">
        <w:rPr>
          <w:rFonts w:cstheme="minorHAnsi"/>
          <w:color w:val="212121"/>
        </w:rPr>
        <w:t>Midscale</w:t>
      </w:r>
      <w:proofErr w:type="spellEnd"/>
      <w:r w:rsidR="00636214" w:rsidRPr="00636214">
        <w:rPr>
          <w:rFonts w:cstheme="minorHAnsi"/>
          <w:color w:val="212121"/>
        </w:rPr>
        <w:t xml:space="preserve"> </w:t>
      </w:r>
      <w:proofErr w:type="spellStart"/>
      <w:r w:rsidR="00636214" w:rsidRPr="00636214">
        <w:rPr>
          <w:rFonts w:cstheme="minorHAnsi"/>
          <w:color w:val="212121"/>
        </w:rPr>
        <w:t>Brands</w:t>
      </w:r>
      <w:proofErr w:type="spellEnd"/>
      <w:r w:rsidR="00636214" w:rsidRPr="00636214">
        <w:rPr>
          <w:rFonts w:cstheme="minorHAnsi"/>
          <w:color w:val="212121"/>
        </w:rPr>
        <w:t xml:space="preserve"> Region Warszawa i Łódź</w:t>
      </w:r>
      <w:r w:rsidR="00636214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t xml:space="preserve">- </w:t>
      </w:r>
      <w:r>
        <w:rPr>
          <w:i/>
        </w:rPr>
        <w:t>W</w:t>
      </w:r>
      <w:r w:rsidRPr="00802C5A">
        <w:rPr>
          <w:i/>
        </w:rPr>
        <w:t>iele hoteli z portfolio</w:t>
      </w:r>
      <w:r>
        <w:rPr>
          <w:i/>
        </w:rPr>
        <w:t xml:space="preserve"> grupy Orbis i</w:t>
      </w:r>
      <w:r w:rsidRPr="00802C5A">
        <w:rPr>
          <w:i/>
        </w:rPr>
        <w:t xml:space="preserve"> </w:t>
      </w:r>
      <w:proofErr w:type="spellStart"/>
      <w:r>
        <w:rPr>
          <w:i/>
        </w:rPr>
        <w:t>AccorHotels</w:t>
      </w:r>
      <w:proofErr w:type="spellEnd"/>
      <w:r w:rsidRPr="00802C5A">
        <w:rPr>
          <w:i/>
        </w:rPr>
        <w:t xml:space="preserve"> to miejsca kultowe,</w:t>
      </w:r>
      <w:r>
        <w:rPr>
          <w:i/>
        </w:rPr>
        <w:t xml:space="preserve"> </w:t>
      </w:r>
      <w:r w:rsidRPr="00802C5A">
        <w:rPr>
          <w:i/>
        </w:rPr>
        <w:t>znane i lubiane przez mieszkańców</w:t>
      </w:r>
      <w:r>
        <w:rPr>
          <w:i/>
        </w:rPr>
        <w:t xml:space="preserve">, stanowią nieodłączną część krajobrazu stolicy. </w:t>
      </w:r>
    </w:p>
    <w:p w14:paraId="7EA19E54" w14:textId="06A55FBF" w:rsidR="00C47DEE" w:rsidRDefault="0073530B" w:rsidP="0073530B">
      <w:pPr>
        <w:spacing w:line="360" w:lineRule="auto"/>
        <w:jc w:val="both"/>
      </w:pPr>
      <w:r w:rsidRPr="0073530B">
        <w:t xml:space="preserve">Podczas </w:t>
      </w:r>
      <w:r>
        <w:t>k</w:t>
      </w:r>
      <w:r w:rsidRPr="0073530B">
        <w:t xml:space="preserve">arnawałowego </w:t>
      </w:r>
      <w:r w:rsidR="009E4D0F">
        <w:t>przyjęcia</w:t>
      </w:r>
      <w:r w:rsidRPr="0073530B">
        <w:t xml:space="preserve"> hotele po raz kolejny udow</w:t>
      </w:r>
      <w:r>
        <w:t>odniły</w:t>
      </w:r>
      <w:r w:rsidRPr="0073530B">
        <w:t>, że pozycja lidera</w:t>
      </w:r>
      <w:r w:rsidR="009E4D0F">
        <w:t xml:space="preserve"> rynku</w:t>
      </w:r>
      <w:r w:rsidRPr="0073530B">
        <w:t xml:space="preserve"> jest uzasadniona -</w:t>
      </w:r>
      <w:r>
        <w:rPr>
          <w:i/>
        </w:rPr>
        <w:t xml:space="preserve"> </w:t>
      </w:r>
      <w:r w:rsidR="00BB5937">
        <w:t xml:space="preserve"> przygotowały</w:t>
      </w:r>
      <w:r w:rsidR="00EF2969">
        <w:t xml:space="preserve"> dla gości</w:t>
      </w:r>
      <w:r w:rsidR="00BB5937">
        <w:t xml:space="preserve"> atrakcje kulinarne,</w:t>
      </w:r>
      <w:r>
        <w:t xml:space="preserve"> </w:t>
      </w:r>
      <w:r w:rsidR="00C47DEE">
        <w:t>prezentując swoje koncepty gastronomiczne,</w:t>
      </w:r>
      <w:r w:rsidR="00BB5937">
        <w:t xml:space="preserve"> </w:t>
      </w:r>
      <w:r w:rsidR="00F51EBA">
        <w:t xml:space="preserve">oraz </w:t>
      </w:r>
      <w:r w:rsidR="00C47DEE">
        <w:t>konkur</w:t>
      </w:r>
      <w:r w:rsidR="00EF2969">
        <w:t xml:space="preserve">sy z podróżniczymi nagrodami. </w:t>
      </w:r>
      <w:r w:rsidR="00C47DEE">
        <w:t xml:space="preserve">Muzyczne emocje zapewnił koncert </w:t>
      </w:r>
      <w:proofErr w:type="spellStart"/>
      <w:r w:rsidR="00C47DEE">
        <w:t>Kayah</w:t>
      </w:r>
      <w:proofErr w:type="spellEnd"/>
      <w:r w:rsidR="00C47DEE">
        <w:t>, która w akompaniamencie Mar</w:t>
      </w:r>
      <w:bookmarkStart w:id="0" w:name="_GoBack"/>
      <w:bookmarkEnd w:id="0"/>
      <w:r w:rsidR="00C47DEE">
        <w:t xml:space="preserve">cina Wyrostka i zespołu </w:t>
      </w:r>
      <w:proofErr w:type="spellStart"/>
      <w:r w:rsidR="00C47DEE">
        <w:t>Coloriage</w:t>
      </w:r>
      <w:proofErr w:type="spellEnd"/>
      <w:r w:rsidR="00C47DEE">
        <w:t xml:space="preserve"> porwała publiczność do zabawy. </w:t>
      </w:r>
    </w:p>
    <w:p w14:paraId="6624A872" w14:textId="755FD44A" w:rsidR="00BB5937" w:rsidRDefault="00C47DEE" w:rsidP="0073530B">
      <w:pPr>
        <w:spacing w:line="360" w:lineRule="auto"/>
        <w:jc w:val="both"/>
      </w:pPr>
      <w:r>
        <w:lastRenderedPageBreak/>
        <w:t xml:space="preserve">Grupa Orbis i </w:t>
      </w:r>
      <w:proofErr w:type="spellStart"/>
      <w:r>
        <w:t>AccorHo</w:t>
      </w:r>
      <w:r w:rsidR="004C1237">
        <w:t>t</w:t>
      </w:r>
      <w:r>
        <w:t>els</w:t>
      </w:r>
      <w:proofErr w:type="spellEnd"/>
      <w:r>
        <w:t xml:space="preserve"> w Warszawie posiada 12 własnych hoteli reprezentujących 6 różnych marek: </w:t>
      </w:r>
      <w:r w:rsidR="00EF2969" w:rsidRPr="007E7C03">
        <w:t>od ekonomicznych</w:t>
      </w:r>
      <w:r w:rsidR="00EF2969">
        <w:t xml:space="preserve"> – </w:t>
      </w:r>
      <w:r w:rsidR="00EF2969" w:rsidRPr="00063E92">
        <w:t xml:space="preserve">ibis, ibis </w:t>
      </w:r>
      <w:proofErr w:type="spellStart"/>
      <w:r w:rsidR="00EF2969" w:rsidRPr="00063E92">
        <w:t>Styles</w:t>
      </w:r>
      <w:proofErr w:type="spellEnd"/>
      <w:r w:rsidR="00EF2969" w:rsidRPr="00063E92">
        <w:t xml:space="preserve">, ibis </w:t>
      </w:r>
      <w:proofErr w:type="spellStart"/>
      <w:r w:rsidR="00EF2969" w:rsidRPr="00063E92">
        <w:rPr>
          <w:i/>
        </w:rPr>
        <w:t>budget</w:t>
      </w:r>
      <w:proofErr w:type="spellEnd"/>
      <w:r w:rsidR="00EF2969" w:rsidRPr="00063E92">
        <w:t>, poprzez segment</w:t>
      </w:r>
      <w:r w:rsidR="00EF2969">
        <w:t xml:space="preserve"> </w:t>
      </w:r>
      <w:proofErr w:type="spellStart"/>
      <w:r w:rsidR="00EF2969">
        <w:t>midscale</w:t>
      </w:r>
      <w:proofErr w:type="spellEnd"/>
      <w:r w:rsidR="00EF2969">
        <w:t xml:space="preserve"> – </w:t>
      </w:r>
      <w:proofErr w:type="spellStart"/>
      <w:r w:rsidR="00EF2969">
        <w:t>Novotel</w:t>
      </w:r>
      <w:proofErr w:type="spellEnd"/>
      <w:r w:rsidR="00EF2969">
        <w:t xml:space="preserve"> i </w:t>
      </w:r>
      <w:proofErr w:type="spellStart"/>
      <w:r w:rsidR="00EF2969">
        <w:t>Mercure</w:t>
      </w:r>
      <w:proofErr w:type="spellEnd"/>
      <w:r w:rsidR="00EF2969">
        <w:t>,</w:t>
      </w:r>
      <w:r w:rsidR="00EF2969" w:rsidRPr="007E7C03">
        <w:t xml:space="preserve"> po luksusow</w:t>
      </w:r>
      <w:r w:rsidR="00EF2969">
        <w:t xml:space="preserve">ą markę </w:t>
      </w:r>
      <w:proofErr w:type="spellStart"/>
      <w:r w:rsidR="00EF2969">
        <w:t>Sofitel</w:t>
      </w:r>
      <w:proofErr w:type="spellEnd"/>
      <w:r w:rsidR="00F51EBA">
        <w:t xml:space="preserve">. </w:t>
      </w:r>
    </w:p>
    <w:p w14:paraId="7377681F" w14:textId="77777777" w:rsidR="00F51EBA" w:rsidRDefault="00F51EBA" w:rsidP="00BB5937">
      <w:pPr>
        <w:spacing w:line="360" w:lineRule="auto"/>
        <w:jc w:val="both"/>
      </w:pPr>
    </w:p>
    <w:p w14:paraId="145CA866" w14:textId="77777777" w:rsidR="00BB5937" w:rsidRPr="0094489C" w:rsidRDefault="00BB5937" w:rsidP="00BB5937">
      <w:pPr>
        <w:pStyle w:val="Default"/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4489C">
        <w:rPr>
          <w:rFonts w:asciiTheme="minorHAnsi" w:hAnsiTheme="minorHAnsi" w:cstheme="minorHAnsi"/>
          <w:b/>
          <w:color w:val="auto"/>
          <w:sz w:val="22"/>
          <w:szCs w:val="22"/>
        </w:rPr>
        <w:t xml:space="preserve">Kontakt: </w:t>
      </w:r>
    </w:p>
    <w:p w14:paraId="41B51983" w14:textId="77777777" w:rsidR="00BB5937" w:rsidRPr="0094489C" w:rsidRDefault="00BB5937" w:rsidP="00BB5937">
      <w:pPr>
        <w:autoSpaceDE w:val="0"/>
        <w:autoSpaceDN w:val="0"/>
        <w:spacing w:after="0" w:line="276" w:lineRule="auto"/>
        <w:ind w:right="-372"/>
        <w:jc w:val="both"/>
        <w:outlineLvl w:val="0"/>
        <w:rPr>
          <w:rFonts w:cstheme="minorHAnsi"/>
        </w:rPr>
      </w:pPr>
      <w:r w:rsidRPr="0094489C">
        <w:rPr>
          <w:rFonts w:cstheme="minorHAnsi"/>
        </w:rPr>
        <w:t xml:space="preserve">Agnieszka Kalinowska, Grupa Hotelowa Orbis, tel. 22 829 35 48; </w:t>
      </w:r>
    </w:p>
    <w:p w14:paraId="5BA099DE" w14:textId="77777777" w:rsidR="00BB5937" w:rsidRDefault="00BB5937" w:rsidP="00BB5937">
      <w:pPr>
        <w:autoSpaceDE w:val="0"/>
        <w:autoSpaceDN w:val="0"/>
        <w:spacing w:after="0" w:line="276" w:lineRule="auto"/>
        <w:ind w:right="-372"/>
        <w:jc w:val="both"/>
        <w:outlineLvl w:val="0"/>
        <w:rPr>
          <w:rFonts w:cstheme="minorHAnsi"/>
        </w:rPr>
      </w:pPr>
      <w:r w:rsidRPr="00244873">
        <w:rPr>
          <w:rFonts w:cstheme="minorHAnsi"/>
        </w:rPr>
        <w:t>e-mail: </w:t>
      </w:r>
      <w:hyperlink r:id="rId8" w:history="1">
        <w:r w:rsidRPr="00244873">
          <w:rPr>
            <w:rStyle w:val="Hipercze"/>
            <w:rFonts w:cstheme="minorHAnsi"/>
          </w:rPr>
          <w:t>agnieszka.kalinowska@accor.com</w:t>
        </w:r>
      </w:hyperlink>
    </w:p>
    <w:p w14:paraId="3B3BCD57" w14:textId="77777777" w:rsidR="00BB5937" w:rsidRPr="00244873" w:rsidRDefault="00BB5937" w:rsidP="00BB5937">
      <w:pPr>
        <w:autoSpaceDE w:val="0"/>
        <w:autoSpaceDN w:val="0"/>
        <w:spacing w:after="0" w:line="276" w:lineRule="auto"/>
        <w:ind w:right="-372"/>
        <w:jc w:val="both"/>
        <w:outlineLvl w:val="0"/>
        <w:rPr>
          <w:rFonts w:cstheme="minorHAnsi"/>
        </w:rPr>
      </w:pPr>
      <w:r w:rsidRPr="00244873">
        <w:rPr>
          <w:rFonts w:cstheme="minorHAnsi"/>
        </w:rPr>
        <w:t xml:space="preserve"> </w:t>
      </w:r>
    </w:p>
    <w:p w14:paraId="00414778" w14:textId="77777777" w:rsidR="00BB5937" w:rsidRPr="00893214" w:rsidRDefault="00BB5937" w:rsidP="00BB5937">
      <w:pPr>
        <w:autoSpaceDE w:val="0"/>
        <w:autoSpaceDN w:val="0"/>
        <w:spacing w:after="0" w:line="276" w:lineRule="auto"/>
        <w:jc w:val="both"/>
        <w:rPr>
          <w:rFonts w:cstheme="minorHAnsi"/>
          <w:color w:val="000000"/>
          <w:lang w:val="en-US" w:eastAsia="pl-PL"/>
        </w:rPr>
      </w:pPr>
      <w:r w:rsidRPr="0094489C">
        <w:rPr>
          <w:rFonts w:cstheme="minorHAnsi"/>
          <w:lang w:val="en-US"/>
        </w:rPr>
        <w:t xml:space="preserve">Weronika Janda, 38PR&amp;Content Communication, tel. </w:t>
      </w:r>
      <w:r w:rsidRPr="00893214">
        <w:rPr>
          <w:rFonts w:cstheme="minorHAnsi"/>
          <w:color w:val="000000"/>
          <w:lang w:val="en-US" w:eastAsia="pl-PL"/>
        </w:rPr>
        <w:t>504 480 184</w:t>
      </w:r>
    </w:p>
    <w:p w14:paraId="635F774C" w14:textId="77777777" w:rsidR="00BB5937" w:rsidRPr="004C1237" w:rsidRDefault="00BB5937" w:rsidP="00BB5937">
      <w:pPr>
        <w:autoSpaceDE w:val="0"/>
        <w:autoSpaceDN w:val="0"/>
        <w:spacing w:after="0" w:line="276" w:lineRule="auto"/>
        <w:jc w:val="both"/>
        <w:rPr>
          <w:rFonts w:cstheme="minorHAnsi"/>
          <w:lang w:val="de-DE" w:eastAsia="pl-PL"/>
        </w:rPr>
      </w:pPr>
      <w:proofErr w:type="spellStart"/>
      <w:r w:rsidRPr="004C1237">
        <w:rPr>
          <w:rFonts w:cstheme="minorHAnsi"/>
          <w:lang w:val="de-DE"/>
        </w:rPr>
        <w:t>e-mail</w:t>
      </w:r>
      <w:proofErr w:type="spellEnd"/>
      <w:r w:rsidRPr="004C1237">
        <w:rPr>
          <w:rFonts w:cstheme="minorHAnsi"/>
          <w:lang w:val="de-DE"/>
        </w:rPr>
        <w:t xml:space="preserve">: </w:t>
      </w:r>
      <w:hyperlink r:id="rId9" w:history="1">
        <w:r w:rsidRPr="004C1237">
          <w:rPr>
            <w:rStyle w:val="Hipercze"/>
            <w:rFonts w:cstheme="minorHAnsi"/>
            <w:lang w:val="de-DE"/>
          </w:rPr>
          <w:t>weronika.janda@38pr.pl</w:t>
        </w:r>
      </w:hyperlink>
    </w:p>
    <w:p w14:paraId="60707AFF" w14:textId="77777777" w:rsidR="00BB5937" w:rsidRPr="004C1237" w:rsidRDefault="00BB5937" w:rsidP="00BB5937">
      <w:pPr>
        <w:spacing w:line="360" w:lineRule="auto"/>
        <w:rPr>
          <w:b/>
          <w:lang w:val="de-DE"/>
        </w:rPr>
      </w:pPr>
    </w:p>
    <w:p w14:paraId="562B6F70" w14:textId="77777777" w:rsidR="00BB5937" w:rsidRPr="00DB43E8" w:rsidRDefault="00BB5937" w:rsidP="00BB5937">
      <w:pPr>
        <w:spacing w:line="240" w:lineRule="auto"/>
        <w:ind w:right="275"/>
        <w:jc w:val="both"/>
        <w:rPr>
          <w:rFonts w:ascii="Trebuchet MS" w:eastAsia="Times New Roman" w:hAnsi="Trebuchet MS" w:cs="Times New Roman"/>
          <w:b/>
          <w:sz w:val="18"/>
          <w:szCs w:val="18"/>
        </w:rPr>
      </w:pPr>
      <w:r w:rsidRPr="00DB43E8">
        <w:rPr>
          <w:rFonts w:ascii="Trebuchet MS" w:eastAsia="Times New Roman" w:hAnsi="Trebuchet MS" w:cs="Times New Roman"/>
          <w:b/>
          <w:sz w:val="18"/>
          <w:szCs w:val="18"/>
        </w:rPr>
        <w:t>Grupa Hotelowa Orbis:</w:t>
      </w:r>
    </w:p>
    <w:p w14:paraId="5B5EFD9E" w14:textId="77777777" w:rsidR="00BB5937" w:rsidRPr="00244873" w:rsidRDefault="00BB5937" w:rsidP="00BB5937">
      <w:pPr>
        <w:tabs>
          <w:tab w:val="left" w:pos="708"/>
          <w:tab w:val="left" w:pos="9266"/>
        </w:tabs>
        <w:spacing w:after="0" w:line="240" w:lineRule="auto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</w:pPr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 xml:space="preserve">Grupa Hotelowa Orbis to największa sieć hoteli w Polsce i w Europie Wschodniej oferująca 21 000 pokoi w ponad 130 hotelach.  Orbis jest wyłącznym licencjodawcą marek </w:t>
      </w:r>
      <w:proofErr w:type="spellStart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>AccorHotels</w:t>
      </w:r>
      <w:proofErr w:type="spellEnd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 xml:space="preserve"> w 16 krajach w tym w Bośni i Hercegowinie, Bułgarii, Chorwacji, Czarnogórze, Czechach, Estonii, na Litwie, Łotwie, w Macedonii, Mołdawii, Polsce, Rumunii, Serbii, Słowacji, Słowenii i na Węgrzech. </w:t>
      </w:r>
      <w:proofErr w:type="spellStart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>Hotele</w:t>
      </w:r>
      <w:proofErr w:type="spellEnd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 xml:space="preserve"> </w:t>
      </w:r>
      <w:proofErr w:type="spellStart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>działają</w:t>
      </w:r>
      <w:proofErr w:type="spellEnd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 xml:space="preserve"> pod </w:t>
      </w:r>
      <w:proofErr w:type="spellStart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>markami</w:t>
      </w:r>
      <w:proofErr w:type="spellEnd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 xml:space="preserve"> Sofitel, </w:t>
      </w:r>
      <w:proofErr w:type="spellStart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>MGallery</w:t>
      </w:r>
      <w:proofErr w:type="spellEnd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val="en-US" w:eastAsia="fr-FR"/>
        </w:rPr>
        <w:t xml:space="preserve"> by Sofitel, Pullman, Novotel, Mercure, adagio, ibis, ibis Styles i ibis budget. </w:t>
      </w:r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 xml:space="preserve">Rozpoznawalne na świecie marki gwarantują jakość usług o zróżnicowanym standardzie od luksusowych hoteli 5-gwiazdkowych po ekonomiczne 1-gwiazdkowe. </w:t>
      </w:r>
    </w:p>
    <w:p w14:paraId="66347FBF" w14:textId="77777777" w:rsidR="00BB5937" w:rsidRDefault="00BB5937" w:rsidP="00BB5937">
      <w:pPr>
        <w:tabs>
          <w:tab w:val="left" w:pos="708"/>
          <w:tab w:val="left" w:pos="9266"/>
        </w:tabs>
        <w:spacing w:after="0" w:line="240" w:lineRule="auto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</w:pPr>
    </w:p>
    <w:p w14:paraId="0715AB11" w14:textId="77777777" w:rsidR="00BB5937" w:rsidRPr="00244873" w:rsidRDefault="00BB5937" w:rsidP="00BB5937">
      <w:pPr>
        <w:tabs>
          <w:tab w:val="left" w:pos="708"/>
          <w:tab w:val="left" w:pos="9266"/>
        </w:tabs>
        <w:spacing w:after="0" w:line="240" w:lineRule="auto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</w:pPr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>Od 1997 roku Orbis SA jest notowany na Giełdzie Papierów Wartościowych w Warszawie.</w:t>
      </w:r>
    </w:p>
    <w:p w14:paraId="65505522" w14:textId="77777777" w:rsidR="00BB5937" w:rsidRPr="00244873" w:rsidRDefault="00BB5937" w:rsidP="00BB5937">
      <w:pPr>
        <w:tabs>
          <w:tab w:val="left" w:pos="708"/>
          <w:tab w:val="left" w:pos="9266"/>
        </w:tabs>
        <w:spacing w:after="0" w:line="240" w:lineRule="auto"/>
        <w:ind w:left="284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</w:pPr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 xml:space="preserve"> </w:t>
      </w:r>
    </w:p>
    <w:p w14:paraId="55DEEEC3" w14:textId="1156E407" w:rsidR="00BB5937" w:rsidRDefault="00BB5937" w:rsidP="00BB5937">
      <w:pPr>
        <w:tabs>
          <w:tab w:val="left" w:pos="708"/>
          <w:tab w:val="left" w:pos="9266"/>
        </w:tabs>
        <w:spacing w:after="0" w:line="240" w:lineRule="auto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</w:pPr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 xml:space="preserve">Strategicznym inwestorem Orbisu jest </w:t>
      </w:r>
      <w:proofErr w:type="spellStart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>AccorHotels</w:t>
      </w:r>
      <w:proofErr w:type="spellEnd"/>
      <w:r w:rsidRPr="00244873"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  <w:t>, wiodący na świecie operator hotelowy.</w:t>
      </w:r>
    </w:p>
    <w:p w14:paraId="4D769884" w14:textId="59C5CDBA" w:rsidR="009E4D0F" w:rsidRDefault="009E4D0F" w:rsidP="00BB5937">
      <w:pPr>
        <w:tabs>
          <w:tab w:val="left" w:pos="708"/>
          <w:tab w:val="left" w:pos="9266"/>
        </w:tabs>
        <w:spacing w:after="0" w:line="240" w:lineRule="auto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</w:pPr>
    </w:p>
    <w:p w14:paraId="1472473E" w14:textId="77777777" w:rsidR="009E4D0F" w:rsidRPr="00244873" w:rsidRDefault="009E4D0F" w:rsidP="00BB5937">
      <w:pPr>
        <w:tabs>
          <w:tab w:val="left" w:pos="708"/>
          <w:tab w:val="left" w:pos="9266"/>
        </w:tabs>
        <w:spacing w:after="0" w:line="240" w:lineRule="auto"/>
        <w:jc w:val="both"/>
        <w:rPr>
          <w:rFonts w:ascii="Trebuchet MS" w:eastAsia="Times New Roman" w:hAnsi="Trebuchet MS" w:cs="Times New Roman"/>
          <w:color w:val="595959"/>
          <w:sz w:val="18"/>
          <w:szCs w:val="18"/>
          <w:lang w:eastAsia="fr-FR"/>
        </w:rPr>
      </w:pPr>
    </w:p>
    <w:p w14:paraId="647AA0E1" w14:textId="77777777" w:rsidR="00BB5937" w:rsidRDefault="00BB5937" w:rsidP="00BB5937">
      <w:pPr>
        <w:ind w:right="567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O </w:t>
      </w:r>
      <w:proofErr w:type="spellStart"/>
      <w:r>
        <w:rPr>
          <w:rFonts w:ascii="Trebuchet MS" w:hAnsi="Trebuchet MS"/>
          <w:b/>
          <w:sz w:val="20"/>
          <w:szCs w:val="20"/>
        </w:rPr>
        <w:t>AccorHotels</w:t>
      </w:r>
      <w:proofErr w:type="spellEnd"/>
      <w:r>
        <w:rPr>
          <w:rFonts w:ascii="Trebuchet MS" w:hAnsi="Trebuchet MS"/>
          <w:b/>
          <w:sz w:val="20"/>
          <w:szCs w:val="20"/>
        </w:rPr>
        <w:t>:</w:t>
      </w:r>
    </w:p>
    <w:p w14:paraId="4F7AC31C" w14:textId="77777777" w:rsidR="00BB5937" w:rsidRDefault="00C11A11" w:rsidP="00BB5937">
      <w:pPr>
        <w:tabs>
          <w:tab w:val="left" w:pos="9072"/>
        </w:tabs>
        <w:spacing w:line="240" w:lineRule="auto"/>
        <w:ind w:right="-1"/>
        <w:jc w:val="both"/>
        <w:rPr>
          <w:rFonts w:ascii="Trebuchet MS" w:hAnsi="Trebuchet MS"/>
          <w:sz w:val="16"/>
          <w:szCs w:val="20"/>
        </w:rPr>
      </w:pPr>
      <w:hyperlink r:id="rId10" w:history="1"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AccorHotels</w:t>
        </w:r>
        <w:proofErr w:type="spellEnd"/>
      </w:hyperlink>
      <w:r w:rsidR="00BB5937">
        <w:rPr>
          <w:rFonts w:ascii="Trebuchet MS" w:hAnsi="Trebuchet MS"/>
          <w:sz w:val="16"/>
          <w:szCs w:val="20"/>
        </w:rPr>
        <w:t xml:space="preserve"> jest wiodącą na świecie grupą hotelową działającą na rynku turystyki i usług </w:t>
      </w:r>
      <w:proofErr w:type="spellStart"/>
      <w:r w:rsidR="00BB5937">
        <w:rPr>
          <w:rFonts w:ascii="Trebuchet MS" w:hAnsi="Trebuchet MS"/>
          <w:sz w:val="16"/>
          <w:szCs w:val="20"/>
        </w:rPr>
        <w:t>lifestylowych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,  liderem innowacyjne rozwiązań cyfrowych, który oferuje wyjątkowe doświadczenia z pobytu w ponad 4600 hotelach, kurortach i rezydencjach zlokalizowanych w 100 krajach. Mając w portfolio luksusowe </w:t>
      </w:r>
      <w:hyperlink r:id="rId11" w:history="1">
        <w:r w:rsidR="00BB5937">
          <w:rPr>
            <w:rStyle w:val="Hipercze"/>
            <w:rFonts w:ascii="Trebuchet MS" w:hAnsi="Trebuchet MS"/>
            <w:sz w:val="16"/>
            <w:szCs w:val="20"/>
          </w:rPr>
          <w:t>marki</w:t>
        </w:r>
      </w:hyperlink>
      <w:r w:rsidR="00BB5937">
        <w:rPr>
          <w:rFonts w:ascii="Trebuchet MS" w:hAnsi="Trebuchet MS"/>
          <w:sz w:val="16"/>
          <w:szCs w:val="20"/>
        </w:rPr>
        <w:t xml:space="preserve"> o międzynarodowej renomie od luksusowych po ekonomiczne, od wysokiej do średniej kategorii, a także marki </w:t>
      </w:r>
      <w:proofErr w:type="spellStart"/>
      <w:r w:rsidR="00BB5937">
        <w:rPr>
          <w:rFonts w:ascii="Trebuchet MS" w:hAnsi="Trebuchet MS"/>
          <w:sz w:val="16"/>
          <w:szCs w:val="20"/>
        </w:rPr>
        <w:t>lifestylowe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,  </w:t>
      </w:r>
      <w:proofErr w:type="spellStart"/>
      <w:r w:rsidR="00BB5937">
        <w:rPr>
          <w:rFonts w:ascii="Trebuchet MS" w:hAnsi="Trebuchet MS"/>
          <w:sz w:val="16"/>
          <w:szCs w:val="20"/>
        </w:rPr>
        <w:t>AccorHotels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 od ponad 50 lat dostarcza specjalistyczną wiedzę i know-how w zakresie usług hotelowych. Poza podstawową działalnością hotelową </w:t>
      </w:r>
      <w:proofErr w:type="spellStart"/>
      <w:r w:rsidR="00BB5937">
        <w:rPr>
          <w:rFonts w:ascii="Trebuchet MS" w:hAnsi="Trebuchet MS"/>
          <w:sz w:val="16"/>
          <w:szCs w:val="20"/>
        </w:rPr>
        <w:t>AccorHotels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 rozwinął z sukcesem sieć swoich usług stając się światowym liderem w wynajmie </w:t>
      </w:r>
      <w:hyperlink r:id="rId12" w:history="1">
        <w:r w:rsidR="00BB5937">
          <w:rPr>
            <w:rStyle w:val="Hipercze"/>
            <w:rFonts w:ascii="Trebuchet MS" w:hAnsi="Trebuchet MS"/>
            <w:sz w:val="16"/>
            <w:szCs w:val="20"/>
          </w:rPr>
          <w:t>luksusowych prywatnych rezydencji</w:t>
        </w:r>
      </w:hyperlink>
      <w:r w:rsidR="00BB5937">
        <w:rPr>
          <w:rFonts w:ascii="Trebuchet MS" w:hAnsi="Trebuchet MS"/>
          <w:sz w:val="16"/>
          <w:szCs w:val="20"/>
        </w:rPr>
        <w:t xml:space="preserve"> z ponad 10.000 atrakcyjnych obiektów na całym świecie. Grupa jest również aktywna w segmencie </w:t>
      </w:r>
      <w:hyperlink r:id="rId13" w:history="1">
        <w:r w:rsidR="00BB5937">
          <w:rPr>
            <w:rStyle w:val="Hipercze"/>
            <w:rFonts w:ascii="Trebuchet MS" w:hAnsi="Trebuchet MS"/>
            <w:sz w:val="16"/>
            <w:szCs w:val="20"/>
          </w:rPr>
          <w:t xml:space="preserve">usług </w:t>
        </w:r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concierge</w:t>
        </w:r>
        <w:proofErr w:type="spellEnd"/>
      </w:hyperlink>
      <w:r w:rsidR="00BB5937">
        <w:rPr>
          <w:rFonts w:ascii="Trebuchet MS" w:hAnsi="Trebuchet MS"/>
          <w:sz w:val="16"/>
          <w:szCs w:val="20"/>
        </w:rPr>
        <w:t xml:space="preserve">, </w:t>
      </w:r>
      <w:hyperlink r:id="rId14" w:history="1">
        <w:r w:rsidR="00BB5937">
          <w:rPr>
            <w:rStyle w:val="Hipercze"/>
            <w:rFonts w:ascii="Trebuchet MS" w:hAnsi="Trebuchet MS"/>
            <w:sz w:val="16"/>
            <w:szCs w:val="20"/>
          </w:rPr>
          <w:t>co-</w:t>
        </w:r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working</w:t>
        </w:r>
        <w:proofErr w:type="spellEnd"/>
      </w:hyperlink>
      <w:r w:rsidR="00BB5937">
        <w:rPr>
          <w:rFonts w:ascii="Trebuchet MS" w:hAnsi="Trebuchet MS"/>
          <w:sz w:val="16"/>
          <w:szCs w:val="20"/>
        </w:rPr>
        <w:t xml:space="preserve">, </w:t>
      </w:r>
      <w:hyperlink r:id="rId15" w:history="1">
        <w:r w:rsidR="00BB5937">
          <w:rPr>
            <w:rStyle w:val="Hipercze"/>
            <w:rFonts w:ascii="Trebuchet MS" w:hAnsi="Trebuchet MS"/>
            <w:sz w:val="16"/>
            <w:szCs w:val="20"/>
          </w:rPr>
          <w:t>gastronomicznych</w:t>
        </w:r>
      </w:hyperlink>
      <w:r w:rsidR="00BB5937">
        <w:rPr>
          <w:rFonts w:ascii="Trebuchet MS" w:hAnsi="Trebuchet MS"/>
          <w:sz w:val="16"/>
          <w:szCs w:val="20"/>
        </w:rPr>
        <w:t xml:space="preserve">, </w:t>
      </w:r>
      <w:hyperlink r:id="rId16" w:history="1">
        <w:r w:rsidR="00BB5937">
          <w:rPr>
            <w:rStyle w:val="Hipercze"/>
            <w:rFonts w:ascii="Trebuchet MS" w:hAnsi="Trebuchet MS"/>
            <w:sz w:val="16"/>
            <w:szCs w:val="20"/>
          </w:rPr>
          <w:t>organizacji wydarzeń</w:t>
        </w:r>
      </w:hyperlink>
      <w:r w:rsidR="00BB5937">
        <w:rPr>
          <w:rFonts w:ascii="Trebuchet MS" w:hAnsi="Trebuchet MS"/>
          <w:sz w:val="16"/>
          <w:szCs w:val="20"/>
        </w:rPr>
        <w:t xml:space="preserve">, rozwiązań w zakresie </w:t>
      </w:r>
      <w:hyperlink r:id="rId17" w:history="1">
        <w:r w:rsidR="00BB5937">
          <w:rPr>
            <w:rStyle w:val="Hipercze"/>
            <w:rFonts w:ascii="Trebuchet MS" w:hAnsi="Trebuchet MS"/>
            <w:sz w:val="16"/>
            <w:szCs w:val="20"/>
          </w:rPr>
          <w:t>nowych technologii</w:t>
        </w:r>
      </w:hyperlink>
      <w:r w:rsidR="00BB5937">
        <w:rPr>
          <w:rFonts w:ascii="Trebuchet MS" w:hAnsi="Trebuchet MS"/>
          <w:sz w:val="16"/>
          <w:szCs w:val="20"/>
        </w:rPr>
        <w:t xml:space="preserve">. Dzięki międzynarodowemu zespołowi ponad 250 000 zaangażowanych pracowników </w:t>
      </w:r>
      <w:proofErr w:type="spellStart"/>
      <w:r w:rsidR="00BB5937">
        <w:rPr>
          <w:rFonts w:ascii="Trebuchet MS" w:hAnsi="Trebuchet MS"/>
          <w:sz w:val="16"/>
          <w:szCs w:val="20"/>
        </w:rPr>
        <w:t>AccorHotels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 deklaruje realizację ważnej, głęboko zakorzenionej w ich sercach misji – „by każdy gość czuł się mile widziany" (</w:t>
      </w:r>
      <w:proofErr w:type="spellStart"/>
      <w:r w:rsidR="00BB5937">
        <w:rPr>
          <w:rFonts w:ascii="Trebuchet MS" w:hAnsi="Trebuchet MS"/>
          <w:sz w:val="16"/>
          <w:szCs w:val="20"/>
        </w:rPr>
        <w:t>Feel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 </w:t>
      </w:r>
      <w:proofErr w:type="spellStart"/>
      <w:r w:rsidR="00BB5937">
        <w:rPr>
          <w:rFonts w:ascii="Trebuchet MS" w:hAnsi="Trebuchet MS"/>
          <w:sz w:val="16"/>
          <w:szCs w:val="20"/>
        </w:rPr>
        <w:t>Welcome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). Goście mogą uczestniczyć w jednym z najlepszych na świecie hotelowych programów lojalnościowych – </w:t>
      </w:r>
      <w:hyperlink r:id="rId18" w:history="1">
        <w:r w:rsidR="00BB5937">
          <w:rPr>
            <w:rStyle w:val="Hipercze"/>
            <w:rFonts w:ascii="Trebuchet MS" w:hAnsi="Trebuchet MS"/>
            <w:sz w:val="16"/>
            <w:szCs w:val="20"/>
          </w:rPr>
          <w:t xml:space="preserve">Le Club </w:t>
        </w:r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AccorHotels</w:t>
        </w:r>
        <w:proofErr w:type="spellEnd"/>
      </w:hyperlink>
      <w:r w:rsidR="00BB5937">
        <w:rPr>
          <w:rFonts w:ascii="Trebuchet MS" w:hAnsi="Trebuchet MS"/>
          <w:sz w:val="16"/>
          <w:szCs w:val="20"/>
        </w:rPr>
        <w:t xml:space="preserve">. Grupa </w:t>
      </w:r>
      <w:proofErr w:type="spellStart"/>
      <w:r w:rsidR="00BB5937">
        <w:rPr>
          <w:rFonts w:ascii="Trebuchet MS" w:hAnsi="Trebuchet MS"/>
          <w:sz w:val="16"/>
          <w:szCs w:val="20"/>
        </w:rPr>
        <w:t>AccorHotels</w:t>
      </w:r>
      <w:proofErr w:type="spellEnd"/>
      <w:r w:rsidR="00BB5937">
        <w:rPr>
          <w:rFonts w:ascii="Trebuchet MS" w:hAnsi="Trebuchet MS"/>
          <w:sz w:val="16"/>
          <w:szCs w:val="20"/>
        </w:rPr>
        <w:t xml:space="preserve"> aktywnie działa wśród społeczności lokalnych i jest zaangażowana w realizację zadań z zakresu zrównoważonego rozwoju i zobowiązań solidarnościowych poprzez wdrażanie spójnego programu </w:t>
      </w:r>
      <w:hyperlink r:id="rId19" w:history="1">
        <w:r w:rsidR="00BB5937">
          <w:rPr>
            <w:rStyle w:val="Hipercze"/>
            <w:rFonts w:ascii="Trebuchet MS" w:hAnsi="Trebuchet MS"/>
            <w:sz w:val="16"/>
            <w:szCs w:val="20"/>
          </w:rPr>
          <w:t xml:space="preserve">PLANET 21 </w:t>
        </w:r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Acting</w:t>
        </w:r>
        <w:proofErr w:type="spellEnd"/>
        <w:r w:rsidR="00BB5937">
          <w:rPr>
            <w:rStyle w:val="Hipercze"/>
            <w:rFonts w:ascii="Trebuchet MS" w:hAnsi="Trebuchet MS"/>
            <w:sz w:val="16"/>
            <w:szCs w:val="20"/>
          </w:rPr>
          <w:t xml:space="preserve"> Here</w:t>
        </w:r>
      </w:hyperlink>
      <w:r w:rsidR="00BB5937">
        <w:rPr>
          <w:rFonts w:ascii="Trebuchet MS" w:hAnsi="Trebuchet MS"/>
          <w:sz w:val="16"/>
          <w:szCs w:val="20"/>
        </w:rPr>
        <w:t xml:space="preserve">, w ramach którego pracownicy, goście i partnerzy wspólnie przyczyniają się do osiągania zrównoważonego wzrostu. Od 2008 roku </w:t>
      </w:r>
      <w:hyperlink r:id="rId20" w:history="1"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AccorHotels</w:t>
        </w:r>
        <w:proofErr w:type="spellEnd"/>
        <w:r w:rsidR="00BB5937">
          <w:rPr>
            <w:rStyle w:val="Hipercze"/>
            <w:rFonts w:ascii="Trebuchet MS" w:hAnsi="Trebuchet MS"/>
            <w:sz w:val="16"/>
            <w:szCs w:val="20"/>
          </w:rPr>
          <w:t xml:space="preserve"> </w:t>
        </w:r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Solidarity</w:t>
        </w:r>
        <w:proofErr w:type="spellEnd"/>
        <w:r w:rsidR="00BB5937">
          <w:rPr>
            <w:rStyle w:val="Hipercze"/>
            <w:rFonts w:ascii="Trebuchet MS" w:hAnsi="Trebuchet MS"/>
            <w:sz w:val="16"/>
            <w:szCs w:val="20"/>
          </w:rPr>
          <w:t xml:space="preserve"> </w:t>
        </w:r>
        <w:proofErr w:type="spellStart"/>
        <w:r w:rsidR="00BB5937">
          <w:rPr>
            <w:rStyle w:val="Hipercze"/>
            <w:rFonts w:ascii="Trebuchet MS" w:hAnsi="Trebuchet MS"/>
            <w:sz w:val="16"/>
            <w:szCs w:val="20"/>
          </w:rPr>
          <w:t>Endowment</w:t>
        </w:r>
        <w:proofErr w:type="spellEnd"/>
        <w:r w:rsidR="00BB5937">
          <w:rPr>
            <w:rStyle w:val="Hipercze"/>
            <w:rFonts w:ascii="Trebuchet MS" w:hAnsi="Trebuchet MS"/>
            <w:sz w:val="16"/>
            <w:szCs w:val="20"/>
          </w:rPr>
          <w:t xml:space="preserve"> Fund</w:t>
        </w:r>
      </w:hyperlink>
      <w:r w:rsidR="00BB5937">
        <w:rPr>
          <w:rFonts w:ascii="Trebuchet MS" w:hAnsi="Trebuchet MS"/>
          <w:sz w:val="16"/>
          <w:szCs w:val="20"/>
          <w:u w:val="single"/>
        </w:rPr>
        <w:t xml:space="preserve"> </w:t>
      </w:r>
      <w:r w:rsidR="00BB5937">
        <w:rPr>
          <w:rFonts w:ascii="Trebuchet MS" w:hAnsi="Trebuchet MS"/>
          <w:sz w:val="16"/>
          <w:szCs w:val="20"/>
        </w:rPr>
        <w:t>w sposób naturalny uzupełnia działalności i wartości Grupy, wspomagając walkę przeciwko społecznemu i materialnemu wykluczeniu będącemu udziałem najbardziej pokrzywdzonych członków społeczeństwa.</w:t>
      </w:r>
    </w:p>
    <w:p w14:paraId="339BEE2D" w14:textId="77777777" w:rsidR="00BB5937" w:rsidRDefault="00BB5937" w:rsidP="00BB5937">
      <w:pPr>
        <w:tabs>
          <w:tab w:val="left" w:pos="9072"/>
        </w:tabs>
        <w:spacing w:line="240" w:lineRule="auto"/>
        <w:ind w:right="-1"/>
        <w:jc w:val="both"/>
        <w:rPr>
          <w:rFonts w:ascii="Trebuchet MS" w:hAnsi="Trebuchet MS"/>
          <w:sz w:val="16"/>
          <w:szCs w:val="20"/>
        </w:rPr>
      </w:pPr>
      <w:r>
        <w:rPr>
          <w:rFonts w:ascii="Trebuchet MS" w:hAnsi="Trebuchet MS"/>
          <w:sz w:val="16"/>
          <w:szCs w:val="20"/>
        </w:rPr>
        <w:t xml:space="preserve">Akcje Accor SA są notowane na giełdzie </w:t>
      </w:r>
      <w:proofErr w:type="spellStart"/>
      <w:r>
        <w:rPr>
          <w:rFonts w:ascii="Trebuchet MS" w:hAnsi="Trebuchet MS"/>
          <w:sz w:val="16"/>
          <w:szCs w:val="20"/>
        </w:rPr>
        <w:t>Euronext</w:t>
      </w:r>
      <w:proofErr w:type="spellEnd"/>
      <w:r>
        <w:rPr>
          <w:rFonts w:ascii="Trebuchet MS" w:hAnsi="Trebuchet MS"/>
          <w:sz w:val="16"/>
          <w:szCs w:val="20"/>
        </w:rPr>
        <w:t xml:space="preserve"> w Paryżu (kod ISIN: FR0000120404) oraz na rynku pozagiełdowym w Stanach Zjednoczonych (kod: ACRFY).  </w:t>
      </w:r>
    </w:p>
    <w:p w14:paraId="000D087F" w14:textId="77777777" w:rsidR="00BB5937" w:rsidRDefault="00BB5937" w:rsidP="00BB5937">
      <w:pPr>
        <w:ind w:right="567"/>
        <w:jc w:val="both"/>
        <w:rPr>
          <w:rFonts w:ascii="Trebuchet MS" w:hAnsi="Trebuchet MS"/>
          <w:sz w:val="20"/>
          <w:szCs w:val="20"/>
        </w:rPr>
      </w:pPr>
    </w:p>
    <w:p w14:paraId="0F0BA2F1" w14:textId="77777777" w:rsidR="00BB5937" w:rsidRDefault="00BB5937" w:rsidP="00BB5937">
      <w:pPr>
        <w:ind w:left="567" w:right="567"/>
        <w:jc w:val="center"/>
        <w:rPr>
          <w:rFonts w:ascii="Trebuchet MS" w:hAnsi="Trebuchet MS"/>
          <w:b/>
          <w:sz w:val="18"/>
          <w:szCs w:val="20"/>
        </w:rPr>
      </w:pPr>
      <w:r>
        <w:rPr>
          <w:rFonts w:ascii="Trebuchet MS" w:hAnsi="Trebuchet MS"/>
          <w:sz w:val="18"/>
          <w:szCs w:val="20"/>
        </w:rPr>
        <w:t>I</w:t>
      </w:r>
      <w:r>
        <w:rPr>
          <w:rFonts w:ascii="Trebuchet MS" w:hAnsi="Trebuchet MS"/>
          <w:b/>
          <w:sz w:val="18"/>
          <w:szCs w:val="20"/>
        </w:rPr>
        <w:t xml:space="preserve">nformacje i rezerwacja: </w:t>
      </w:r>
      <w:proofErr w:type="spellStart"/>
      <w:r>
        <w:rPr>
          <w:rFonts w:ascii="Trebuchet MS" w:hAnsi="Trebuchet MS"/>
          <w:b/>
          <w:sz w:val="18"/>
          <w:szCs w:val="20"/>
        </w:rPr>
        <w:t>accorhotels.group</w:t>
      </w:r>
      <w:proofErr w:type="spellEnd"/>
      <w:r>
        <w:rPr>
          <w:rFonts w:ascii="Trebuchet MS" w:hAnsi="Trebuchet MS"/>
          <w:b/>
          <w:sz w:val="18"/>
          <w:szCs w:val="20"/>
        </w:rPr>
        <w:t xml:space="preserve"> lub accorhotels.com</w:t>
      </w:r>
    </w:p>
    <w:p w14:paraId="4C76B0DF" w14:textId="77777777" w:rsidR="00BB5937" w:rsidRDefault="00BB5937" w:rsidP="00BB5937">
      <w:pPr>
        <w:ind w:left="567" w:right="567"/>
        <w:jc w:val="center"/>
        <w:rPr>
          <w:rFonts w:ascii="Trebuchet MS" w:hAnsi="Trebuchet MS"/>
          <w:b/>
          <w:sz w:val="18"/>
          <w:szCs w:val="20"/>
        </w:rPr>
      </w:pPr>
      <w:r>
        <w:rPr>
          <w:rFonts w:ascii="Trebuchet MS" w:hAnsi="Trebuchet MS"/>
          <w:b/>
          <w:sz w:val="18"/>
          <w:szCs w:val="20"/>
        </w:rPr>
        <w:t>Zapraszamy do polubienia nas i śledzenia w serwisach Twitter i Facebook</w:t>
      </w:r>
    </w:p>
    <w:p w14:paraId="006C40CA" w14:textId="77777777" w:rsidR="00BB5937" w:rsidRPr="00244873" w:rsidRDefault="00BB5937" w:rsidP="00BB5937">
      <w:pPr>
        <w:tabs>
          <w:tab w:val="left" w:pos="9266"/>
        </w:tabs>
        <w:spacing w:after="0" w:line="270" w:lineRule="exact"/>
        <w:ind w:left="284" w:right="559"/>
        <w:jc w:val="both"/>
        <w:rPr>
          <w:rFonts w:ascii="Trebuchet MS" w:eastAsia="MS Gothic" w:hAnsi="Trebuchet MS" w:cs="Times New Roman"/>
          <w:color w:val="002B41"/>
          <w:lang w:eastAsia="fr-FR"/>
        </w:rPr>
      </w:pPr>
    </w:p>
    <w:p w14:paraId="6CA24AAC" w14:textId="77777777" w:rsidR="00BB5937" w:rsidRPr="00C7099C" w:rsidRDefault="00BB5937" w:rsidP="00D6328B">
      <w:pPr>
        <w:spacing w:line="360" w:lineRule="auto"/>
        <w:rPr>
          <w:b/>
        </w:rPr>
      </w:pPr>
    </w:p>
    <w:sectPr w:rsidR="00BB5937" w:rsidRPr="00C7099C" w:rsidSect="007F26DA">
      <w:headerReference w:type="default" r:id="rId2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5648C" w14:textId="77777777" w:rsidR="00C11A11" w:rsidRDefault="00C11A11" w:rsidP="009E01DA">
      <w:pPr>
        <w:spacing w:after="0" w:line="240" w:lineRule="auto"/>
      </w:pPr>
      <w:r>
        <w:separator/>
      </w:r>
    </w:p>
  </w:endnote>
  <w:endnote w:type="continuationSeparator" w:id="0">
    <w:p w14:paraId="75CCDFF7" w14:textId="77777777" w:rsidR="00C11A11" w:rsidRDefault="00C11A11" w:rsidP="009E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Gothic"/>
    <w:charset w:val="8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C133F" w14:textId="77777777" w:rsidR="00C11A11" w:rsidRDefault="00C11A11" w:rsidP="009E01DA">
      <w:pPr>
        <w:spacing w:after="0" w:line="240" w:lineRule="auto"/>
      </w:pPr>
      <w:r>
        <w:separator/>
      </w:r>
    </w:p>
  </w:footnote>
  <w:footnote w:type="continuationSeparator" w:id="0">
    <w:p w14:paraId="1E35D112" w14:textId="77777777" w:rsidR="00C11A11" w:rsidRDefault="00C11A11" w:rsidP="009E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2B195" w14:textId="42CC0380" w:rsidR="005F47A6" w:rsidRPr="005F47A6" w:rsidRDefault="005F47A6" w:rsidP="005F47A6">
    <w:pPr>
      <w:pStyle w:val="Nagwek"/>
    </w:pPr>
    <w:r>
      <w:rPr>
        <w:noProof/>
      </w:rPr>
      <w:drawing>
        <wp:inline distT="0" distB="0" distL="0" distR="0" wp14:anchorId="1160BA1B" wp14:editId="6A634281">
          <wp:extent cx="1287780" cy="391933"/>
          <wp:effectExtent l="0" t="0" r="762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509" cy="407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7B09E95D" wp14:editId="33ACD3D9">
          <wp:extent cx="967740" cy="48387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7740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t xml:space="preserve">          </w:t>
    </w:r>
    <w:r>
      <w:rPr>
        <w:noProof/>
      </w:rPr>
      <w:drawing>
        <wp:inline distT="0" distB="0" distL="0" distR="0" wp14:anchorId="6892562F" wp14:editId="0074D658">
          <wp:extent cx="829745" cy="570865"/>
          <wp:effectExtent l="0" t="0" r="889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43485" cy="580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288C9A8D" wp14:editId="0DE0BA40">
          <wp:extent cx="1623060" cy="477816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707265" cy="50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31BFE"/>
    <w:multiLevelType w:val="hybridMultilevel"/>
    <w:tmpl w:val="7856D954"/>
    <w:lvl w:ilvl="0" w:tplc="0D442944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E079D"/>
    <w:multiLevelType w:val="hybridMultilevel"/>
    <w:tmpl w:val="672EE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60128"/>
    <w:multiLevelType w:val="hybridMultilevel"/>
    <w:tmpl w:val="3086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60DAC"/>
    <w:multiLevelType w:val="hybridMultilevel"/>
    <w:tmpl w:val="82382E52"/>
    <w:lvl w:ilvl="0" w:tplc="0D442944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30495"/>
    <w:multiLevelType w:val="hybridMultilevel"/>
    <w:tmpl w:val="6AB4D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6B56"/>
    <w:multiLevelType w:val="hybridMultilevel"/>
    <w:tmpl w:val="4642A2A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08A06C4"/>
    <w:multiLevelType w:val="hybridMultilevel"/>
    <w:tmpl w:val="7500E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D2421"/>
    <w:multiLevelType w:val="hybridMultilevel"/>
    <w:tmpl w:val="35D6BD46"/>
    <w:lvl w:ilvl="0" w:tplc="0D442944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A01E6"/>
    <w:multiLevelType w:val="hybridMultilevel"/>
    <w:tmpl w:val="0B7CF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D061D3"/>
    <w:multiLevelType w:val="hybridMultilevel"/>
    <w:tmpl w:val="3B9AF812"/>
    <w:lvl w:ilvl="0" w:tplc="0D442944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9B5E2E"/>
    <w:multiLevelType w:val="hybridMultilevel"/>
    <w:tmpl w:val="74986596"/>
    <w:lvl w:ilvl="0" w:tplc="0D442944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32AE3"/>
    <w:multiLevelType w:val="hybridMultilevel"/>
    <w:tmpl w:val="C218B494"/>
    <w:lvl w:ilvl="0" w:tplc="6422FB8C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EC12B97"/>
    <w:multiLevelType w:val="hybridMultilevel"/>
    <w:tmpl w:val="81623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E3"/>
    <w:rsid w:val="000254BB"/>
    <w:rsid w:val="00032E50"/>
    <w:rsid w:val="00042254"/>
    <w:rsid w:val="00063E92"/>
    <w:rsid w:val="000B7E6F"/>
    <w:rsid w:val="000C040D"/>
    <w:rsid w:val="000D2B03"/>
    <w:rsid w:val="000D4E36"/>
    <w:rsid w:val="00107FA3"/>
    <w:rsid w:val="00132D54"/>
    <w:rsid w:val="00141690"/>
    <w:rsid w:val="00150003"/>
    <w:rsid w:val="00157EC8"/>
    <w:rsid w:val="00174B61"/>
    <w:rsid w:val="00190A62"/>
    <w:rsid w:val="001954FB"/>
    <w:rsid w:val="001A21A8"/>
    <w:rsid w:val="001B1BA0"/>
    <w:rsid w:val="001F69DA"/>
    <w:rsid w:val="00202077"/>
    <w:rsid w:val="002351ED"/>
    <w:rsid w:val="002E6792"/>
    <w:rsid w:val="002F0064"/>
    <w:rsid w:val="00301DE3"/>
    <w:rsid w:val="00316F25"/>
    <w:rsid w:val="00316FFB"/>
    <w:rsid w:val="00335185"/>
    <w:rsid w:val="003531AF"/>
    <w:rsid w:val="00383646"/>
    <w:rsid w:val="00397D83"/>
    <w:rsid w:val="0040685D"/>
    <w:rsid w:val="00416482"/>
    <w:rsid w:val="00431812"/>
    <w:rsid w:val="004C1237"/>
    <w:rsid w:val="004F13F5"/>
    <w:rsid w:val="004F3E85"/>
    <w:rsid w:val="00552864"/>
    <w:rsid w:val="00586DF6"/>
    <w:rsid w:val="00590C6D"/>
    <w:rsid w:val="005F47A6"/>
    <w:rsid w:val="006060F0"/>
    <w:rsid w:val="00614C61"/>
    <w:rsid w:val="00624067"/>
    <w:rsid w:val="00636214"/>
    <w:rsid w:val="00641869"/>
    <w:rsid w:val="00674727"/>
    <w:rsid w:val="00684114"/>
    <w:rsid w:val="006A5670"/>
    <w:rsid w:val="006A72D2"/>
    <w:rsid w:val="006B46F0"/>
    <w:rsid w:val="006B4D43"/>
    <w:rsid w:val="006C4884"/>
    <w:rsid w:val="006F7D74"/>
    <w:rsid w:val="007138BA"/>
    <w:rsid w:val="0073530B"/>
    <w:rsid w:val="00756E61"/>
    <w:rsid w:val="00756FA0"/>
    <w:rsid w:val="00760524"/>
    <w:rsid w:val="00793C1D"/>
    <w:rsid w:val="007A4385"/>
    <w:rsid w:val="007A6374"/>
    <w:rsid w:val="007A6489"/>
    <w:rsid w:val="007D5575"/>
    <w:rsid w:val="007E7C03"/>
    <w:rsid w:val="007F26DA"/>
    <w:rsid w:val="00802C5A"/>
    <w:rsid w:val="00804315"/>
    <w:rsid w:val="00830BC6"/>
    <w:rsid w:val="00850C54"/>
    <w:rsid w:val="008545C2"/>
    <w:rsid w:val="00855264"/>
    <w:rsid w:val="00862305"/>
    <w:rsid w:val="00867C50"/>
    <w:rsid w:val="00876973"/>
    <w:rsid w:val="00880BEF"/>
    <w:rsid w:val="008A3142"/>
    <w:rsid w:val="008C115D"/>
    <w:rsid w:val="008D64AB"/>
    <w:rsid w:val="008E2620"/>
    <w:rsid w:val="008E5B1D"/>
    <w:rsid w:val="00935BB0"/>
    <w:rsid w:val="00952BC8"/>
    <w:rsid w:val="009607DF"/>
    <w:rsid w:val="00981826"/>
    <w:rsid w:val="009A43C7"/>
    <w:rsid w:val="009B13A1"/>
    <w:rsid w:val="009C27A7"/>
    <w:rsid w:val="009C2B36"/>
    <w:rsid w:val="009C5E7E"/>
    <w:rsid w:val="009D42A2"/>
    <w:rsid w:val="009D6541"/>
    <w:rsid w:val="009D6E76"/>
    <w:rsid w:val="009E01DA"/>
    <w:rsid w:val="009E06C2"/>
    <w:rsid w:val="009E4D0F"/>
    <w:rsid w:val="009F11BD"/>
    <w:rsid w:val="00A0722B"/>
    <w:rsid w:val="00A21A33"/>
    <w:rsid w:val="00A26D38"/>
    <w:rsid w:val="00A322B3"/>
    <w:rsid w:val="00A40658"/>
    <w:rsid w:val="00A44F26"/>
    <w:rsid w:val="00A676F0"/>
    <w:rsid w:val="00A963E2"/>
    <w:rsid w:val="00AC73B7"/>
    <w:rsid w:val="00AF2FFD"/>
    <w:rsid w:val="00AF57C0"/>
    <w:rsid w:val="00B50C37"/>
    <w:rsid w:val="00B56DDD"/>
    <w:rsid w:val="00B75753"/>
    <w:rsid w:val="00B76E6B"/>
    <w:rsid w:val="00B81CD5"/>
    <w:rsid w:val="00BB5937"/>
    <w:rsid w:val="00BC1112"/>
    <w:rsid w:val="00BD22CB"/>
    <w:rsid w:val="00BD6EEF"/>
    <w:rsid w:val="00C11A11"/>
    <w:rsid w:val="00C339DF"/>
    <w:rsid w:val="00C43CAD"/>
    <w:rsid w:val="00C43CC7"/>
    <w:rsid w:val="00C45344"/>
    <w:rsid w:val="00C47DEE"/>
    <w:rsid w:val="00C66D77"/>
    <w:rsid w:val="00C7099C"/>
    <w:rsid w:val="00C7101D"/>
    <w:rsid w:val="00C76881"/>
    <w:rsid w:val="00CA7C50"/>
    <w:rsid w:val="00CD2540"/>
    <w:rsid w:val="00CD5BCD"/>
    <w:rsid w:val="00D36F1D"/>
    <w:rsid w:val="00D53617"/>
    <w:rsid w:val="00D6328B"/>
    <w:rsid w:val="00D63DA9"/>
    <w:rsid w:val="00DB0103"/>
    <w:rsid w:val="00DC1800"/>
    <w:rsid w:val="00DD566E"/>
    <w:rsid w:val="00DF59E0"/>
    <w:rsid w:val="00E004EC"/>
    <w:rsid w:val="00E10516"/>
    <w:rsid w:val="00E13A90"/>
    <w:rsid w:val="00E31455"/>
    <w:rsid w:val="00E33417"/>
    <w:rsid w:val="00E74FA8"/>
    <w:rsid w:val="00E82049"/>
    <w:rsid w:val="00E8416B"/>
    <w:rsid w:val="00EA5BA4"/>
    <w:rsid w:val="00EB6C92"/>
    <w:rsid w:val="00EB73F4"/>
    <w:rsid w:val="00EE03E2"/>
    <w:rsid w:val="00EF2969"/>
    <w:rsid w:val="00F03FA6"/>
    <w:rsid w:val="00F06BAC"/>
    <w:rsid w:val="00F1218D"/>
    <w:rsid w:val="00F51EBA"/>
    <w:rsid w:val="00F61388"/>
    <w:rsid w:val="00F6701D"/>
    <w:rsid w:val="00F72C99"/>
    <w:rsid w:val="00F8692B"/>
    <w:rsid w:val="00FA02F6"/>
    <w:rsid w:val="00FC3609"/>
    <w:rsid w:val="00FD0C04"/>
    <w:rsid w:val="00F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5F61C"/>
  <w15:chartTrackingRefBased/>
  <w15:docId w15:val="{8F74EFC1-0BED-424E-9255-C2EDE3E3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DE3"/>
    <w:pPr>
      <w:spacing w:after="200" w:line="276" w:lineRule="auto"/>
      <w:ind w:left="720"/>
      <w:contextualSpacing/>
    </w:pPr>
    <w:rPr>
      <w:lang w:val="fr-FR"/>
    </w:rPr>
  </w:style>
  <w:style w:type="paragraph" w:customStyle="1" w:styleId="Aucunstyledeparagraphe">
    <w:name w:val="[Aucun style de paragraphe]"/>
    <w:rsid w:val="00301DE3"/>
    <w:pPr>
      <w:widowControl w:val="0"/>
      <w:autoSpaceDE w:val="0"/>
      <w:autoSpaceDN w:val="0"/>
      <w:adjustRightInd w:val="0"/>
      <w:spacing w:after="0" w:line="288" w:lineRule="auto"/>
    </w:pPr>
    <w:rPr>
      <w:rFonts w:ascii="Times-Roman" w:hAnsi="Times-Roman" w:cs="Times-Roman"/>
      <w:color w:val="000000"/>
      <w:sz w:val="24"/>
      <w:szCs w:val="24"/>
      <w:lang w:val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6E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6E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6E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6E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6E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1DA"/>
  </w:style>
  <w:style w:type="paragraph" w:styleId="Stopka">
    <w:name w:val="footer"/>
    <w:basedOn w:val="Normalny"/>
    <w:link w:val="StopkaZnak"/>
    <w:uiPriority w:val="99"/>
    <w:unhideWhenUsed/>
    <w:rsid w:val="009E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1DA"/>
  </w:style>
  <w:style w:type="paragraph" w:styleId="NormalnyWeb">
    <w:name w:val="Normal (Web)"/>
    <w:basedOn w:val="Normalny"/>
    <w:uiPriority w:val="99"/>
    <w:semiHidden/>
    <w:unhideWhenUsed/>
    <w:rsid w:val="0080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20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20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204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B5937"/>
    <w:rPr>
      <w:color w:val="0563C1" w:themeColor="hyperlink"/>
      <w:u w:val="single"/>
    </w:rPr>
  </w:style>
  <w:style w:type="paragraph" w:customStyle="1" w:styleId="Default">
    <w:name w:val="Default"/>
    <w:rsid w:val="00BB59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kalinowska@accor.com" TargetMode="External"/><Relationship Id="rId13" Type="http://schemas.openxmlformats.org/officeDocument/2006/relationships/hyperlink" Target="http://www.accorhotels.group/fr-FR/group/our-brands-and-services/john-paul" TargetMode="External"/><Relationship Id="rId18" Type="http://schemas.openxmlformats.org/officeDocument/2006/relationships/hyperlink" Target="http://www.accorhotels.group/fr-FR/group/our-brands-and-services/our-loyalty-progra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accorhotels.group/fr-FR/innovation/travels-and-lifestyle/private-rental" TargetMode="External"/><Relationship Id="rId17" Type="http://schemas.openxmlformats.org/officeDocument/2006/relationships/hyperlink" Target="http://www.accorhotels.group/fr-FR/innovation/digital/behind-the-sce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corhotels.group/fr-FR/group/our-partnerships-and-sponsorships/accorhotels-arena" TargetMode="External"/><Relationship Id="rId20" Type="http://schemas.openxmlformats.org/officeDocument/2006/relationships/hyperlink" Target="http://www.accorhotels.group/fr-FR/commitment/solidarity-accorhotels/heart-hospital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orhotels.group/fr-FR/hotel-development/brands/our-brands-portfoli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orhotels.group/fr-FR/innovation/travels-and-lifestyle/food-and-beverag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ccorhotels.group/fr-FR/group" TargetMode="External"/><Relationship Id="rId19" Type="http://schemas.openxmlformats.org/officeDocument/2006/relationships/hyperlink" Target="http://www.accorhotels.group/fr-FR/commit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janda@38pr.pl" TargetMode="External"/><Relationship Id="rId14" Type="http://schemas.openxmlformats.org/officeDocument/2006/relationships/hyperlink" Target="http://www.accorhotels.group/fr-FR/group/our-brands-and-services/nextdoo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2165D-46EE-41C5-9CE3-F223DC34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922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Karelus</dc:creator>
  <cp:keywords/>
  <dc:description/>
  <cp:lastModifiedBy>Janda, Weronika</cp:lastModifiedBy>
  <cp:revision>10</cp:revision>
  <dcterms:created xsi:type="dcterms:W3CDTF">2019-02-20T11:20:00Z</dcterms:created>
  <dcterms:modified xsi:type="dcterms:W3CDTF">2019-02-20T11:50:00Z</dcterms:modified>
</cp:coreProperties>
</file>