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632E8A" w:rsidRDefault="0016706D" w:rsidP="00DD795B">
      <w:pPr>
        <w:pStyle w:val="Bezodstpw"/>
        <w:rPr>
          <w:rFonts w:ascii="Geograph Light" w:hAnsi="Geograph Light"/>
          <w:lang w:val="pl-PL"/>
        </w:rPr>
      </w:pPr>
    </w:p>
    <w:p w14:paraId="2C2F4E75" w14:textId="77777777" w:rsidR="005F6B9D" w:rsidRPr="00632E8A" w:rsidRDefault="005F6B9D" w:rsidP="00B9648D">
      <w:pPr>
        <w:spacing w:line="360" w:lineRule="auto"/>
        <w:jc w:val="center"/>
        <w:rPr>
          <w:rFonts w:ascii="Geograph Light" w:hAnsi="Geograph Light"/>
          <w:sz w:val="28"/>
          <w:szCs w:val="28"/>
          <w:lang w:val="pl-PL"/>
        </w:rPr>
      </w:pPr>
    </w:p>
    <w:p w14:paraId="15243426" w14:textId="54D32B8B" w:rsidR="00DF2672" w:rsidRPr="00FA158A" w:rsidRDefault="007374C9" w:rsidP="00B9648D">
      <w:pPr>
        <w:spacing w:line="360" w:lineRule="auto"/>
        <w:jc w:val="center"/>
        <w:rPr>
          <w:rFonts w:ascii="Gotham Book" w:hAnsi="Gotham Book"/>
          <w:b/>
          <w:sz w:val="28"/>
          <w:szCs w:val="22"/>
          <w:lang w:val="pl-PL"/>
        </w:rPr>
      </w:pPr>
      <w:r w:rsidRPr="00FA158A">
        <w:rPr>
          <w:rFonts w:ascii="Gotham Book" w:hAnsi="Gotham Book"/>
          <w:b/>
          <w:sz w:val="28"/>
          <w:szCs w:val="22"/>
          <w:lang w:val="pl-PL"/>
        </w:rPr>
        <w:t xml:space="preserve">Joseph </w:t>
      </w:r>
      <w:proofErr w:type="spellStart"/>
      <w:r w:rsidRPr="00FA158A">
        <w:rPr>
          <w:rFonts w:ascii="Gotham Book" w:hAnsi="Gotham Book"/>
          <w:b/>
          <w:sz w:val="28"/>
          <w:szCs w:val="22"/>
          <w:lang w:val="pl-PL"/>
        </w:rPr>
        <w:t>Fiennes</w:t>
      </w:r>
      <w:proofErr w:type="spellEnd"/>
      <w:r w:rsidRPr="00FA158A">
        <w:rPr>
          <w:rFonts w:ascii="Gotham Book" w:hAnsi="Gotham Book"/>
          <w:b/>
          <w:sz w:val="28"/>
          <w:szCs w:val="22"/>
          <w:lang w:val="pl-PL"/>
        </w:rPr>
        <w:t xml:space="preserve"> w starciu z wężami, mumiami i… legendą kuzyna-odkrywcy. Sławny podróżnik i hollywoodzki aktor ruszają na </w:t>
      </w:r>
      <w:r w:rsidR="000C5E9C" w:rsidRPr="00FA158A">
        <w:rPr>
          <w:rFonts w:ascii="Gotham Book" w:hAnsi="Gotham Book"/>
          <w:b/>
          <w:sz w:val="28"/>
          <w:szCs w:val="22"/>
          <w:lang w:val="pl-PL"/>
        </w:rPr>
        <w:t>„</w:t>
      </w:r>
      <w:r w:rsidRPr="00FA158A">
        <w:rPr>
          <w:rFonts w:ascii="Gotham Book" w:hAnsi="Gotham Book"/>
          <w:b/>
          <w:sz w:val="28"/>
          <w:szCs w:val="22"/>
          <w:lang w:val="pl-PL"/>
        </w:rPr>
        <w:t>Wielką egipską wyprawę</w:t>
      </w:r>
      <w:r w:rsidR="000C5E9C" w:rsidRPr="00FA158A">
        <w:rPr>
          <w:rFonts w:ascii="Gotham Book" w:hAnsi="Gotham Book"/>
          <w:b/>
          <w:sz w:val="28"/>
          <w:szCs w:val="22"/>
          <w:lang w:val="pl-PL"/>
        </w:rPr>
        <w:t xml:space="preserve">” </w:t>
      </w:r>
    </w:p>
    <w:p w14:paraId="4C7276DF" w14:textId="55F54575" w:rsidR="00DF2672" w:rsidRPr="00632E8A" w:rsidRDefault="00DF2672" w:rsidP="00B9648D">
      <w:pPr>
        <w:spacing w:line="360" w:lineRule="auto"/>
        <w:jc w:val="center"/>
        <w:rPr>
          <w:rFonts w:ascii="Geograph Light" w:hAnsi="Geograph Light"/>
          <w:sz w:val="22"/>
          <w:szCs w:val="22"/>
          <w:lang w:val="pl-PL"/>
        </w:rPr>
      </w:pPr>
    </w:p>
    <w:p w14:paraId="03608FE6" w14:textId="339DB280" w:rsidR="00632E8A" w:rsidRDefault="00847A88" w:rsidP="00365F82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  <w:r w:rsidRPr="00847A88">
        <w:rPr>
          <w:rFonts w:ascii="Geograph Light" w:hAnsi="Geograph Light"/>
          <w:b/>
          <w:sz w:val="22"/>
          <w:szCs w:val="22"/>
          <w:lang w:val="pl-PL"/>
        </w:rPr>
        <w:t xml:space="preserve">"Największy współczesny odkrywca", sir </w:t>
      </w:r>
      <w:proofErr w:type="spellStart"/>
      <w:r w:rsidRPr="00847A88">
        <w:rPr>
          <w:rFonts w:ascii="Geograph Light" w:hAnsi="Geograph Light"/>
          <w:b/>
          <w:sz w:val="22"/>
          <w:szCs w:val="22"/>
          <w:lang w:val="pl-PL"/>
        </w:rPr>
        <w:t>Ranulph</w:t>
      </w:r>
      <w:proofErr w:type="spellEnd"/>
      <w:r w:rsidRPr="00847A88"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proofErr w:type="spellStart"/>
      <w:r w:rsidRPr="00847A88">
        <w:rPr>
          <w:rFonts w:ascii="Geograph Light" w:hAnsi="Geograph Light"/>
          <w:b/>
          <w:sz w:val="22"/>
          <w:szCs w:val="22"/>
          <w:lang w:val="pl-PL"/>
        </w:rPr>
        <w:t>Fiennes</w:t>
      </w:r>
      <w:proofErr w:type="spellEnd"/>
      <w:r w:rsidRPr="00847A88">
        <w:rPr>
          <w:rFonts w:ascii="Geograph Light" w:hAnsi="Geograph Light"/>
          <w:b/>
          <w:sz w:val="22"/>
          <w:szCs w:val="22"/>
          <w:lang w:val="pl-PL"/>
        </w:rPr>
        <w:t>, powraca!</w:t>
      </w:r>
      <w:r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r w:rsidR="00226F82">
        <w:rPr>
          <w:rFonts w:ascii="Geograph Light" w:hAnsi="Geograph Light"/>
          <w:b/>
          <w:sz w:val="22"/>
          <w:szCs w:val="22"/>
          <w:lang w:val="pl-PL"/>
        </w:rPr>
        <w:t xml:space="preserve">W 50. rocznicę swojej </w:t>
      </w:r>
      <w:r w:rsidR="00CA4B79">
        <w:rPr>
          <w:rFonts w:ascii="Geograph Light" w:hAnsi="Geograph Light"/>
          <w:b/>
          <w:sz w:val="22"/>
          <w:szCs w:val="22"/>
          <w:lang w:val="pl-PL"/>
        </w:rPr>
        <w:t xml:space="preserve">słynnej wyprawy do źródeł Nilu postanowił ponownie przebyć tę samą trasę. Tym razem zabiera na nią jednak nietypowego towarzysza – swojego kuzyna </w:t>
      </w:r>
      <w:r w:rsidR="00CA4B79" w:rsidRPr="00CA4B79">
        <w:rPr>
          <w:rFonts w:ascii="Geograph Light" w:hAnsi="Geograph Light"/>
          <w:b/>
          <w:sz w:val="22"/>
          <w:szCs w:val="22"/>
          <w:lang w:val="pl-PL"/>
        </w:rPr>
        <w:t>Joseph</w:t>
      </w:r>
      <w:r w:rsidR="00CA4B79">
        <w:rPr>
          <w:rFonts w:ascii="Geograph Light" w:hAnsi="Geograph Light"/>
          <w:b/>
          <w:sz w:val="22"/>
          <w:szCs w:val="22"/>
          <w:lang w:val="pl-PL"/>
        </w:rPr>
        <w:t>a</w:t>
      </w:r>
      <w:r w:rsidR="00CA4B79" w:rsidRPr="00CA4B79"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proofErr w:type="spellStart"/>
      <w:r w:rsidR="00CA4B79" w:rsidRPr="00CA4B79">
        <w:rPr>
          <w:rFonts w:ascii="Geograph Light" w:hAnsi="Geograph Light"/>
          <w:b/>
          <w:sz w:val="22"/>
          <w:szCs w:val="22"/>
          <w:lang w:val="pl-PL"/>
        </w:rPr>
        <w:t>Fiennes</w:t>
      </w:r>
      <w:r w:rsidR="00CA4B79">
        <w:rPr>
          <w:rFonts w:ascii="Geograph Light" w:hAnsi="Geograph Light"/>
          <w:b/>
          <w:sz w:val="22"/>
          <w:szCs w:val="22"/>
          <w:lang w:val="pl-PL"/>
        </w:rPr>
        <w:t>a</w:t>
      </w:r>
      <w:proofErr w:type="spellEnd"/>
      <w:r w:rsidR="00CA4B79">
        <w:rPr>
          <w:rFonts w:ascii="Geograph Light" w:hAnsi="Geograph Light"/>
          <w:b/>
          <w:sz w:val="22"/>
          <w:szCs w:val="22"/>
          <w:lang w:val="pl-PL"/>
        </w:rPr>
        <w:t xml:space="preserve">, aktora znanego </w:t>
      </w:r>
      <w:r w:rsidR="00CA4B79" w:rsidRPr="00CA4B79">
        <w:rPr>
          <w:rFonts w:ascii="Geograph Light" w:hAnsi="Geograph Light"/>
          <w:b/>
          <w:sz w:val="22"/>
          <w:szCs w:val="22"/>
          <w:lang w:val="pl-PL"/>
        </w:rPr>
        <w:t>z „Opowieści podręcznej” czy  „Zakochanego Szekspira”</w:t>
      </w:r>
      <w:r w:rsidR="00CA4B79">
        <w:rPr>
          <w:rFonts w:ascii="Geograph Light" w:hAnsi="Geograph Light"/>
          <w:b/>
          <w:sz w:val="22"/>
          <w:szCs w:val="22"/>
          <w:lang w:val="pl-PL"/>
        </w:rPr>
        <w:t xml:space="preserve">. </w:t>
      </w:r>
      <w:r w:rsidR="00EB562D">
        <w:rPr>
          <w:rFonts w:ascii="Geograph Light" w:hAnsi="Geograph Light"/>
          <w:b/>
          <w:sz w:val="22"/>
          <w:szCs w:val="22"/>
          <w:lang w:val="pl-PL"/>
        </w:rPr>
        <w:t xml:space="preserve">Czy hollywoodzki aktor </w:t>
      </w:r>
      <w:r w:rsidR="00270764">
        <w:rPr>
          <w:rFonts w:ascii="Geograph Light" w:hAnsi="Geograph Light"/>
          <w:b/>
          <w:sz w:val="22"/>
          <w:szCs w:val="22"/>
          <w:lang w:val="pl-PL"/>
        </w:rPr>
        <w:t>odnajdzie w sobie ducha odkrywcy i poradzi sobie w starciu z niebezpieczeństwami, jakie niesie ze sobą pustynia?</w:t>
      </w:r>
    </w:p>
    <w:p w14:paraId="1E3CF53B" w14:textId="77777777" w:rsidR="00847A88" w:rsidRPr="00847A88" w:rsidRDefault="00847A88" w:rsidP="00365F82">
      <w:pPr>
        <w:spacing w:line="360" w:lineRule="auto"/>
        <w:jc w:val="both"/>
        <w:rPr>
          <w:rFonts w:ascii="Geograph Light" w:hAnsi="Geograph Light" w:cs="Courier New"/>
          <w:b/>
          <w:sz w:val="22"/>
          <w:szCs w:val="22"/>
          <w:lang w:val="pl-PL" w:eastAsia="pl-PL"/>
        </w:rPr>
      </w:pPr>
    </w:p>
    <w:p w14:paraId="3449AC6D" w14:textId="37727A3A" w:rsidR="00365F82" w:rsidRPr="00893ACA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„</w:t>
      </w:r>
      <w:r w:rsidR="00C313DF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Wielka egipska wyprawa 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” – premiera w </w:t>
      </w:r>
      <w:r w:rsidR="001A3C22">
        <w:rPr>
          <w:rFonts w:ascii="Geograph Light" w:hAnsi="Geograph Light"/>
          <w:b/>
          <w:color w:val="00B050"/>
          <w:sz w:val="22"/>
          <w:szCs w:val="22"/>
          <w:lang w:val="pl-PL"/>
        </w:rPr>
        <w:t>niedzielę 7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kwietnia o godz. 2</w:t>
      </w:r>
      <w:r w:rsidR="00722A9D">
        <w:rPr>
          <w:rFonts w:ascii="Geograph Light" w:hAnsi="Geograph Light"/>
          <w:b/>
          <w:color w:val="00B050"/>
          <w:sz w:val="22"/>
          <w:szCs w:val="22"/>
          <w:lang w:val="pl-PL"/>
        </w:rPr>
        <w:t>2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:00 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2469AE1F" w14:textId="61288D79" w:rsidR="00722A9D" w:rsidRDefault="00722A9D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6BC8552A" w14:textId="425888F5" w:rsidR="00722A9D" w:rsidRDefault="00722A9D" w:rsidP="00722A9D">
      <w:pPr>
        <w:spacing w:line="360" w:lineRule="auto"/>
        <w:jc w:val="center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56A12454" wp14:editId="13FE18C8">
            <wp:extent cx="6228715" cy="3905109"/>
            <wp:effectExtent l="0" t="0" r="635" b="635"/>
            <wp:docPr id="3" name="Obraz 3" descr="FiennesReturn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ennesReturn m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7" b="11309"/>
                    <a:stretch/>
                  </pic:blipFill>
                  <pic:spPr bwMode="auto">
                    <a:xfrm>
                      <a:off x="0" y="0"/>
                      <a:ext cx="6237627" cy="39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74DF6" w14:textId="7F46BAFE" w:rsidR="00722A9D" w:rsidRDefault="00722A9D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31C1B14E" w14:textId="5AB6AE74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lastRenderedPageBreak/>
        <w:t xml:space="preserve">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Fiennes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jest uznawany za największego współczesnego odkrywcę. Bez żadnego wsparcia wyruszył na biegun północny, odkrył zaginione miasto w Omanie i jako jedyny człowiek odbył podróż dookoła świata od bieguna do bieguna korzystając wyłącznie z transportu lądowego i morskiego. 50 lat temu podróżował po Egipcie wzdłuż biegu Nilu. Po wielu latach postanawia ponownie pokonać t</w:t>
      </w:r>
      <w:r w:rsidR="009B6D6F">
        <w:rPr>
          <w:rFonts w:ascii="Geograph Light" w:hAnsi="Geograph Light"/>
          <w:sz w:val="22"/>
          <w:szCs w:val="22"/>
          <w:lang w:val="pl-PL"/>
        </w:rPr>
        <w:t>ę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trasę w towarzystwie swojego kuzyna, Josepha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Fiennesa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, znanego aktora teatralnego i kinowego </w:t>
      </w:r>
      <w:r w:rsidR="009B6D6F">
        <w:rPr>
          <w:rFonts w:ascii="Geograph Light" w:hAnsi="Geograph Light"/>
          <w:sz w:val="22"/>
          <w:szCs w:val="22"/>
          <w:lang w:val="pl-PL"/>
        </w:rPr>
        <w:t>oraz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zdobywcy wielu </w:t>
      </w:r>
      <w:r w:rsidR="00793A38">
        <w:rPr>
          <w:rFonts w:ascii="Geograph Light" w:hAnsi="Geograph Light"/>
          <w:sz w:val="22"/>
          <w:szCs w:val="22"/>
          <w:lang w:val="pl-PL"/>
        </w:rPr>
        <w:t xml:space="preserve">filmowych </w:t>
      </w:r>
      <w:r w:rsidRPr="002D3C92">
        <w:rPr>
          <w:rFonts w:ascii="Geograph Light" w:hAnsi="Geograph Light"/>
          <w:sz w:val="22"/>
          <w:szCs w:val="22"/>
          <w:lang w:val="pl-PL"/>
        </w:rPr>
        <w:t>nagród. Obaj śmiałkowie będą podążać szlakiem słynnej ekspedycji z 1969 roku i tak ja</w:t>
      </w:r>
      <w:r w:rsidR="00941770">
        <w:rPr>
          <w:rFonts w:ascii="Geograph Light" w:hAnsi="Geograph Light"/>
          <w:sz w:val="22"/>
          <w:szCs w:val="22"/>
          <w:lang w:val="pl-PL"/>
        </w:rPr>
        <w:t>k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wtedy, ich głównym środkiem transportu będzie </w:t>
      </w:r>
      <w:r w:rsidR="00941770">
        <w:rPr>
          <w:rFonts w:ascii="Geograph Light" w:hAnsi="Geograph Light"/>
          <w:sz w:val="22"/>
          <w:szCs w:val="22"/>
          <w:lang w:val="pl-PL"/>
        </w:rPr>
        <w:t>l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and </w:t>
      </w:r>
      <w:r w:rsidR="00941770">
        <w:rPr>
          <w:rFonts w:ascii="Geograph Light" w:hAnsi="Geograph Light"/>
          <w:sz w:val="22"/>
          <w:szCs w:val="22"/>
          <w:lang w:val="pl-PL"/>
        </w:rPr>
        <w:t>r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over. </w:t>
      </w:r>
    </w:p>
    <w:p w14:paraId="5B48B2F1" w14:textId="69BD6B95" w:rsidR="002D3C92" w:rsidRDefault="00941770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>P</w:t>
      </w:r>
      <w:r w:rsidR="002D3C92" w:rsidRPr="002D3C92">
        <w:rPr>
          <w:rFonts w:ascii="Geograph Light" w:hAnsi="Geograph Light"/>
          <w:sz w:val="22"/>
          <w:szCs w:val="22"/>
          <w:lang w:val="pl-PL"/>
        </w:rPr>
        <w:t>rzygody</w:t>
      </w:r>
      <w:r>
        <w:rPr>
          <w:rFonts w:ascii="Geograph Light" w:hAnsi="Geograph Light"/>
          <w:sz w:val="22"/>
          <w:szCs w:val="22"/>
          <w:lang w:val="pl-PL"/>
        </w:rPr>
        <w:t xml:space="preserve"> kuzynów</w:t>
      </w:r>
      <w:r w:rsidR="002D3C92" w:rsidRPr="002D3C92">
        <w:rPr>
          <w:rFonts w:ascii="Geograph Light" w:hAnsi="Geograph Light"/>
          <w:sz w:val="22"/>
          <w:szCs w:val="22"/>
          <w:lang w:val="pl-PL"/>
        </w:rPr>
        <w:t xml:space="preserve"> przypominają historię mistrza i ucznia. Po drodze spotykają niebezpieczne zwierzęta, pokonują </w:t>
      </w:r>
      <w:r>
        <w:rPr>
          <w:rFonts w:ascii="Geograph Light" w:hAnsi="Geograph Light"/>
          <w:sz w:val="22"/>
          <w:szCs w:val="22"/>
          <w:lang w:val="pl-PL"/>
        </w:rPr>
        <w:t xml:space="preserve">samochodem </w:t>
      </w:r>
      <w:r w:rsidR="002D3C92" w:rsidRPr="002D3C92">
        <w:rPr>
          <w:rFonts w:ascii="Geograph Light" w:hAnsi="Geograph Light"/>
          <w:sz w:val="22"/>
          <w:szCs w:val="22"/>
          <w:lang w:val="pl-PL"/>
        </w:rPr>
        <w:t xml:space="preserve">wydmy Sahary, spędzają samotnie noc we wnętrzu Wielkiej Piramidy i </w:t>
      </w:r>
      <w:r w:rsidR="002778E7" w:rsidRPr="002778E7">
        <w:rPr>
          <w:rFonts w:ascii="Geograph Light" w:hAnsi="Geograph Light"/>
          <w:sz w:val="22"/>
          <w:szCs w:val="22"/>
          <w:lang w:val="pl-PL"/>
        </w:rPr>
        <w:t>przeciskają się przez klaustrofobiczne korytarze odkrytego niedawno starożytnego grobowca w Al-</w:t>
      </w:r>
      <w:proofErr w:type="spellStart"/>
      <w:r w:rsidR="002778E7" w:rsidRPr="002778E7">
        <w:rPr>
          <w:rFonts w:ascii="Geograph Light" w:hAnsi="Geograph Light"/>
          <w:sz w:val="22"/>
          <w:szCs w:val="22"/>
          <w:lang w:val="pl-PL"/>
        </w:rPr>
        <w:t>Minja</w:t>
      </w:r>
      <w:proofErr w:type="spellEnd"/>
      <w:r>
        <w:rPr>
          <w:rFonts w:ascii="Geograph Light" w:hAnsi="Geograph Light"/>
          <w:sz w:val="22"/>
          <w:szCs w:val="22"/>
          <w:lang w:val="pl-PL"/>
        </w:rPr>
        <w:t>, którego jeszcze niemal nikt nie miał okazji zobaczyć</w:t>
      </w:r>
      <w:r w:rsidR="002D3C92" w:rsidRPr="002D3C92">
        <w:rPr>
          <w:rFonts w:ascii="Geograph Light" w:hAnsi="Geograph Light"/>
          <w:sz w:val="22"/>
          <w:szCs w:val="22"/>
          <w:lang w:val="pl-PL"/>
        </w:rPr>
        <w:t xml:space="preserve">. </w:t>
      </w:r>
    </w:p>
    <w:p w14:paraId="5E4703A8" w14:textId="1DD246E5" w:rsidR="00941770" w:rsidRDefault="00941770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Sir </w:t>
      </w:r>
      <w:proofErr w:type="spellStart"/>
      <w:r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>
        <w:rPr>
          <w:rFonts w:ascii="Geograph Light" w:hAnsi="Geograph Light"/>
          <w:sz w:val="22"/>
          <w:szCs w:val="22"/>
          <w:lang w:val="pl-PL"/>
        </w:rPr>
        <w:t xml:space="preserve"> wielokrotnie wystawia Josepha na próby</w:t>
      </w:r>
      <w:r w:rsidR="002778E7">
        <w:rPr>
          <w:rFonts w:ascii="Geograph Light" w:hAnsi="Geograph Light"/>
          <w:sz w:val="22"/>
          <w:szCs w:val="22"/>
          <w:lang w:val="pl-PL"/>
        </w:rPr>
        <w:t xml:space="preserve"> – zabiera go na lekcję </w:t>
      </w:r>
      <w:r w:rsidR="002778E7" w:rsidRPr="002778E7">
        <w:rPr>
          <w:rFonts w:ascii="Geograph Light" w:hAnsi="Geograph Light"/>
          <w:sz w:val="22"/>
          <w:szCs w:val="22"/>
          <w:lang w:val="pl-PL"/>
        </w:rPr>
        <w:t xml:space="preserve">tradycyjnej </w:t>
      </w:r>
      <w:r w:rsidR="002778E7">
        <w:rPr>
          <w:rFonts w:ascii="Geograph Light" w:hAnsi="Geograph Light"/>
          <w:sz w:val="22"/>
          <w:szCs w:val="22"/>
          <w:lang w:val="pl-PL"/>
        </w:rPr>
        <w:t xml:space="preserve">egipskiej </w:t>
      </w:r>
      <w:r w:rsidR="002778E7" w:rsidRPr="002778E7">
        <w:rPr>
          <w:rFonts w:ascii="Geograph Light" w:hAnsi="Geograph Light"/>
          <w:sz w:val="22"/>
          <w:szCs w:val="22"/>
          <w:lang w:val="pl-PL"/>
        </w:rPr>
        <w:t>sztuki walki z użyciem ponadmetrowych kijów</w:t>
      </w:r>
      <w:r w:rsidR="002778E7">
        <w:rPr>
          <w:rFonts w:ascii="Geograph Light" w:hAnsi="Geograph Light"/>
          <w:sz w:val="22"/>
          <w:szCs w:val="22"/>
          <w:lang w:val="pl-PL"/>
        </w:rPr>
        <w:t>, sprawdza jego umiejętności jako kierowcy na wydmach</w:t>
      </w:r>
      <w:r w:rsidR="004F64C3">
        <w:rPr>
          <w:rFonts w:ascii="Geograph Light" w:hAnsi="Geograph Light"/>
          <w:sz w:val="22"/>
          <w:szCs w:val="22"/>
          <w:lang w:val="pl-PL"/>
        </w:rPr>
        <w:t xml:space="preserve"> i każe mu stanąć oko w oko z wężami i skorpionami.</w:t>
      </w:r>
    </w:p>
    <w:p w14:paraId="0F05BAB8" w14:textId="22D514C3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>„</w:t>
      </w:r>
      <w:r w:rsidRPr="00AE1ED1">
        <w:rPr>
          <w:rFonts w:ascii="Geograph Light" w:hAnsi="Geograph Light"/>
          <w:i/>
          <w:sz w:val="22"/>
          <w:szCs w:val="22"/>
          <w:lang w:val="pl-PL"/>
        </w:rPr>
        <w:t xml:space="preserve">Bardzo cieszę się, że mogę ponownie pokonać trasę ekspedycji z 1969 roku, tym razem w towarzystwie mojego kuzyna Joe i ekipy </w:t>
      </w:r>
      <w:proofErr w:type="spellStart"/>
      <w:r w:rsidRPr="00AE1ED1">
        <w:rPr>
          <w:rFonts w:ascii="Geograph Light" w:hAnsi="Geograph Light"/>
          <w:i/>
          <w:sz w:val="22"/>
          <w:szCs w:val="22"/>
          <w:lang w:val="pl-PL"/>
        </w:rPr>
        <w:t>National</w:t>
      </w:r>
      <w:proofErr w:type="spellEnd"/>
      <w:r w:rsidRPr="00AE1ED1">
        <w:rPr>
          <w:rFonts w:ascii="Geograph Light" w:hAnsi="Geograph Light"/>
          <w:i/>
          <w:sz w:val="22"/>
          <w:szCs w:val="22"/>
          <w:lang w:val="pl-PL"/>
        </w:rPr>
        <w:t xml:space="preserve"> </w:t>
      </w:r>
      <w:proofErr w:type="spellStart"/>
      <w:r w:rsidRPr="00AE1ED1">
        <w:rPr>
          <w:rFonts w:ascii="Geograph Light" w:hAnsi="Geograph Light"/>
          <w:i/>
          <w:sz w:val="22"/>
          <w:szCs w:val="22"/>
          <w:lang w:val="pl-PL"/>
        </w:rPr>
        <w:t>Geographic</w:t>
      </w:r>
      <w:proofErr w:type="spellEnd"/>
      <w:r w:rsidRPr="00AE1ED1">
        <w:rPr>
          <w:rFonts w:ascii="Geograph Light" w:hAnsi="Geograph Light"/>
          <w:i/>
          <w:sz w:val="22"/>
          <w:szCs w:val="22"/>
          <w:lang w:val="pl-PL"/>
        </w:rPr>
        <w:t>. Wiem z własnego doświadczenia, że Egipt jest dla odkrywcy fascynującym miejscem i właśnie dlatego chciałbym pokazać go Joe i samemu zobaczyć,  jak bardzo zmienił się w ciągu ostatnich 50 lat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” – powiedział </w:t>
      </w:r>
      <w:r w:rsidRPr="00AE1ED1">
        <w:rPr>
          <w:rFonts w:ascii="Geograph Light" w:hAnsi="Geograph Light"/>
          <w:b/>
          <w:sz w:val="22"/>
          <w:szCs w:val="22"/>
          <w:lang w:val="pl-PL"/>
        </w:rPr>
        <w:t xml:space="preserve">Sir </w:t>
      </w:r>
      <w:proofErr w:type="spellStart"/>
      <w:r w:rsidRPr="00AE1ED1">
        <w:rPr>
          <w:rFonts w:ascii="Geograph Light" w:hAnsi="Geograph Light"/>
          <w:b/>
          <w:sz w:val="22"/>
          <w:szCs w:val="22"/>
          <w:lang w:val="pl-PL"/>
        </w:rPr>
        <w:t>Ranulph</w:t>
      </w:r>
      <w:proofErr w:type="spellEnd"/>
      <w:r w:rsidRPr="00AE1ED1"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proofErr w:type="spellStart"/>
      <w:r w:rsidRPr="00AE1ED1">
        <w:rPr>
          <w:rFonts w:ascii="Geograph Light" w:hAnsi="Geograph Light"/>
          <w:b/>
          <w:sz w:val="22"/>
          <w:szCs w:val="22"/>
          <w:lang w:val="pl-PL"/>
        </w:rPr>
        <w:t>Fiennes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. </w:t>
      </w:r>
    </w:p>
    <w:p w14:paraId="3FFAE76F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AE1ED1">
        <w:rPr>
          <w:rFonts w:ascii="Geograph Light" w:hAnsi="Geograph Light"/>
          <w:b/>
          <w:sz w:val="22"/>
          <w:szCs w:val="22"/>
          <w:lang w:val="pl-PL"/>
        </w:rPr>
        <w:t xml:space="preserve">Joseph </w:t>
      </w:r>
      <w:proofErr w:type="spellStart"/>
      <w:r w:rsidRPr="00AE1ED1">
        <w:rPr>
          <w:rFonts w:ascii="Geograph Light" w:hAnsi="Geograph Light"/>
          <w:b/>
          <w:sz w:val="22"/>
          <w:szCs w:val="22"/>
          <w:lang w:val="pl-PL"/>
        </w:rPr>
        <w:t>Fiennes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>, który jest także producentem serii, dodał: „</w:t>
      </w:r>
      <w:r w:rsidRPr="00AE1ED1">
        <w:rPr>
          <w:rFonts w:ascii="Geograph Light" w:hAnsi="Geograph Light"/>
          <w:i/>
          <w:sz w:val="22"/>
          <w:szCs w:val="22"/>
          <w:lang w:val="pl-PL"/>
        </w:rPr>
        <w:t xml:space="preserve">Cieszę się, że mogę wyruszyć w podróż z ekipą </w:t>
      </w:r>
      <w:proofErr w:type="spellStart"/>
      <w:r w:rsidRPr="00AE1ED1">
        <w:rPr>
          <w:rFonts w:ascii="Geograph Light" w:hAnsi="Geograph Light"/>
          <w:i/>
          <w:sz w:val="22"/>
          <w:szCs w:val="22"/>
          <w:lang w:val="pl-PL"/>
        </w:rPr>
        <w:t>National</w:t>
      </w:r>
      <w:proofErr w:type="spellEnd"/>
      <w:r w:rsidRPr="00AE1ED1">
        <w:rPr>
          <w:rFonts w:ascii="Geograph Light" w:hAnsi="Geograph Light"/>
          <w:i/>
          <w:sz w:val="22"/>
          <w:szCs w:val="22"/>
          <w:lang w:val="pl-PL"/>
        </w:rPr>
        <w:t xml:space="preserve"> </w:t>
      </w:r>
      <w:proofErr w:type="spellStart"/>
      <w:r w:rsidRPr="00AE1ED1">
        <w:rPr>
          <w:rFonts w:ascii="Geograph Light" w:hAnsi="Geograph Light"/>
          <w:i/>
          <w:sz w:val="22"/>
          <w:szCs w:val="22"/>
          <w:lang w:val="pl-PL"/>
        </w:rPr>
        <w:t>Geographic</w:t>
      </w:r>
      <w:proofErr w:type="spellEnd"/>
      <w:r w:rsidRPr="00AE1ED1">
        <w:rPr>
          <w:rFonts w:ascii="Geograph Light" w:hAnsi="Geograph Light"/>
          <w:i/>
          <w:sz w:val="22"/>
          <w:szCs w:val="22"/>
          <w:lang w:val="pl-PL"/>
        </w:rPr>
        <w:t xml:space="preserve"> i moim kuzynem, </w:t>
      </w:r>
      <w:proofErr w:type="spellStart"/>
      <w:r w:rsidRPr="00AE1ED1">
        <w:rPr>
          <w:rFonts w:ascii="Geograph Light" w:hAnsi="Geograph Light"/>
          <w:i/>
          <w:sz w:val="22"/>
          <w:szCs w:val="22"/>
          <w:lang w:val="pl-PL"/>
        </w:rPr>
        <w:t>Ranulphem</w:t>
      </w:r>
      <w:proofErr w:type="spellEnd"/>
      <w:r w:rsidRPr="00AE1ED1">
        <w:rPr>
          <w:rFonts w:ascii="Geograph Light" w:hAnsi="Geograph Light"/>
          <w:i/>
          <w:sz w:val="22"/>
          <w:szCs w:val="22"/>
          <w:lang w:val="pl-PL"/>
        </w:rPr>
        <w:t>. Każdy młody człowiek marzy o tym, żeby wziąć udział w ekspedycji w towarzystwie wielkiego współczesnego odkrywcy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”. </w:t>
      </w:r>
    </w:p>
    <w:p w14:paraId="72317B31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6F4FECEE" w14:textId="3ABE715E" w:rsidR="002D3C92" w:rsidRPr="00AE1ED1" w:rsidRDefault="002D3C92" w:rsidP="002D3C92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  <w:r w:rsidRPr="00AE1ED1">
        <w:rPr>
          <w:rFonts w:ascii="Geograph Light" w:hAnsi="Geograph Light"/>
          <w:b/>
          <w:sz w:val="22"/>
          <w:szCs w:val="22"/>
          <w:lang w:val="pl-PL"/>
        </w:rPr>
        <w:t>Omówienia odcinków</w:t>
      </w:r>
      <w:r w:rsidR="00AE1ED1">
        <w:rPr>
          <w:rFonts w:ascii="Geograph Light" w:hAnsi="Geograph Light"/>
          <w:b/>
          <w:sz w:val="22"/>
          <w:szCs w:val="22"/>
          <w:lang w:val="pl-PL"/>
        </w:rPr>
        <w:t>:</w:t>
      </w:r>
    </w:p>
    <w:p w14:paraId="2B4F5015" w14:textId="3D7783B4" w:rsidR="002D3C92" w:rsidRPr="00AE1ED1" w:rsidRDefault="002D3C92" w:rsidP="002D3C9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Odcinek 1: premiera w </w:t>
      </w:r>
      <w:r w:rsidR="00AE1ED1"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niedzielę, </w:t>
      </w:r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7 </w:t>
      </w:r>
      <w:r w:rsidR="00AE1ED1"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>kwietnia</w:t>
      </w:r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o godz. 2</w:t>
      </w:r>
      <w:r w:rsidR="00AE1ED1"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>2</w:t>
      </w:r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.00 na antenie </w:t>
      </w:r>
      <w:proofErr w:type="spellStart"/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1CBFFC5D" w14:textId="3B7C09AC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 xml:space="preserve">Pierwszym wyzwaniem Josepha w Egipcie jest przejazd przez zakorkowaną Aleksandrię. To pozornie błahe zadanie jest praktycznie niewykonalne, bo w godzinach szczytu na ulice metropolii wyjeżdża co dziesiąty samochód na egipskich numerach. Po </w:t>
      </w:r>
      <w:r w:rsidR="004C53D8">
        <w:rPr>
          <w:rFonts w:ascii="Geograph Light" w:hAnsi="Geograph Light"/>
          <w:sz w:val="22"/>
          <w:szCs w:val="22"/>
          <w:lang w:val="pl-PL"/>
        </w:rPr>
        <w:t>opuszczeniu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miasta Joseph i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jadą samochodem przez Saharę nazywaną często Wielkim Morzem Piasku.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chce przy tej okazji sprawdzić, czy Joseph poradzi sobie na piaszczystych wydmach. </w:t>
      </w:r>
    </w:p>
    <w:p w14:paraId="0C41413F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3E70CFF9" w14:textId="4B51D839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 xml:space="preserve">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i Joseph zbaczają z drogi, żeby odwiedzić Al-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Alamajn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, miejsce wielkiej bitwy II </w:t>
      </w:r>
      <w:r w:rsidR="00793A38">
        <w:rPr>
          <w:rFonts w:ascii="Geograph Light" w:hAnsi="Geograph Light"/>
          <w:sz w:val="22"/>
          <w:szCs w:val="22"/>
          <w:lang w:val="pl-PL"/>
        </w:rPr>
        <w:t>w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ojny </w:t>
      </w:r>
      <w:r w:rsidR="00793A38">
        <w:rPr>
          <w:rFonts w:ascii="Geograph Light" w:hAnsi="Geograph Light"/>
          <w:sz w:val="22"/>
          <w:szCs w:val="22"/>
          <w:lang w:val="pl-PL"/>
        </w:rPr>
        <w:t>ś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wiatowej. </w:t>
      </w:r>
      <w:r w:rsidR="00B24045">
        <w:rPr>
          <w:rFonts w:ascii="Geograph Light" w:hAnsi="Geograph Light"/>
          <w:sz w:val="22"/>
          <w:szCs w:val="22"/>
          <w:lang w:val="pl-PL"/>
        </w:rPr>
        <w:t xml:space="preserve">To dla Sir </w:t>
      </w:r>
      <w:proofErr w:type="spellStart"/>
      <w:r w:rsidR="00B24045">
        <w:rPr>
          <w:rFonts w:ascii="Geograph Light" w:hAnsi="Geograph Light"/>
          <w:sz w:val="22"/>
          <w:szCs w:val="22"/>
          <w:lang w:val="pl-PL"/>
        </w:rPr>
        <w:t>Ranulpha</w:t>
      </w:r>
      <w:proofErr w:type="spellEnd"/>
      <w:r w:rsidR="00B24045">
        <w:rPr>
          <w:rFonts w:ascii="Geograph Light" w:hAnsi="Geograph Light"/>
          <w:sz w:val="22"/>
          <w:szCs w:val="22"/>
          <w:lang w:val="pl-PL"/>
        </w:rPr>
        <w:t xml:space="preserve"> wyjątkowe miejsce, </w:t>
      </w:r>
      <w:r w:rsidR="004C53D8">
        <w:rPr>
          <w:rFonts w:ascii="Geograph Light" w:hAnsi="Geograph Light"/>
          <w:sz w:val="22"/>
          <w:szCs w:val="22"/>
          <w:lang w:val="pl-PL"/>
        </w:rPr>
        <w:t>b</w:t>
      </w:r>
      <w:r w:rsidR="00B24045">
        <w:rPr>
          <w:rFonts w:ascii="Geograph Light" w:hAnsi="Geograph Light"/>
          <w:sz w:val="22"/>
          <w:szCs w:val="22"/>
          <w:lang w:val="pl-PL"/>
        </w:rPr>
        <w:t>o p</w:t>
      </w:r>
      <w:r w:rsidRPr="002D3C92">
        <w:rPr>
          <w:rFonts w:ascii="Geograph Light" w:hAnsi="Geograph Light"/>
          <w:sz w:val="22"/>
          <w:szCs w:val="22"/>
          <w:lang w:val="pl-PL"/>
        </w:rPr>
        <w:t>od Al-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Alamajn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walczył </w:t>
      </w:r>
      <w:r w:rsidR="00B24045">
        <w:rPr>
          <w:rFonts w:ascii="Geograph Light" w:hAnsi="Geograph Light"/>
          <w:sz w:val="22"/>
          <w:szCs w:val="22"/>
          <w:lang w:val="pl-PL"/>
        </w:rPr>
        <w:t xml:space="preserve">jego 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ojciec. </w:t>
      </w:r>
    </w:p>
    <w:p w14:paraId="3023B093" w14:textId="50DD4753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lastRenderedPageBreak/>
        <w:t xml:space="preserve">W Kairze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przygotował dla Josepha kolejne wyzwanie. W stolicy Egiptu zabiera go do miejsca, w którym roi się od mięsożernych pająków, śmiertelnie jadowitych skorpionów i węży. Ich ukąszenie wywołuje śmiertelny w skutkach krwotok z oczu. </w:t>
      </w:r>
      <w:r w:rsidR="00B24045">
        <w:rPr>
          <w:rFonts w:ascii="Geograph Light" w:hAnsi="Geograph Light"/>
          <w:sz w:val="22"/>
          <w:szCs w:val="22"/>
          <w:lang w:val="pl-PL"/>
        </w:rPr>
        <w:t xml:space="preserve">Aktor nie jest więc zachwycony atrakcją zapewnioną przez towarzysza podróży. </w:t>
      </w:r>
      <w:r w:rsidRPr="002D3C92">
        <w:rPr>
          <w:rFonts w:ascii="Geograph Light" w:hAnsi="Geograph Light"/>
          <w:sz w:val="22"/>
          <w:szCs w:val="22"/>
          <w:lang w:val="pl-PL"/>
        </w:rPr>
        <w:t>Później podróżnicy jadą do miasta Al-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Minja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, gdzie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umówił się na spotkanie z lokalnym archeologiem. Naukowiec zabiera ich do labiryntu podziemnych grobowców, które odkryto zaledwie rok wcześniej.</w:t>
      </w:r>
    </w:p>
    <w:p w14:paraId="6439C1F4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16D2A395" w14:textId="49366BC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>Odcinek 2: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</w:t>
      </w:r>
      <w:r w:rsidR="00B24045"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remiera w </w:t>
      </w:r>
      <w:r w:rsidR="00B24045">
        <w:rPr>
          <w:rFonts w:ascii="Geograph Light" w:hAnsi="Geograph Light"/>
          <w:b/>
          <w:color w:val="00B050"/>
          <w:sz w:val="22"/>
          <w:szCs w:val="22"/>
          <w:lang w:val="pl-PL"/>
        </w:rPr>
        <w:t>niedzielę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r w:rsidR="00B24045">
        <w:rPr>
          <w:rFonts w:ascii="Geograph Light" w:hAnsi="Geograph Light"/>
          <w:b/>
          <w:color w:val="00B050"/>
          <w:sz w:val="22"/>
          <w:szCs w:val="22"/>
          <w:lang w:val="pl-PL"/>
        </w:rPr>
        <w:t>14 kwietnia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o godz. 2</w:t>
      </w:r>
      <w:r w:rsidR="00B24045">
        <w:rPr>
          <w:rFonts w:ascii="Geograph Light" w:hAnsi="Geograph Light"/>
          <w:b/>
          <w:color w:val="00B050"/>
          <w:sz w:val="22"/>
          <w:szCs w:val="22"/>
          <w:lang w:val="pl-PL"/>
        </w:rPr>
        <w:t>2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.00 na antenie </w:t>
      </w:r>
      <w:proofErr w:type="spellStart"/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</w:p>
    <w:p w14:paraId="29DA3ADC" w14:textId="1DE0D189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>Drugi etap podróży rozpoczyna się w jednym z najbardziej rozpoznawalnych miejsc na świecie... pod piramid</w:t>
      </w:r>
      <w:r w:rsidR="0048585C">
        <w:rPr>
          <w:rFonts w:ascii="Geograph Light" w:hAnsi="Geograph Light"/>
          <w:sz w:val="22"/>
          <w:szCs w:val="22"/>
          <w:lang w:val="pl-PL"/>
        </w:rPr>
        <w:t>ami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w Gizie.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przygotował dla Josepha kolejną niespodziankę. Nie tylko udało mu się zdobyć pozwolenie na rozbicie obozu pod szczytami piramid, ale otrzymał także zgodę na wejście do ich wnętrza. Razem z Josephem spędzi w środku całą noc, oglądając wnętrza spowitych mrokiem, tajemniczych grobowców, które są niedostępne dla zwykłych zwiedzających. </w:t>
      </w:r>
    </w:p>
    <w:p w14:paraId="054C750B" w14:textId="1CC7729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 xml:space="preserve">Później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i Joseph przyjeżdżają do Luksoru, gdzie zanurzają się w lokalnej kulturze. Podczas służby w jednostkach specjalnych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był szkolony z technik walki w przestrzeniach zamkniętych. Zbiegiem okoliczności Luksor jest kolebką jednej z najstarszych sztuk walki świata znanej jako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tahtib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>. Joseph bierze do ręki ponadmetrowy kij i stara się powtarzać ruchy za egipskim instruktorem, a kiedy poznaje już podstawow</w:t>
      </w:r>
      <w:r w:rsidR="00B24045">
        <w:rPr>
          <w:rFonts w:ascii="Geograph Light" w:hAnsi="Geograph Light"/>
          <w:sz w:val="22"/>
          <w:szCs w:val="22"/>
          <w:lang w:val="pl-PL"/>
        </w:rPr>
        <w:t>ą technikę</w:t>
      </w:r>
      <w:r w:rsidRPr="002D3C92">
        <w:rPr>
          <w:rFonts w:ascii="Geograph Light" w:hAnsi="Geograph Light"/>
          <w:sz w:val="22"/>
          <w:szCs w:val="22"/>
          <w:lang w:val="pl-PL"/>
        </w:rPr>
        <w:t>, postanawia przetestować j</w:t>
      </w:r>
      <w:r w:rsidR="00B24045">
        <w:rPr>
          <w:rFonts w:ascii="Geograph Light" w:hAnsi="Geograph Light"/>
          <w:sz w:val="22"/>
          <w:szCs w:val="22"/>
          <w:lang w:val="pl-PL"/>
        </w:rPr>
        <w:t>ą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na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Ranulphie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. </w:t>
      </w:r>
    </w:p>
    <w:p w14:paraId="7827B7CA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 xml:space="preserve">Joseph zbacza nieco z drogi i oddala się od Doliny Nilu, żeby zobaczyć Morze Czerwone, ale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piętrzy przed nim kolejne przeszkody. Podróżnik wybrał trasę, która prowadzi przez położony na odludziu Park Narodowy Wadi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Gemel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. W labiryncie skał i suchych korytach rzek pełno jest jadowitych węży i skorpionów. Po nocy spędzonej na kempingu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stawia przed Josephem nowe wyzwanie. Aktor ma dotrzeć na wybrzeże Morza Czerwonego wysłużonym samochodem terenowym, a przygotowana dla niego trasa będzie prawdziwym sprawdzianem jego umiejętności jazdy terenowej. </w:t>
      </w:r>
    </w:p>
    <w:p w14:paraId="26C2AD2E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157A8DAA" w14:textId="06115D9B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bookmarkStart w:id="0" w:name="_GoBack"/>
      <w:r w:rsidRPr="00AE1ED1">
        <w:rPr>
          <w:rFonts w:ascii="Geograph Light" w:hAnsi="Geograph Light"/>
          <w:b/>
          <w:color w:val="00B050"/>
          <w:sz w:val="22"/>
          <w:szCs w:val="22"/>
          <w:lang w:val="pl-PL"/>
        </w:rPr>
        <w:t>Odcinek 3: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</w:t>
      </w:r>
      <w:r w:rsidR="00B24045"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remiera w </w:t>
      </w:r>
      <w:r w:rsidR="00B24045"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niedzielę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r w:rsidR="00B24045"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21 kwietnia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o godz. 2</w:t>
      </w:r>
      <w:r w:rsidR="00B24045"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2</w:t>
      </w:r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.00 na antenie </w:t>
      </w:r>
      <w:proofErr w:type="spellStart"/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B24045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</w:p>
    <w:p w14:paraId="19995EF8" w14:textId="58FD6526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 xml:space="preserve">Podczas kolejnego etapu podróży Joseph i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</w:t>
      </w:r>
      <w:r w:rsidR="00B24045">
        <w:rPr>
          <w:rFonts w:ascii="Geograph Light" w:hAnsi="Geograph Light"/>
          <w:sz w:val="22"/>
          <w:szCs w:val="22"/>
          <w:lang w:val="pl-PL"/>
        </w:rPr>
        <w:t>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odwiedzają położony niedaleko południowej granicy Egiptu Asuan. Starożytne miasto </w:t>
      </w:r>
      <w:r w:rsidR="004C53D8">
        <w:rPr>
          <w:rFonts w:ascii="Geograph Light" w:hAnsi="Geograph Light"/>
          <w:sz w:val="22"/>
          <w:szCs w:val="22"/>
          <w:lang w:val="pl-PL"/>
        </w:rPr>
        <w:t>znajduje się</w:t>
      </w:r>
      <w:r w:rsidR="004C53D8" w:rsidRPr="002D3C92">
        <w:rPr>
          <w:rFonts w:ascii="Geograph Light" w:hAnsi="Geograph Light"/>
          <w:sz w:val="22"/>
          <w:szCs w:val="22"/>
          <w:lang w:val="pl-PL"/>
        </w:rPr>
        <w:t xml:space="preserve"> </w:t>
      </w:r>
      <w:r w:rsidRPr="002D3C92">
        <w:rPr>
          <w:rFonts w:ascii="Geograph Light" w:hAnsi="Geograph Light"/>
          <w:sz w:val="22"/>
          <w:szCs w:val="22"/>
          <w:lang w:val="pl-PL"/>
        </w:rPr>
        <w:t>w pobliżu słynnej tamy, której budowę zakończono w latach 60</w:t>
      </w:r>
      <w:r w:rsidR="003F4302">
        <w:rPr>
          <w:rFonts w:ascii="Geograph Light" w:hAnsi="Geograph Light"/>
          <w:sz w:val="22"/>
          <w:szCs w:val="22"/>
          <w:lang w:val="pl-PL"/>
        </w:rPr>
        <w:t>.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XX wieku, ale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nie przewidział na miejscu czasu wolnego ani żadnych wycieczek. Chce, żeby Joseph popłynął w górę Nilu tradycyjną egipską feluką i poddał próbie swoje żeglarskie umiejętności na niebezpiecznym odcinku rzeki</w:t>
      </w:r>
      <w:r w:rsidR="0048585C">
        <w:rPr>
          <w:rFonts w:ascii="Geograph Light" w:hAnsi="Geograph Light"/>
          <w:sz w:val="22"/>
          <w:szCs w:val="22"/>
          <w:lang w:val="pl-PL"/>
        </w:rPr>
        <w:t>,</w:t>
      </w:r>
      <w:r w:rsidRPr="002D3C92">
        <w:rPr>
          <w:rFonts w:ascii="Geograph Light" w:hAnsi="Geograph Light"/>
          <w:sz w:val="22"/>
          <w:szCs w:val="22"/>
          <w:lang w:val="pl-PL"/>
        </w:rPr>
        <w:t xml:space="preserve"> pełnym zdradliwych głazów. </w:t>
      </w:r>
    </w:p>
    <w:p w14:paraId="2BDD0A04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59D5FE96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 xml:space="preserve">Później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zabiera Josepha do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Silseli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, zabytkowego obiektu, w którym wiele wieków wcześniej składano ofiary ze zwierząt i ludzi. Z myślą o tym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przygotował dla Josepha kolejny test - tym razem aktor ma rozbić namiot na brzegu Nilu. Największym zagrożeniem nie będą tym razem skorpiony i węże, ale to, co jest niewidocznie gołym okiem - roznoszone przez komary wirusy, bilharcjoza przenoszona przez żyjące w wodzie pasożyty, tyfus i wścieklizna. </w:t>
      </w:r>
    </w:p>
    <w:p w14:paraId="79A5B108" w14:textId="395A98EC" w:rsidR="00B379E9" w:rsidRDefault="002D3C92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2D3C92">
        <w:rPr>
          <w:rFonts w:ascii="Geograph Light" w:hAnsi="Geograph Light"/>
          <w:sz w:val="22"/>
          <w:szCs w:val="22"/>
          <w:lang w:val="pl-PL"/>
        </w:rPr>
        <w:t xml:space="preserve">Ostatnie zadanie Josepha będzie dla niego największym wyzwaniem.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wysyła go na pustynię, która otacza pełne krokodyli Jezioro Nasera. Jest to miejsce, gdzie 50 lat wcześniej jeden z członków ekspedycji Sir </w:t>
      </w:r>
      <w:proofErr w:type="spellStart"/>
      <w:r w:rsidRPr="002D3C92">
        <w:rPr>
          <w:rFonts w:ascii="Geograph Light" w:hAnsi="Geograph Light"/>
          <w:sz w:val="22"/>
          <w:szCs w:val="22"/>
          <w:lang w:val="pl-PL"/>
        </w:rPr>
        <w:t>Ranulpha</w:t>
      </w:r>
      <w:proofErr w:type="spellEnd"/>
      <w:r w:rsidRPr="002D3C92">
        <w:rPr>
          <w:rFonts w:ascii="Geograph Light" w:hAnsi="Geograph Light"/>
          <w:sz w:val="22"/>
          <w:szCs w:val="22"/>
          <w:lang w:val="pl-PL"/>
        </w:rPr>
        <w:t xml:space="preserve"> nieomal stracił życi</w:t>
      </w:r>
      <w:r w:rsidR="003F4302">
        <w:rPr>
          <w:rFonts w:ascii="Geograph Light" w:hAnsi="Geograph Light"/>
          <w:sz w:val="22"/>
          <w:szCs w:val="22"/>
          <w:lang w:val="pl-PL"/>
        </w:rPr>
        <w:t>e</w:t>
      </w:r>
      <w:r w:rsidRPr="002D3C92">
        <w:rPr>
          <w:rFonts w:ascii="Geograph Light" w:hAnsi="Geograph Light"/>
          <w:sz w:val="22"/>
          <w:szCs w:val="22"/>
          <w:lang w:val="pl-PL"/>
        </w:rPr>
        <w:t>.</w:t>
      </w:r>
    </w:p>
    <w:bookmarkEnd w:id="0"/>
    <w:p w14:paraId="78AF7FDA" w14:textId="77777777" w:rsidR="00B379E9" w:rsidRDefault="00B379E9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7A7BAAEF" w14:textId="49C89FC7" w:rsidR="002C7C29" w:rsidRPr="00632E8A" w:rsidRDefault="00722A9D" w:rsidP="002C7C29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722A9D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„Wielka egipska wyprawa ” – premiera w niedzielę 7 kwietnia o godz. 22:00 na kanale </w:t>
      </w:r>
      <w:proofErr w:type="spellStart"/>
      <w:r w:rsidRPr="00722A9D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722A9D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722A9D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</w:p>
    <w:p w14:paraId="09680925" w14:textId="77777777" w:rsidR="00AB0805" w:rsidRPr="00632E8A" w:rsidRDefault="00AB0805" w:rsidP="00A94F17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</w:p>
    <w:p w14:paraId="3E090582" w14:textId="177BFBF1" w:rsidR="00454D36" w:rsidRPr="00632E8A" w:rsidRDefault="007C37D8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632E8A">
        <w:rPr>
          <w:rFonts w:ascii="Geograph Light" w:hAnsi="Geograph Light" w:cs="Arial"/>
          <w:sz w:val="20"/>
          <w:szCs w:val="20"/>
          <w:lang w:val="pl-PL"/>
        </w:rPr>
        <w:t>###</w:t>
      </w:r>
    </w:p>
    <w:p w14:paraId="63F297BF" w14:textId="77777777" w:rsidR="005A160A" w:rsidRPr="00632E8A" w:rsidRDefault="005A160A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</w:p>
    <w:p w14:paraId="24D73C37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u w:val="single"/>
          <w:lang w:val="pl-PL"/>
        </w:rPr>
      </w:pPr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 xml:space="preserve">O </w:t>
      </w:r>
      <w:proofErr w:type="spellStart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 xml:space="preserve"> Partners LLC</w:t>
      </w:r>
    </w:p>
    <w:p w14:paraId="702DC865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lang w:val="pl-PL"/>
        </w:rPr>
      </w:pP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Partners LLC (NGP) to spółka joint venture założona przez Towarzystwo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i spółkę 21st Century Fox, która produkuje programy popularnonaukowe, przygodowe i podróżnicze oraz zarządza aktywami medialnymi. W portfolio NGP znajdują się międzynarodowe kanały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(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Channel, Nat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Wild, Nat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Mundo, Nat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People), należące do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platformy oraz aktywa medialne, w tym magazyny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, wytwórnia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Studios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130 lat rozwój wiedzy i lepsze poznanie otaczającego nas świata jest misją Towarzystwa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, które nadal zgłębia nowe tematy, przesuwa granice i poszerza horyzonty swoich widzów i czytelników... docierając każdego miesiąca do milionów ludzi z 172 krajów świata z treściami dostępnymi w 43 wersjach językowych. NGP przekazuje 27 procent zysków Towarzystwu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>, które jest organizacją pożytku publicznego, aby finansować badania naukowe, nowe odkrycia, projekty dot. ochrony środowiska i edukacji. Więcej informacji na ten temat znajduje się na stronie natgeotv.com i nationalgeographic.com.</w:t>
      </w:r>
    </w:p>
    <w:p w14:paraId="276DB04C" w14:textId="77777777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u w:val="single"/>
          <w:lang w:val="pl-PL"/>
        </w:rPr>
      </w:pPr>
    </w:p>
    <w:p w14:paraId="361112C6" w14:textId="7F7F324F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u w:val="single"/>
          <w:lang w:val="pl-PL"/>
        </w:rPr>
      </w:pPr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 xml:space="preserve">O </w:t>
      </w:r>
      <w:proofErr w:type="spellStart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>Woodcut</w:t>
      </w:r>
      <w:proofErr w:type="spellEnd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 xml:space="preserve"> Media</w:t>
      </w:r>
    </w:p>
    <w:p w14:paraId="480A147D" w14:textId="6B0CC44E" w:rsidR="002D3C92" w:rsidRPr="00FA158A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lang w:val="en-BZ"/>
        </w:rPr>
      </w:pP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Woodcut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Media ma biura w Londynie i hrabstwie Hampshire. Spółka jest częścią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Group, w skład której wchodzą jedne z najszybciej rozwijających się niezależnych spółek produkcyjnych w Wielkiej Brytanii zajmujące się realizacją programów popularnonaukowych.  </w:t>
      </w:r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Woodcut Media jest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także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największym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w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Wielkiej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Brytanii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producentem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programów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kryminalnych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(</w:t>
      </w:r>
      <w:r w:rsidRPr="00FA158A">
        <w:rPr>
          <w:rFonts w:ascii="Geograph Light" w:hAnsi="Geograph Light" w:cs="Arial"/>
          <w:b/>
          <w:i/>
          <w:sz w:val="16"/>
          <w:szCs w:val="16"/>
          <w:lang w:val="en-BZ"/>
        </w:rPr>
        <w:t>How I Caught the Killer, Jo Frost on Killer Kids, World’s Most Evil Killers, The Krays: The Prison Years</w:t>
      </w:r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) i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dysponuje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bogatą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filmoteką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specjalistycznych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programów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popularnonaukowych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(</w:t>
      </w:r>
      <w:r w:rsidRPr="00FA158A">
        <w:rPr>
          <w:rFonts w:ascii="Geograph Light" w:hAnsi="Geograph Light" w:cs="Arial"/>
          <w:b/>
          <w:i/>
          <w:sz w:val="16"/>
          <w:szCs w:val="16"/>
          <w:lang w:val="en-BZ"/>
        </w:rPr>
        <w:t>Wings of War, Combat Machines, Football: A Brief History by Alfie Allen</w:t>
      </w:r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),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dokumentów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(</w:t>
      </w:r>
      <w:r w:rsidRPr="00FA158A">
        <w:rPr>
          <w:rFonts w:ascii="Geograph Light" w:hAnsi="Geograph Light" w:cs="Arial"/>
          <w:b/>
          <w:i/>
          <w:sz w:val="16"/>
          <w:szCs w:val="16"/>
          <w:lang w:val="en-BZ"/>
        </w:rPr>
        <w:t>The Ivy, Cut From A Different Cloth and Mandela, My Dad and Me</w:t>
      </w:r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z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udziałem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Idrisa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Elby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) i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programów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  <w:proofErr w:type="spellStart"/>
      <w:r w:rsidRPr="00FA158A">
        <w:rPr>
          <w:rFonts w:ascii="Geograph Light" w:hAnsi="Geograph Light" w:cs="Arial"/>
          <w:b/>
          <w:sz w:val="16"/>
          <w:szCs w:val="16"/>
          <w:lang w:val="en-BZ"/>
        </w:rPr>
        <w:t>publicystycznych</w:t>
      </w:r>
      <w:proofErr w:type="spellEnd"/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(</w:t>
      </w:r>
      <w:r w:rsidRPr="00FA158A">
        <w:rPr>
          <w:rFonts w:ascii="Geograph Light" w:hAnsi="Geograph Light" w:cs="Arial"/>
          <w:b/>
          <w:i/>
          <w:sz w:val="16"/>
          <w:szCs w:val="16"/>
          <w:lang w:val="en-BZ"/>
        </w:rPr>
        <w:t>How Hacks Work, Around the World in 80 Tricks, World’s Scariest Hauntings</w:t>
      </w:r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). </w:t>
      </w:r>
      <w:hyperlink r:id="rId9" w:history="1">
        <w:r w:rsidRPr="00FA158A">
          <w:rPr>
            <w:rStyle w:val="Hipercze"/>
            <w:rFonts w:ascii="Geograph Light" w:hAnsi="Geograph Light" w:cs="Arial"/>
            <w:b/>
            <w:sz w:val="16"/>
            <w:szCs w:val="16"/>
            <w:lang w:val="en-BZ"/>
          </w:rPr>
          <w:t>www.woodcutmedia.com</w:t>
        </w:r>
      </w:hyperlink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</w:p>
    <w:p w14:paraId="45C0E217" w14:textId="63D3DADF" w:rsidR="002D3C92" w:rsidRPr="00FA158A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lang w:val="en-BZ"/>
        </w:rPr>
      </w:pPr>
    </w:p>
    <w:p w14:paraId="13AE6EAA" w14:textId="4A6D4312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u w:val="single"/>
          <w:lang w:val="pl-PL"/>
        </w:rPr>
      </w:pPr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 xml:space="preserve">O </w:t>
      </w:r>
      <w:proofErr w:type="spellStart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bCs/>
          <w:sz w:val="16"/>
          <w:szCs w:val="16"/>
          <w:u w:val="single"/>
          <w:lang w:val="pl-PL"/>
        </w:rPr>
        <w:t xml:space="preserve"> Group </w:t>
      </w:r>
    </w:p>
    <w:p w14:paraId="25D82F39" w14:textId="786B7D23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lang w:val="pl-PL"/>
        </w:rPr>
      </w:pPr>
      <w:r w:rsidRPr="002D3C92">
        <w:rPr>
          <w:rFonts w:ascii="Geograph Light" w:hAnsi="Geograph Light" w:cs="Arial"/>
          <w:b/>
          <w:sz w:val="16"/>
          <w:szCs w:val="16"/>
          <w:lang w:val="pl-PL"/>
        </w:rPr>
        <w:lastRenderedPageBreak/>
        <w:t xml:space="preserve">W skład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Group wchodzi wytwórnia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Studios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i spółka doradcza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Advisory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. 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Studio to sześć spółek zajmujących się produkcją telewizyjną i filmową oraz dział specjalizujący się w produkcjach teatralnych, które działają na rynku brytyjskim i za granicą.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Advisory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to fundusz inwestycji medialnych działający zgodnie z zaleceniami brytyjskiego urzędu nadzoru finansowego oraz spółka konsultingowa oferująca klientom spersonalizowane usługi doradztwa inwestycyjnego. Przedstawiciele środowisk twórczych i świata finansów współpracują ze sobą, aby rozwijać nowe projekty i realizować produkcje fabularne i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reality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, filmowe i telewizyjne, cyfrowe i teatralne. Grupa została założona przez Boba Bentona, aby połączyć sferę twórczą ze światem finansów. Jej prezesem jest Hilary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Strong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.  Jeremy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Mills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jest przewodniczącym rady nadzorczej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Studios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, a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Carolyn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Bennett jest szefową spółki-matki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Anthology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Media.</w:t>
      </w:r>
    </w:p>
    <w:p w14:paraId="719871C6" w14:textId="1EBD60E9" w:rsidR="002D3C92" w:rsidRPr="00FA158A" w:rsidRDefault="0048585C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u w:val="single"/>
          <w:lang w:val="en-BZ"/>
        </w:rPr>
      </w:pPr>
      <w:hyperlink r:id="rId10" w:history="1">
        <w:r w:rsidR="002D3C92" w:rsidRPr="00FA158A">
          <w:rPr>
            <w:rStyle w:val="Hipercze"/>
            <w:rFonts w:ascii="Geograph Light" w:hAnsi="Geograph Light" w:cs="Arial"/>
            <w:b/>
            <w:sz w:val="16"/>
            <w:szCs w:val="16"/>
            <w:lang w:val="en-BZ"/>
          </w:rPr>
          <w:t>http://theanthologygroup.co.uk/</w:t>
        </w:r>
      </w:hyperlink>
    </w:p>
    <w:p w14:paraId="0051B17E" w14:textId="60297185" w:rsidR="002D3C92" w:rsidRPr="00FA158A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lang w:val="en-BZ"/>
        </w:rPr>
      </w:pPr>
      <w:r w:rsidRPr="00FA158A">
        <w:rPr>
          <w:rFonts w:ascii="Geograph Light" w:hAnsi="Geograph Light" w:cs="Arial"/>
          <w:b/>
          <w:sz w:val="16"/>
          <w:szCs w:val="16"/>
          <w:lang w:val="en-BZ"/>
        </w:rPr>
        <w:br/>
      </w:r>
      <w:r w:rsidRPr="00FA158A">
        <w:rPr>
          <w:rFonts w:ascii="Geograph Light" w:hAnsi="Geograph Light" w:cs="Arial"/>
          <w:b/>
          <w:bCs/>
          <w:sz w:val="16"/>
          <w:szCs w:val="16"/>
          <w:u w:val="single"/>
          <w:lang w:val="en-BZ"/>
        </w:rPr>
        <w:t>O The Development Partnership</w:t>
      </w:r>
      <w:r w:rsidRPr="00FA158A">
        <w:rPr>
          <w:rFonts w:ascii="Geograph Light" w:hAnsi="Geograph Light" w:cs="Arial"/>
          <w:b/>
          <w:sz w:val="16"/>
          <w:szCs w:val="16"/>
          <w:lang w:val="en-BZ"/>
        </w:rPr>
        <w:t xml:space="preserve"> </w:t>
      </w:r>
    </w:p>
    <w:p w14:paraId="5912EC4A" w14:textId="67066AEA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iCs/>
          <w:sz w:val="16"/>
          <w:szCs w:val="16"/>
          <w:lang w:val="pl-PL"/>
        </w:rPr>
      </w:pPr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The Development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Partnership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(TDP) to siostrzana spółka agencji aktorskiej The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Artists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Partnership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z siedzibą w Londynie. Spółka została założona w 2016 roku przez Roberta Taylora. Zgodnie ze swoją misją, agencja zapewnia aktorom, których reprezentuje, udział w rozwoju i produkcji interesujących ich projektów. Dzięki ścisłej współpracy z The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Artists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Partnership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 xml:space="preserve">, agencja udostępnia swoje narzędzia klientom TAP i aktywnie angażuje się w produkcję filmów fabularnych, seriali i programów typu </w:t>
      </w:r>
      <w:proofErr w:type="spellStart"/>
      <w:r w:rsidRPr="002D3C92">
        <w:rPr>
          <w:rFonts w:ascii="Geograph Light" w:hAnsi="Geograph Light" w:cs="Arial"/>
          <w:b/>
          <w:sz w:val="16"/>
          <w:szCs w:val="16"/>
          <w:lang w:val="pl-PL"/>
        </w:rPr>
        <w:t>reality</w:t>
      </w:r>
      <w:proofErr w:type="spellEnd"/>
      <w:r w:rsidRPr="002D3C92">
        <w:rPr>
          <w:rFonts w:ascii="Geograph Light" w:hAnsi="Geograph Light" w:cs="Arial"/>
          <w:b/>
          <w:sz w:val="16"/>
          <w:szCs w:val="16"/>
          <w:lang w:val="pl-PL"/>
        </w:rPr>
        <w:t>. Oprócz serii</w:t>
      </w:r>
      <w:r w:rsidRPr="002D3C92">
        <w:rPr>
          <w:rFonts w:ascii="Geograph Light" w:hAnsi="Geograph Light" w:cs="Arial"/>
          <w:b/>
          <w:i/>
          <w:iCs/>
          <w:sz w:val="16"/>
          <w:szCs w:val="16"/>
          <w:lang w:val="pl-PL"/>
        </w:rPr>
        <w:t xml:space="preserve"> </w:t>
      </w:r>
      <w:proofErr w:type="spellStart"/>
      <w:r w:rsidRPr="002D3C92">
        <w:rPr>
          <w:rFonts w:ascii="Geograph Light" w:hAnsi="Geograph Light" w:cs="Arial"/>
          <w:b/>
          <w:i/>
          <w:sz w:val="16"/>
          <w:szCs w:val="16"/>
          <w:lang w:val="pl-PL"/>
        </w:rPr>
        <w:t>Fiennes</w:t>
      </w:r>
      <w:proofErr w:type="spellEnd"/>
      <w:r w:rsidRPr="002D3C92">
        <w:rPr>
          <w:rFonts w:ascii="Geograph Light" w:hAnsi="Geograph Light" w:cs="Arial"/>
          <w:b/>
          <w:i/>
          <w:sz w:val="16"/>
          <w:szCs w:val="16"/>
          <w:lang w:val="pl-PL"/>
        </w:rPr>
        <w:t>: Return to the Nile</w:t>
      </w:r>
      <w:r w:rsidRPr="002D3C92">
        <w:rPr>
          <w:rFonts w:ascii="Geograph Light" w:hAnsi="Geograph Light" w:cs="Arial"/>
          <w:b/>
          <w:sz w:val="16"/>
          <w:szCs w:val="16"/>
          <w:lang w:val="pl-PL"/>
        </w:rPr>
        <w:t>, spółka TDP realizuje swój pierwszy film fabularny i ma w przygotowaniu szereg seriali i programów popularnonaukowych.</w:t>
      </w:r>
    </w:p>
    <w:p w14:paraId="45FFB198" w14:textId="7C408A71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u w:val="single"/>
          <w:lang w:val="pl-PL"/>
        </w:rPr>
      </w:pPr>
    </w:p>
    <w:p w14:paraId="367F7608" w14:textId="52DFD517" w:rsidR="00F67EC4" w:rsidRPr="00632E8A" w:rsidRDefault="00F67EC4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47E50AC8" w14:textId="77777777" w:rsidR="007C37D8" w:rsidRPr="00632E8A" w:rsidRDefault="007C37D8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38DB7B51" w14:textId="77777777" w:rsidR="007C37D8" w:rsidRPr="00632E8A" w:rsidRDefault="007C37D8" w:rsidP="007C37D8">
      <w:pPr>
        <w:pStyle w:val="Bezodstpw"/>
        <w:spacing w:line="360" w:lineRule="auto"/>
        <w:rPr>
          <w:rFonts w:ascii="Geograph Light" w:hAnsi="Geograph Light"/>
          <w:sz w:val="16"/>
          <w:szCs w:val="16"/>
          <w:lang w:val="pl-PL"/>
        </w:rPr>
      </w:pPr>
      <w:r w:rsidRPr="00632E8A">
        <w:rPr>
          <w:rFonts w:ascii="Geograph Light" w:hAnsi="Geograph Light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632E8A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Izabella Siurdyna</w:t>
            </w:r>
          </w:p>
          <w:p w14:paraId="17ED6BA4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PR Manager</w:t>
            </w:r>
          </w:p>
          <w:p w14:paraId="0A473C89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FOX Networks Group</w:t>
            </w:r>
          </w:p>
          <w:p w14:paraId="69EA11F5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Pr="00632E8A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 xml:space="preserve">email: </w:t>
            </w:r>
            <w:hyperlink r:id="rId11" w:history="1">
              <w:r w:rsidRPr="00632E8A">
                <w:rPr>
                  <w:rStyle w:val="Hipercze"/>
                  <w:rFonts w:ascii="Geograph Light" w:hAnsi="Geograph Light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 w:rsidRPr="00632E8A">
              <w:rPr>
                <w:rStyle w:val="Hipercze"/>
                <w:rFonts w:ascii="Geograph Light" w:hAnsi="Geograph Ligh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18F9AE8F" w:rsidR="00A63ECC" w:rsidRPr="00632E8A" w:rsidRDefault="0065503F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>
              <w:rPr>
                <w:rFonts w:ascii="Geograph Light" w:hAnsi="Geograph Light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632E8A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>NBS Communications</w:t>
            </w:r>
          </w:p>
          <w:p w14:paraId="6E314DFF" w14:textId="32C130C7" w:rsidR="00A63ECC" w:rsidRPr="00632E8A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>tel. kom. +48</w:t>
            </w:r>
            <w:r w:rsidR="00CA2516">
              <w:rPr>
                <w:rFonts w:ascii="Geograph Light" w:hAnsi="Geograph Light"/>
                <w:sz w:val="16"/>
                <w:szCs w:val="16"/>
                <w:lang w:val="en-BZ"/>
              </w:rPr>
              <w:t> 511 917 929</w:t>
            </w:r>
          </w:p>
          <w:p w14:paraId="254864F3" w14:textId="17086450" w:rsidR="007C37D8" w:rsidRPr="00632E8A" w:rsidRDefault="00A63ECC" w:rsidP="00A63EC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16"/>
                <w:szCs w:val="16"/>
                <w:lang w:eastAsia="pl-PL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 xml:space="preserve">email: </w:t>
            </w:r>
            <w:hyperlink r:id="rId12" w:history="1">
              <w:r w:rsidR="00CA2516" w:rsidRPr="00CA2516">
                <w:rPr>
                  <w:rStyle w:val="Hipercze"/>
                  <w:rFonts w:ascii="Geograph Light" w:hAnsi="Geograph Light"/>
                  <w:color w:val="auto"/>
                  <w:sz w:val="16"/>
                  <w:szCs w:val="16"/>
                </w:rPr>
                <w:t>bkrowicka@nbs.com.pl</w:t>
              </w:r>
            </w:hyperlink>
            <w:r w:rsidR="00BA010D" w:rsidRPr="00CA2516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  <w:r w:rsidRPr="00CA2516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  <w:r w:rsidR="00BA010D" w:rsidRPr="00CA2516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632E8A" w:rsidRDefault="00A86013" w:rsidP="00924973">
      <w:pPr>
        <w:spacing w:line="276" w:lineRule="auto"/>
        <w:jc w:val="both"/>
        <w:rPr>
          <w:rFonts w:ascii="Geograph Light" w:hAnsi="Geograph Light" w:cs="Arial"/>
          <w:color w:val="FF0000"/>
          <w:sz w:val="23"/>
          <w:szCs w:val="23"/>
        </w:rPr>
      </w:pPr>
    </w:p>
    <w:sectPr w:rsidR="00A86013" w:rsidRPr="00632E8A" w:rsidSect="00890ADF">
      <w:head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FF0C" w14:textId="77777777" w:rsidR="007E77CD" w:rsidRDefault="007E77CD">
      <w:r>
        <w:separator/>
      </w:r>
    </w:p>
  </w:endnote>
  <w:endnote w:type="continuationSeparator" w:id="0">
    <w:p w14:paraId="3ADD3658" w14:textId="77777777" w:rsidR="007E77CD" w:rsidRDefault="007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D4AE" w14:textId="77777777" w:rsidR="007E77CD" w:rsidRDefault="007E77CD">
      <w:r>
        <w:separator/>
      </w:r>
    </w:p>
  </w:footnote>
  <w:footnote w:type="continuationSeparator" w:id="0">
    <w:p w14:paraId="79FFB914" w14:textId="77777777" w:rsidR="007E77CD" w:rsidRDefault="007E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2BFE"/>
    <w:rsid w:val="00026D94"/>
    <w:rsid w:val="00027587"/>
    <w:rsid w:val="00027F55"/>
    <w:rsid w:val="00030AA9"/>
    <w:rsid w:val="00030C63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3216"/>
    <w:rsid w:val="00083F4E"/>
    <w:rsid w:val="00084A9A"/>
    <w:rsid w:val="000916FC"/>
    <w:rsid w:val="0009547F"/>
    <w:rsid w:val="000A1D9D"/>
    <w:rsid w:val="000A24FB"/>
    <w:rsid w:val="000A384B"/>
    <w:rsid w:val="000A6312"/>
    <w:rsid w:val="000A7119"/>
    <w:rsid w:val="000A72B0"/>
    <w:rsid w:val="000B004B"/>
    <w:rsid w:val="000B0881"/>
    <w:rsid w:val="000B0B46"/>
    <w:rsid w:val="000B3E3B"/>
    <w:rsid w:val="000B5D1F"/>
    <w:rsid w:val="000B688A"/>
    <w:rsid w:val="000C12DC"/>
    <w:rsid w:val="000C21D5"/>
    <w:rsid w:val="000C3524"/>
    <w:rsid w:val="000C3619"/>
    <w:rsid w:val="000C5E9C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5195"/>
    <w:rsid w:val="001166C9"/>
    <w:rsid w:val="001171CD"/>
    <w:rsid w:val="001172EC"/>
    <w:rsid w:val="00117CC8"/>
    <w:rsid w:val="001210FF"/>
    <w:rsid w:val="00122F6E"/>
    <w:rsid w:val="001239CC"/>
    <w:rsid w:val="0012472B"/>
    <w:rsid w:val="001252D0"/>
    <w:rsid w:val="00127279"/>
    <w:rsid w:val="0013121E"/>
    <w:rsid w:val="00134841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A3C22"/>
    <w:rsid w:val="001A428A"/>
    <w:rsid w:val="001B050A"/>
    <w:rsid w:val="001B0D99"/>
    <w:rsid w:val="001B0DA3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17AE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26F82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46E76"/>
    <w:rsid w:val="00252A2F"/>
    <w:rsid w:val="00254A13"/>
    <w:rsid w:val="00254BD4"/>
    <w:rsid w:val="0025569F"/>
    <w:rsid w:val="00255882"/>
    <w:rsid w:val="002610E6"/>
    <w:rsid w:val="00261B94"/>
    <w:rsid w:val="00270764"/>
    <w:rsid w:val="00270D75"/>
    <w:rsid w:val="00272048"/>
    <w:rsid w:val="00272B22"/>
    <w:rsid w:val="00275F3D"/>
    <w:rsid w:val="00276521"/>
    <w:rsid w:val="00277254"/>
    <w:rsid w:val="002778E7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2629"/>
    <w:rsid w:val="002A3864"/>
    <w:rsid w:val="002A6DD7"/>
    <w:rsid w:val="002B6DD7"/>
    <w:rsid w:val="002B776D"/>
    <w:rsid w:val="002C471D"/>
    <w:rsid w:val="002C4B5E"/>
    <w:rsid w:val="002C516E"/>
    <w:rsid w:val="002C62C7"/>
    <w:rsid w:val="002C65F9"/>
    <w:rsid w:val="002C7C29"/>
    <w:rsid w:val="002D3C92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EEF"/>
    <w:rsid w:val="003609EA"/>
    <w:rsid w:val="0036116B"/>
    <w:rsid w:val="00365865"/>
    <w:rsid w:val="00365F82"/>
    <w:rsid w:val="00371482"/>
    <w:rsid w:val="00372E7E"/>
    <w:rsid w:val="00374160"/>
    <w:rsid w:val="003804F3"/>
    <w:rsid w:val="003808CF"/>
    <w:rsid w:val="00380C53"/>
    <w:rsid w:val="003851FE"/>
    <w:rsid w:val="00385A51"/>
    <w:rsid w:val="00386838"/>
    <w:rsid w:val="003A0539"/>
    <w:rsid w:val="003A0673"/>
    <w:rsid w:val="003A30B3"/>
    <w:rsid w:val="003A3AD2"/>
    <w:rsid w:val="003A613C"/>
    <w:rsid w:val="003A6C14"/>
    <w:rsid w:val="003A7375"/>
    <w:rsid w:val="003B0390"/>
    <w:rsid w:val="003B0F9C"/>
    <w:rsid w:val="003B21E9"/>
    <w:rsid w:val="003B2A30"/>
    <w:rsid w:val="003B3C24"/>
    <w:rsid w:val="003B5A73"/>
    <w:rsid w:val="003B7149"/>
    <w:rsid w:val="003C37CE"/>
    <w:rsid w:val="003C4DFB"/>
    <w:rsid w:val="003C509C"/>
    <w:rsid w:val="003C6882"/>
    <w:rsid w:val="003D1DEC"/>
    <w:rsid w:val="003D27C5"/>
    <w:rsid w:val="003D65C8"/>
    <w:rsid w:val="003D65E5"/>
    <w:rsid w:val="003D71AC"/>
    <w:rsid w:val="003E03C5"/>
    <w:rsid w:val="003E605D"/>
    <w:rsid w:val="003F0ED2"/>
    <w:rsid w:val="003F430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67B59"/>
    <w:rsid w:val="0047043B"/>
    <w:rsid w:val="004732EA"/>
    <w:rsid w:val="004751B3"/>
    <w:rsid w:val="004751FE"/>
    <w:rsid w:val="004807DB"/>
    <w:rsid w:val="004809B1"/>
    <w:rsid w:val="00484789"/>
    <w:rsid w:val="00485071"/>
    <w:rsid w:val="0048585C"/>
    <w:rsid w:val="004877F3"/>
    <w:rsid w:val="00487B85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C53D8"/>
    <w:rsid w:val="004D0C51"/>
    <w:rsid w:val="004D124D"/>
    <w:rsid w:val="004E1B44"/>
    <w:rsid w:val="004E44B0"/>
    <w:rsid w:val="004E542C"/>
    <w:rsid w:val="004E56FA"/>
    <w:rsid w:val="004E723C"/>
    <w:rsid w:val="004F087A"/>
    <w:rsid w:val="004F2BCE"/>
    <w:rsid w:val="004F30CF"/>
    <w:rsid w:val="004F64C3"/>
    <w:rsid w:val="004F6A22"/>
    <w:rsid w:val="005000BF"/>
    <w:rsid w:val="00500617"/>
    <w:rsid w:val="005024B7"/>
    <w:rsid w:val="005059B9"/>
    <w:rsid w:val="00507DB7"/>
    <w:rsid w:val="00510917"/>
    <w:rsid w:val="00511FF2"/>
    <w:rsid w:val="005158F9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912B1"/>
    <w:rsid w:val="005A0576"/>
    <w:rsid w:val="005A160A"/>
    <w:rsid w:val="005A280F"/>
    <w:rsid w:val="005A5E03"/>
    <w:rsid w:val="005A6CA4"/>
    <w:rsid w:val="005A709E"/>
    <w:rsid w:val="005A72D8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2E8A"/>
    <w:rsid w:val="006344E3"/>
    <w:rsid w:val="00634A25"/>
    <w:rsid w:val="00636715"/>
    <w:rsid w:val="00641832"/>
    <w:rsid w:val="00641D4D"/>
    <w:rsid w:val="0064628B"/>
    <w:rsid w:val="006502C2"/>
    <w:rsid w:val="006510F0"/>
    <w:rsid w:val="00652C88"/>
    <w:rsid w:val="006531C9"/>
    <w:rsid w:val="0065427F"/>
    <w:rsid w:val="0065503F"/>
    <w:rsid w:val="00656009"/>
    <w:rsid w:val="00656E4B"/>
    <w:rsid w:val="00660AC0"/>
    <w:rsid w:val="00661FC4"/>
    <w:rsid w:val="0066333E"/>
    <w:rsid w:val="00666F37"/>
    <w:rsid w:val="006678E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D0139"/>
    <w:rsid w:val="006D06BE"/>
    <w:rsid w:val="006D4073"/>
    <w:rsid w:val="006D458D"/>
    <w:rsid w:val="006D7054"/>
    <w:rsid w:val="006E0011"/>
    <w:rsid w:val="006E0616"/>
    <w:rsid w:val="006E5D12"/>
    <w:rsid w:val="006E672D"/>
    <w:rsid w:val="006F0A0A"/>
    <w:rsid w:val="006F0E1D"/>
    <w:rsid w:val="006F51E9"/>
    <w:rsid w:val="00703B70"/>
    <w:rsid w:val="007040E1"/>
    <w:rsid w:val="00706288"/>
    <w:rsid w:val="00707841"/>
    <w:rsid w:val="00710435"/>
    <w:rsid w:val="007108F8"/>
    <w:rsid w:val="007119F5"/>
    <w:rsid w:val="00722A9D"/>
    <w:rsid w:val="0072303F"/>
    <w:rsid w:val="0072412C"/>
    <w:rsid w:val="0073063A"/>
    <w:rsid w:val="00730963"/>
    <w:rsid w:val="0073669B"/>
    <w:rsid w:val="00736B65"/>
    <w:rsid w:val="007374C9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A38"/>
    <w:rsid w:val="00793E0E"/>
    <w:rsid w:val="00794DA9"/>
    <w:rsid w:val="00794E06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D77AF"/>
    <w:rsid w:val="007E0E92"/>
    <w:rsid w:val="007E72E2"/>
    <w:rsid w:val="007E77CD"/>
    <w:rsid w:val="007F190C"/>
    <w:rsid w:val="007F2BBD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835"/>
    <w:rsid w:val="00847A88"/>
    <w:rsid w:val="00847CD7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3ACA"/>
    <w:rsid w:val="00895B5C"/>
    <w:rsid w:val="008A43F3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18B8"/>
    <w:rsid w:val="009134E4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1770"/>
    <w:rsid w:val="00945F88"/>
    <w:rsid w:val="009470B0"/>
    <w:rsid w:val="00953504"/>
    <w:rsid w:val="009557C5"/>
    <w:rsid w:val="00962E63"/>
    <w:rsid w:val="00967459"/>
    <w:rsid w:val="009718EE"/>
    <w:rsid w:val="00974647"/>
    <w:rsid w:val="0097705D"/>
    <w:rsid w:val="00982F2D"/>
    <w:rsid w:val="009854D8"/>
    <w:rsid w:val="009868A5"/>
    <w:rsid w:val="009908A7"/>
    <w:rsid w:val="009945FA"/>
    <w:rsid w:val="009A0C83"/>
    <w:rsid w:val="009A32AD"/>
    <w:rsid w:val="009A357D"/>
    <w:rsid w:val="009A432A"/>
    <w:rsid w:val="009A44F3"/>
    <w:rsid w:val="009A4D0A"/>
    <w:rsid w:val="009B01C9"/>
    <w:rsid w:val="009B03DA"/>
    <w:rsid w:val="009B1AC6"/>
    <w:rsid w:val="009B2FEB"/>
    <w:rsid w:val="009B375E"/>
    <w:rsid w:val="009B6333"/>
    <w:rsid w:val="009B6D6F"/>
    <w:rsid w:val="009C06A2"/>
    <w:rsid w:val="009C06AC"/>
    <w:rsid w:val="009C1CD0"/>
    <w:rsid w:val="009C1E06"/>
    <w:rsid w:val="009C2015"/>
    <w:rsid w:val="009C4473"/>
    <w:rsid w:val="009C50F8"/>
    <w:rsid w:val="009D1470"/>
    <w:rsid w:val="009D2585"/>
    <w:rsid w:val="009D403E"/>
    <w:rsid w:val="009D5238"/>
    <w:rsid w:val="009D52B7"/>
    <w:rsid w:val="009E0ACC"/>
    <w:rsid w:val="009E4CAE"/>
    <w:rsid w:val="009E6485"/>
    <w:rsid w:val="009F3790"/>
    <w:rsid w:val="009F3ABD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0805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1ED1"/>
    <w:rsid w:val="00AE25C8"/>
    <w:rsid w:val="00AE607F"/>
    <w:rsid w:val="00AE6D0B"/>
    <w:rsid w:val="00AF47B6"/>
    <w:rsid w:val="00AF7F8A"/>
    <w:rsid w:val="00B01ED3"/>
    <w:rsid w:val="00B03102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045"/>
    <w:rsid w:val="00B24FE5"/>
    <w:rsid w:val="00B26BF6"/>
    <w:rsid w:val="00B305CD"/>
    <w:rsid w:val="00B35307"/>
    <w:rsid w:val="00B35569"/>
    <w:rsid w:val="00B37367"/>
    <w:rsid w:val="00B379E9"/>
    <w:rsid w:val="00B40009"/>
    <w:rsid w:val="00B44BD4"/>
    <w:rsid w:val="00B45F64"/>
    <w:rsid w:val="00B51AA8"/>
    <w:rsid w:val="00B52031"/>
    <w:rsid w:val="00B57B4D"/>
    <w:rsid w:val="00B57B9D"/>
    <w:rsid w:val="00B617CB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538"/>
    <w:rsid w:val="00BE56D9"/>
    <w:rsid w:val="00BE5D13"/>
    <w:rsid w:val="00BF2EA4"/>
    <w:rsid w:val="00BF4DF6"/>
    <w:rsid w:val="00BF5AC7"/>
    <w:rsid w:val="00BF7CE7"/>
    <w:rsid w:val="00C01BD4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313DF"/>
    <w:rsid w:val="00C37F5D"/>
    <w:rsid w:val="00C40A3F"/>
    <w:rsid w:val="00C41110"/>
    <w:rsid w:val="00C45AF1"/>
    <w:rsid w:val="00C46B35"/>
    <w:rsid w:val="00C47E80"/>
    <w:rsid w:val="00C52A8B"/>
    <w:rsid w:val="00C53754"/>
    <w:rsid w:val="00C543CF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2516"/>
    <w:rsid w:val="00CA4108"/>
    <w:rsid w:val="00CA42C5"/>
    <w:rsid w:val="00CA4B79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C6E77"/>
    <w:rsid w:val="00CC799E"/>
    <w:rsid w:val="00CD0A85"/>
    <w:rsid w:val="00CD5D71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F81"/>
    <w:rsid w:val="00D4734F"/>
    <w:rsid w:val="00D47757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97389"/>
    <w:rsid w:val="00D978F8"/>
    <w:rsid w:val="00DA55A5"/>
    <w:rsid w:val="00DA5F3D"/>
    <w:rsid w:val="00DB4BF7"/>
    <w:rsid w:val="00DB4E54"/>
    <w:rsid w:val="00DB5469"/>
    <w:rsid w:val="00DC7768"/>
    <w:rsid w:val="00DD0A5E"/>
    <w:rsid w:val="00DD1162"/>
    <w:rsid w:val="00DD405C"/>
    <w:rsid w:val="00DD795B"/>
    <w:rsid w:val="00DE2F3D"/>
    <w:rsid w:val="00DE7504"/>
    <w:rsid w:val="00DF2672"/>
    <w:rsid w:val="00DF286F"/>
    <w:rsid w:val="00DF76FF"/>
    <w:rsid w:val="00E0232B"/>
    <w:rsid w:val="00E122F0"/>
    <w:rsid w:val="00E1430C"/>
    <w:rsid w:val="00E14769"/>
    <w:rsid w:val="00E1718E"/>
    <w:rsid w:val="00E21DE7"/>
    <w:rsid w:val="00E2260C"/>
    <w:rsid w:val="00E2520F"/>
    <w:rsid w:val="00E3027A"/>
    <w:rsid w:val="00E331E2"/>
    <w:rsid w:val="00E367AB"/>
    <w:rsid w:val="00E37668"/>
    <w:rsid w:val="00E4288C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B562D"/>
    <w:rsid w:val="00EC09AB"/>
    <w:rsid w:val="00EC1C18"/>
    <w:rsid w:val="00EC36AA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12C"/>
    <w:rsid w:val="00EE66C1"/>
    <w:rsid w:val="00EE72DE"/>
    <w:rsid w:val="00EF2A94"/>
    <w:rsid w:val="00EF5D11"/>
    <w:rsid w:val="00EF5FB2"/>
    <w:rsid w:val="00F062FD"/>
    <w:rsid w:val="00F10524"/>
    <w:rsid w:val="00F15390"/>
    <w:rsid w:val="00F16B18"/>
    <w:rsid w:val="00F17F9E"/>
    <w:rsid w:val="00F234AD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87B7C"/>
    <w:rsid w:val="00F9055F"/>
    <w:rsid w:val="00F92642"/>
    <w:rsid w:val="00F93AE9"/>
    <w:rsid w:val="00F97433"/>
    <w:rsid w:val="00FA158A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2D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krowicka@nb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la.siurdyna@f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heanthologygroup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cutmed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A06A-0424-4D62-8C80-BC7BB6F1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1608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5</cp:revision>
  <cp:lastPrinted>2018-12-19T12:24:00Z</cp:lastPrinted>
  <dcterms:created xsi:type="dcterms:W3CDTF">2019-03-15T13:07:00Z</dcterms:created>
  <dcterms:modified xsi:type="dcterms:W3CDTF">2019-03-15T16:08:00Z</dcterms:modified>
</cp:coreProperties>
</file>