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48972" w14:textId="546BB152" w:rsidR="0077713C" w:rsidRPr="006C61E7" w:rsidRDefault="0077713C">
      <w:pPr>
        <w:rPr>
          <w:rFonts w:ascii="Segoe UI Semibold" w:hAnsi="Segoe UI Semibold" w:cs="Segoe UI"/>
          <w:color w:val="auto"/>
          <w:sz w:val="36"/>
          <w:szCs w:val="36"/>
        </w:rPr>
      </w:pPr>
      <w:bookmarkStart w:id="0" w:name="_Hlk479612662"/>
    </w:p>
    <w:p w14:paraId="03E12A76" w14:textId="07ABB867" w:rsidR="004A1F33" w:rsidRPr="00A35C1D" w:rsidRDefault="004E05B2" w:rsidP="004A1F33">
      <w:pPr>
        <w:pStyle w:val="Nagwek1"/>
        <w:keepNext w:val="0"/>
        <w:spacing w:after="160"/>
        <w:jc w:val="left"/>
        <w:rPr>
          <w:rFonts w:ascii="Segoe UI Light" w:hAnsi="Segoe UI Light" w:cs="Segoe UI"/>
          <w:bCs w:val="0"/>
          <w:caps w:val="0"/>
          <w:color w:val="000000" w:themeColor="text1"/>
          <w:sz w:val="46"/>
          <w:szCs w:val="46"/>
        </w:rPr>
      </w:pPr>
      <w:r w:rsidRPr="00B25083">
        <w:rPr>
          <w:rFonts w:ascii="Segoe UI Light" w:hAnsi="Segoe UI Light" w:cs="Segoe UI"/>
          <w:b w:val="0"/>
          <w:bCs w:val="0"/>
          <w:caps w:val="0"/>
          <w:color w:val="000000" w:themeColor="text1"/>
          <w:sz w:val="46"/>
          <w:szCs w:val="46"/>
          <w:lang w:val="en-US"/>
        </w:rPr>
        <w:t xml:space="preserve">Prologis Buduje Drugi Obiekt </w:t>
      </w:r>
      <w:proofErr w:type="spellStart"/>
      <w:r w:rsidRPr="00B25083">
        <w:rPr>
          <w:rFonts w:ascii="Segoe UI Light" w:hAnsi="Segoe UI Light" w:cs="Segoe UI"/>
          <w:b w:val="0"/>
          <w:bCs w:val="0"/>
          <w:caps w:val="0"/>
          <w:color w:val="000000" w:themeColor="text1"/>
          <w:sz w:val="46"/>
          <w:szCs w:val="46"/>
          <w:lang w:val="en-US"/>
        </w:rPr>
        <w:t>Typu</w:t>
      </w:r>
      <w:proofErr w:type="spellEnd"/>
      <w:r w:rsidRPr="00B25083">
        <w:rPr>
          <w:rFonts w:ascii="Segoe UI Light" w:hAnsi="Segoe UI Light" w:cs="Segoe UI"/>
          <w:b w:val="0"/>
          <w:bCs w:val="0"/>
          <w:caps w:val="0"/>
          <w:color w:val="000000" w:themeColor="text1"/>
          <w:sz w:val="46"/>
          <w:szCs w:val="46"/>
          <w:lang w:val="en-US"/>
        </w:rPr>
        <w:t xml:space="preserve"> Build-to-Suit dla </w:t>
      </w:r>
      <w:r w:rsidR="00EF4359" w:rsidRPr="00B25083">
        <w:rPr>
          <w:rFonts w:ascii="Segoe UI Light" w:hAnsi="Segoe UI Light" w:cs="Segoe UI"/>
          <w:b w:val="0"/>
          <w:bCs w:val="0"/>
          <w:caps w:val="0"/>
          <w:color w:val="000000" w:themeColor="text1"/>
          <w:sz w:val="46"/>
          <w:szCs w:val="46"/>
          <w:lang w:val="en-US"/>
        </w:rPr>
        <w:t>CERVA GROUP</w:t>
      </w:r>
      <w:r w:rsidR="00A35C1D" w:rsidRPr="00B25083">
        <w:rPr>
          <w:rFonts w:ascii="Segoe UI Light" w:hAnsi="Segoe UI Light" w:cs="Segoe UI"/>
          <w:b w:val="0"/>
          <w:bCs w:val="0"/>
          <w:caps w:val="0"/>
          <w:color w:val="000000" w:themeColor="text1"/>
          <w:sz w:val="46"/>
          <w:szCs w:val="46"/>
          <w:lang w:val="en-US"/>
        </w:rPr>
        <w:t xml:space="preserve"> w Prologis Park Prague-Airport</w:t>
      </w:r>
    </w:p>
    <w:p w14:paraId="6582EA39" w14:textId="77777777" w:rsidR="00A35C1D" w:rsidRPr="00B25083" w:rsidRDefault="00A35C1D" w:rsidP="00A35C1D">
      <w:pPr>
        <w:pStyle w:val="VI-Subheadbullet1"/>
        <w:rPr>
          <w:bCs/>
          <w:lang w:val="en-US"/>
        </w:rPr>
      </w:pPr>
    </w:p>
    <w:p w14:paraId="5962BD2E" w14:textId="61CE0921" w:rsidR="00187093" w:rsidRPr="006D5CE7" w:rsidRDefault="00EF4359" w:rsidP="00A35C1D">
      <w:pPr>
        <w:spacing w:line="240" w:lineRule="auto"/>
        <w:rPr>
          <w:rFonts w:ascii="Segoe UI Light" w:hAnsi="Segoe UI Light" w:cs="Segoe UI Light"/>
          <w:bCs/>
          <w:sz w:val="26"/>
          <w:szCs w:val="26"/>
          <w:lang w:val="pl-PL"/>
        </w:rPr>
      </w:pPr>
      <w:r>
        <w:rPr>
          <w:rFonts w:ascii="Segoe UI Light" w:hAnsi="Segoe UI Light" w:cs="Segoe UI Light"/>
          <w:sz w:val="26"/>
          <w:szCs w:val="26"/>
          <w:lang w:val="pl"/>
        </w:rPr>
        <w:t xml:space="preserve">CERVA GROUP </w:t>
      </w:r>
      <w:r w:rsidR="004E05B2">
        <w:rPr>
          <w:rFonts w:ascii="Segoe UI Light" w:hAnsi="Segoe UI Light" w:cs="Segoe UI Light"/>
          <w:sz w:val="26"/>
          <w:szCs w:val="26"/>
          <w:lang w:val="pl"/>
        </w:rPr>
        <w:t>wynajmie</w:t>
      </w:r>
      <w:r w:rsidR="00A35C1D">
        <w:rPr>
          <w:rFonts w:ascii="Segoe UI Light" w:hAnsi="Segoe UI Light" w:cs="Segoe UI Light"/>
          <w:sz w:val="26"/>
          <w:szCs w:val="26"/>
          <w:lang w:val="pl"/>
        </w:rPr>
        <w:t xml:space="preserve"> w parku </w:t>
      </w:r>
      <w:r w:rsidR="004E05B2">
        <w:rPr>
          <w:rFonts w:ascii="Segoe UI Light" w:hAnsi="Segoe UI Light" w:cs="Segoe UI Light"/>
          <w:sz w:val="26"/>
          <w:szCs w:val="26"/>
          <w:lang w:val="pl"/>
        </w:rPr>
        <w:t xml:space="preserve">łącznie </w:t>
      </w:r>
      <w:r w:rsidR="00A35C1D">
        <w:rPr>
          <w:rFonts w:ascii="Segoe UI Light" w:hAnsi="Segoe UI Light" w:cs="Segoe UI Light"/>
          <w:sz w:val="26"/>
          <w:szCs w:val="26"/>
          <w:lang w:val="pl"/>
        </w:rPr>
        <w:t>42 000 m</w:t>
      </w:r>
      <w:r w:rsidR="004E05B2">
        <w:rPr>
          <w:rFonts w:ascii="Segoe UI Light" w:hAnsi="Segoe UI Light" w:cs="Segoe UI Light"/>
          <w:sz w:val="26"/>
          <w:szCs w:val="26"/>
          <w:lang w:val="pl"/>
        </w:rPr>
        <w:t>etrów kwadratowych</w:t>
      </w:r>
    </w:p>
    <w:p w14:paraId="77C846F5" w14:textId="20847BEB" w:rsidR="008508AE" w:rsidRPr="006D5CE7" w:rsidRDefault="004A1F33" w:rsidP="003F2058">
      <w:pPr>
        <w:spacing w:after="480" w:line="240" w:lineRule="auto"/>
        <w:rPr>
          <w:rFonts w:eastAsia="Times New Roman" w:cs="Segoe UI"/>
          <w:color w:val="000000"/>
          <w:sz w:val="18"/>
          <w:szCs w:val="18"/>
          <w:lang w:val="pl-PL"/>
        </w:rPr>
      </w:pPr>
      <w:r>
        <w:rPr>
          <w:rFonts w:eastAsia="Times New Roman" w:cs="Segoe UI"/>
          <w:color w:val="000000"/>
          <w:sz w:val="18"/>
          <w:szCs w:val="18"/>
          <w:lang w:val="pl"/>
        </w:rPr>
        <w:t>Praga (</w:t>
      </w:r>
      <w:r w:rsidR="00A71BAC">
        <w:rPr>
          <w:rFonts w:eastAsia="Times New Roman" w:cs="Segoe UI"/>
          <w:color w:val="000000"/>
          <w:sz w:val="18"/>
          <w:szCs w:val="18"/>
          <w:lang w:val="pl"/>
        </w:rPr>
        <w:t>27</w:t>
      </w:r>
      <w:bookmarkStart w:id="1" w:name="_GoBack"/>
      <w:bookmarkEnd w:id="1"/>
      <w:r>
        <w:rPr>
          <w:rFonts w:eastAsia="Times New Roman" w:cs="Segoe UI"/>
          <w:color w:val="000000"/>
          <w:sz w:val="18"/>
          <w:szCs w:val="18"/>
          <w:lang w:val="pl"/>
        </w:rPr>
        <w:t xml:space="preserve"> marca 2019 r.) </w:t>
      </w:r>
    </w:p>
    <w:p w14:paraId="6C182D68" w14:textId="34E732E7" w:rsidR="004A1F33" w:rsidRPr="006D5CE7" w:rsidRDefault="004A1F33" w:rsidP="003F2058">
      <w:pPr>
        <w:spacing w:after="0"/>
        <w:jc w:val="both"/>
        <w:rPr>
          <w:rFonts w:cs="Segoe UI"/>
          <w:bCs/>
          <w:sz w:val="18"/>
          <w:szCs w:val="18"/>
          <w:lang w:val="pl-PL"/>
        </w:rPr>
      </w:pPr>
      <w:r>
        <w:rPr>
          <w:rFonts w:cs="Segoe UI"/>
          <w:sz w:val="18"/>
          <w:szCs w:val="18"/>
          <w:lang w:val="pl"/>
        </w:rPr>
        <w:t xml:space="preserve">Prologis, Inc., globalny lider nieruchomości logistycznych, poinformował dzisiaj o przystąpieniu do realizacji obiektu typu </w:t>
      </w:r>
      <w:proofErr w:type="spellStart"/>
      <w:r>
        <w:rPr>
          <w:rFonts w:cs="Segoe UI"/>
          <w:sz w:val="18"/>
          <w:szCs w:val="18"/>
          <w:lang w:val="pl"/>
        </w:rPr>
        <w:t>build</w:t>
      </w:r>
      <w:proofErr w:type="spellEnd"/>
      <w:r>
        <w:rPr>
          <w:rFonts w:cs="Segoe UI"/>
          <w:sz w:val="18"/>
          <w:szCs w:val="18"/>
          <w:lang w:val="pl"/>
        </w:rPr>
        <w:t>-to-suit o powierzchni 9 817 metrów kwadratowych w</w:t>
      </w:r>
      <w:r w:rsidR="004E05B2">
        <w:rPr>
          <w:rFonts w:cs="Segoe UI"/>
          <w:sz w:val="18"/>
          <w:szCs w:val="18"/>
          <w:lang w:val="pl"/>
        </w:rPr>
        <w:t xml:space="preserve"> Prologis Park Prague-Airport. Budynek p</w:t>
      </w:r>
      <w:r>
        <w:rPr>
          <w:rFonts w:cs="Segoe UI"/>
          <w:sz w:val="18"/>
          <w:szCs w:val="18"/>
          <w:lang w:val="pl"/>
        </w:rPr>
        <w:t xml:space="preserve">owstaje dla </w:t>
      </w:r>
      <w:r w:rsidR="00EF4359">
        <w:rPr>
          <w:rFonts w:cs="Segoe UI"/>
          <w:sz w:val="18"/>
          <w:szCs w:val="18"/>
          <w:lang w:val="pl"/>
        </w:rPr>
        <w:t>CERVA GROUP</w:t>
      </w:r>
      <w:r>
        <w:rPr>
          <w:rFonts w:cs="Segoe UI"/>
          <w:sz w:val="18"/>
          <w:szCs w:val="18"/>
          <w:lang w:val="pl"/>
        </w:rPr>
        <w:t>, wiodącego czeskiego producenta środków ochrony indywidualnej i odzieży roboczej.</w:t>
      </w:r>
    </w:p>
    <w:p w14:paraId="7692EB29" w14:textId="77777777" w:rsidR="004A1F33" w:rsidRPr="006D5CE7" w:rsidRDefault="004A1F33" w:rsidP="003F2058">
      <w:pPr>
        <w:spacing w:after="0"/>
        <w:jc w:val="both"/>
        <w:rPr>
          <w:rFonts w:cs="Segoe UI"/>
          <w:bCs/>
          <w:sz w:val="18"/>
          <w:szCs w:val="18"/>
          <w:lang w:val="pl-PL"/>
        </w:rPr>
      </w:pPr>
    </w:p>
    <w:p w14:paraId="33C78343" w14:textId="0BF01EC4" w:rsidR="00703000" w:rsidRPr="006D5CE7" w:rsidRDefault="004E05B2" w:rsidP="00B97B67">
      <w:pPr>
        <w:jc w:val="both"/>
        <w:rPr>
          <w:rFonts w:cs="Segoe UI"/>
          <w:bCs/>
          <w:sz w:val="18"/>
          <w:szCs w:val="18"/>
          <w:lang w:val="pl-PL"/>
        </w:rPr>
      </w:pPr>
      <w:r>
        <w:rPr>
          <w:rFonts w:cs="Segoe UI"/>
          <w:sz w:val="18"/>
          <w:szCs w:val="18"/>
          <w:lang w:val="pl"/>
        </w:rPr>
        <w:t>Nowa umowa to</w:t>
      </w:r>
      <w:r w:rsidR="00294C93">
        <w:rPr>
          <w:rFonts w:cs="Segoe UI"/>
          <w:sz w:val="18"/>
          <w:szCs w:val="18"/>
          <w:lang w:val="pl"/>
        </w:rPr>
        <w:t xml:space="preserve"> ekspansj</w:t>
      </w:r>
      <w:r>
        <w:rPr>
          <w:rFonts w:cs="Segoe UI"/>
          <w:sz w:val="18"/>
          <w:szCs w:val="18"/>
          <w:lang w:val="pl"/>
        </w:rPr>
        <w:t>a</w:t>
      </w:r>
      <w:r w:rsidR="00294C93">
        <w:rPr>
          <w:rFonts w:cs="Segoe UI"/>
          <w:sz w:val="18"/>
          <w:szCs w:val="18"/>
          <w:lang w:val="pl"/>
        </w:rPr>
        <w:t xml:space="preserve"> </w:t>
      </w:r>
      <w:r>
        <w:rPr>
          <w:rFonts w:cs="Segoe UI"/>
          <w:sz w:val="18"/>
          <w:szCs w:val="18"/>
          <w:lang w:val="pl"/>
        </w:rPr>
        <w:t xml:space="preserve">klienta </w:t>
      </w:r>
      <w:r w:rsidR="00294C93">
        <w:rPr>
          <w:rFonts w:cs="Segoe UI"/>
          <w:sz w:val="18"/>
          <w:szCs w:val="18"/>
          <w:lang w:val="pl"/>
        </w:rPr>
        <w:t>względem istniejącego budynku 2A, którego łączna powierzchnia wynosi 32 032 m</w:t>
      </w:r>
      <w:r>
        <w:rPr>
          <w:rFonts w:cs="Segoe UI"/>
          <w:sz w:val="18"/>
          <w:szCs w:val="18"/>
          <w:lang w:val="pl"/>
        </w:rPr>
        <w:t>etrów kwadratowych</w:t>
      </w:r>
      <w:r w:rsidR="00294C93">
        <w:rPr>
          <w:rFonts w:cs="Segoe UI"/>
          <w:sz w:val="18"/>
          <w:szCs w:val="18"/>
          <w:lang w:val="pl"/>
        </w:rPr>
        <w:t xml:space="preserve">. Budynek 2B będzie wyposażony w najnowsze rozwiązania w zakresie zrównoważonego rozwoju. </w:t>
      </w:r>
      <w:r>
        <w:rPr>
          <w:rFonts w:cs="Segoe UI"/>
          <w:sz w:val="18"/>
          <w:szCs w:val="18"/>
          <w:lang w:val="pl"/>
        </w:rPr>
        <w:t>Po</w:t>
      </w:r>
      <w:r w:rsidR="00824FC6">
        <w:rPr>
          <w:rFonts w:cs="Segoe UI"/>
          <w:sz w:val="18"/>
          <w:szCs w:val="18"/>
          <w:lang w:val="pl"/>
        </w:rPr>
        <w:t xml:space="preserve">d koniec drugiego kwartału, kiedy magazyn zostanie oddany do użytku, </w:t>
      </w:r>
      <w:r w:rsidR="00EF4359">
        <w:rPr>
          <w:rFonts w:cs="Segoe UI"/>
          <w:sz w:val="18"/>
          <w:szCs w:val="18"/>
          <w:lang w:val="pl"/>
        </w:rPr>
        <w:t xml:space="preserve">CERVA GROUP </w:t>
      </w:r>
      <w:r w:rsidR="00294C93">
        <w:rPr>
          <w:rFonts w:cs="Segoe UI"/>
          <w:sz w:val="18"/>
          <w:szCs w:val="18"/>
          <w:lang w:val="pl"/>
        </w:rPr>
        <w:t>będzie wynajmować w parku łącznie 41 849 metrów kwadratowych powierzchni.</w:t>
      </w:r>
    </w:p>
    <w:p w14:paraId="2CF6AAB6" w14:textId="1BB1C0B8" w:rsidR="00187093" w:rsidRPr="006D5CE7" w:rsidRDefault="00374E3E" w:rsidP="003F2058">
      <w:pPr>
        <w:jc w:val="both"/>
        <w:rPr>
          <w:rFonts w:cs="Segoe UI"/>
          <w:bCs/>
          <w:sz w:val="18"/>
          <w:szCs w:val="18"/>
          <w:lang w:val="pl-PL"/>
        </w:rPr>
      </w:pPr>
      <w:r>
        <w:rPr>
          <w:rFonts w:cs="Segoe UI"/>
          <w:sz w:val="18"/>
          <w:szCs w:val="18"/>
          <w:lang w:val="pl"/>
        </w:rPr>
        <w:t>Nowo powstający magazyn</w:t>
      </w:r>
      <w:r w:rsidR="00B97B67">
        <w:rPr>
          <w:rFonts w:cs="Segoe UI"/>
          <w:sz w:val="18"/>
          <w:szCs w:val="18"/>
          <w:lang w:val="pl"/>
        </w:rPr>
        <w:t xml:space="preserve"> to ostatnia inwestycja </w:t>
      </w:r>
      <w:r>
        <w:rPr>
          <w:rFonts w:cs="Segoe UI"/>
          <w:sz w:val="18"/>
          <w:szCs w:val="18"/>
          <w:lang w:val="pl"/>
        </w:rPr>
        <w:t xml:space="preserve">w Prologis Park </w:t>
      </w:r>
      <w:proofErr w:type="spellStart"/>
      <w:r>
        <w:rPr>
          <w:rFonts w:cs="Segoe UI"/>
          <w:sz w:val="18"/>
          <w:szCs w:val="18"/>
          <w:lang w:val="pl"/>
        </w:rPr>
        <w:t>Prague-Airport</w:t>
      </w:r>
      <w:proofErr w:type="spellEnd"/>
      <w:r>
        <w:rPr>
          <w:rFonts w:cs="Segoe UI"/>
          <w:sz w:val="18"/>
          <w:szCs w:val="18"/>
          <w:lang w:val="pl"/>
        </w:rPr>
        <w:t xml:space="preserve"> – parku logistyczn</w:t>
      </w:r>
      <w:r w:rsidR="0084231B">
        <w:rPr>
          <w:rFonts w:cs="Segoe UI"/>
          <w:sz w:val="18"/>
          <w:szCs w:val="18"/>
          <w:lang w:val="pl"/>
        </w:rPr>
        <w:t>ym</w:t>
      </w:r>
      <w:r>
        <w:rPr>
          <w:rFonts w:cs="Segoe UI"/>
          <w:sz w:val="18"/>
          <w:szCs w:val="18"/>
          <w:lang w:val="pl"/>
        </w:rPr>
        <w:t xml:space="preserve"> składając</w:t>
      </w:r>
      <w:r w:rsidR="0084231B">
        <w:rPr>
          <w:rFonts w:cs="Segoe UI"/>
          <w:sz w:val="18"/>
          <w:szCs w:val="18"/>
          <w:lang w:val="pl"/>
        </w:rPr>
        <w:t>ym</w:t>
      </w:r>
      <w:r>
        <w:rPr>
          <w:rFonts w:cs="Segoe UI"/>
          <w:sz w:val="18"/>
          <w:szCs w:val="18"/>
          <w:lang w:val="pl"/>
        </w:rPr>
        <w:t xml:space="preserve"> </w:t>
      </w:r>
      <w:r w:rsidR="00B97B67">
        <w:rPr>
          <w:rFonts w:cs="Segoe UI"/>
          <w:sz w:val="18"/>
          <w:szCs w:val="18"/>
          <w:lang w:val="pl"/>
        </w:rPr>
        <w:t>się zarówno z obiektów typu build-to-suit, jak i budynków spekulacyjnych. Na jego teren</w:t>
      </w:r>
      <w:r w:rsidR="0084231B">
        <w:rPr>
          <w:rFonts w:cs="Segoe UI"/>
          <w:sz w:val="18"/>
          <w:szCs w:val="18"/>
          <w:lang w:val="pl"/>
        </w:rPr>
        <w:t>ie znajduje się pięć budynków o </w:t>
      </w:r>
      <w:r w:rsidR="00B97B67">
        <w:rPr>
          <w:rFonts w:cs="Segoe UI"/>
          <w:sz w:val="18"/>
          <w:szCs w:val="18"/>
          <w:lang w:val="pl"/>
        </w:rPr>
        <w:t xml:space="preserve">łącznej powierzchni prawie 136 000 metrów kwadratowych, z czego wynajęte jest </w:t>
      </w:r>
      <w:r w:rsidR="00824FC6">
        <w:rPr>
          <w:rFonts w:cs="Segoe UI"/>
          <w:sz w:val="18"/>
          <w:szCs w:val="18"/>
          <w:lang w:val="pl"/>
        </w:rPr>
        <w:t>92 procent</w:t>
      </w:r>
      <w:r w:rsidR="00B97B67">
        <w:rPr>
          <w:rFonts w:cs="Segoe UI"/>
          <w:sz w:val="18"/>
          <w:szCs w:val="18"/>
          <w:lang w:val="pl"/>
        </w:rPr>
        <w:t>.</w:t>
      </w:r>
    </w:p>
    <w:p w14:paraId="2C1E57B0" w14:textId="0FE89789" w:rsidR="005D3CB4" w:rsidRPr="006D5CE7" w:rsidRDefault="004A1F33" w:rsidP="003F2058">
      <w:pPr>
        <w:jc w:val="both"/>
        <w:rPr>
          <w:rFonts w:cs="Segoe UI"/>
          <w:bCs/>
          <w:sz w:val="18"/>
          <w:szCs w:val="18"/>
          <w:lang w:val="pl-PL"/>
        </w:rPr>
      </w:pPr>
      <w:r>
        <w:rPr>
          <w:rFonts w:cs="Segoe UI"/>
          <w:sz w:val="18"/>
          <w:szCs w:val="18"/>
          <w:lang w:val="pl"/>
        </w:rPr>
        <w:t>„Minęło nieco ponad pięć lat</w:t>
      </w:r>
      <w:r w:rsidR="00260500">
        <w:rPr>
          <w:rFonts w:cs="Segoe UI"/>
          <w:sz w:val="18"/>
          <w:szCs w:val="18"/>
          <w:lang w:val="pl"/>
        </w:rPr>
        <w:t>,</w:t>
      </w:r>
      <w:r>
        <w:rPr>
          <w:rFonts w:cs="Segoe UI"/>
          <w:sz w:val="18"/>
          <w:szCs w:val="18"/>
          <w:lang w:val="pl"/>
        </w:rPr>
        <w:t xml:space="preserve"> odkąd zaczęliśmy realizować inwestycje w Prologis Park Prague-Airport. </w:t>
      </w:r>
      <w:r w:rsidR="00260500">
        <w:rPr>
          <w:rFonts w:cs="Segoe UI"/>
          <w:sz w:val="18"/>
          <w:szCs w:val="18"/>
          <w:lang w:val="pl"/>
        </w:rPr>
        <w:t>Dzięki</w:t>
      </w:r>
      <w:r>
        <w:rPr>
          <w:rFonts w:cs="Segoe UI"/>
          <w:sz w:val="18"/>
          <w:szCs w:val="18"/>
          <w:lang w:val="pl"/>
        </w:rPr>
        <w:t xml:space="preserve"> </w:t>
      </w:r>
      <w:r w:rsidR="0084231B">
        <w:rPr>
          <w:rFonts w:cs="Segoe UI"/>
          <w:sz w:val="18"/>
          <w:szCs w:val="18"/>
          <w:lang w:val="pl"/>
        </w:rPr>
        <w:t>znakomitej</w:t>
      </w:r>
      <w:r>
        <w:rPr>
          <w:rFonts w:cs="Segoe UI"/>
          <w:sz w:val="18"/>
          <w:szCs w:val="18"/>
          <w:lang w:val="pl"/>
        </w:rPr>
        <w:t xml:space="preserve"> lokalizacj</w:t>
      </w:r>
      <w:r w:rsidR="00260500">
        <w:rPr>
          <w:rFonts w:cs="Segoe UI"/>
          <w:sz w:val="18"/>
          <w:szCs w:val="18"/>
          <w:lang w:val="pl"/>
        </w:rPr>
        <w:t xml:space="preserve">i </w:t>
      </w:r>
      <w:r w:rsidR="00374E3E">
        <w:rPr>
          <w:rFonts w:cs="Segoe UI"/>
          <w:sz w:val="18"/>
          <w:szCs w:val="18"/>
          <w:lang w:val="pl"/>
        </w:rPr>
        <w:t>i</w:t>
      </w:r>
      <w:r w:rsidR="00260500">
        <w:rPr>
          <w:rFonts w:cs="Segoe UI"/>
          <w:sz w:val="18"/>
          <w:szCs w:val="18"/>
          <w:lang w:val="pl"/>
        </w:rPr>
        <w:t xml:space="preserve"> najwyższej jakości </w:t>
      </w:r>
      <w:r w:rsidR="00374E3E">
        <w:rPr>
          <w:rFonts w:cs="Segoe UI"/>
          <w:sz w:val="18"/>
          <w:szCs w:val="18"/>
          <w:lang w:val="pl"/>
        </w:rPr>
        <w:t>budynków</w:t>
      </w:r>
      <w:r w:rsidR="0084231B">
        <w:rPr>
          <w:rFonts w:cs="Segoe UI"/>
          <w:sz w:val="18"/>
          <w:szCs w:val="18"/>
          <w:lang w:val="pl"/>
        </w:rPr>
        <w:t xml:space="preserve">, a także </w:t>
      </w:r>
      <w:r w:rsidR="00374E3E">
        <w:rPr>
          <w:rFonts w:cs="Segoe UI"/>
          <w:sz w:val="18"/>
          <w:szCs w:val="18"/>
          <w:lang w:val="pl"/>
        </w:rPr>
        <w:t>dedykowan</w:t>
      </w:r>
      <w:r w:rsidR="0084231B">
        <w:rPr>
          <w:rFonts w:cs="Segoe UI"/>
          <w:sz w:val="18"/>
          <w:szCs w:val="18"/>
          <w:lang w:val="pl"/>
        </w:rPr>
        <w:t>emu zespo</w:t>
      </w:r>
      <w:r w:rsidR="00374E3E">
        <w:rPr>
          <w:rFonts w:cs="Segoe UI"/>
          <w:sz w:val="18"/>
          <w:szCs w:val="18"/>
          <w:lang w:val="pl"/>
        </w:rPr>
        <w:t>ł</w:t>
      </w:r>
      <w:r w:rsidR="0084231B">
        <w:rPr>
          <w:rFonts w:cs="Segoe UI"/>
          <w:sz w:val="18"/>
          <w:szCs w:val="18"/>
          <w:lang w:val="pl"/>
        </w:rPr>
        <w:t>owi</w:t>
      </w:r>
      <w:r w:rsidR="00260500">
        <w:rPr>
          <w:rFonts w:cs="Segoe UI"/>
          <w:sz w:val="18"/>
          <w:szCs w:val="18"/>
          <w:lang w:val="pl"/>
        </w:rPr>
        <w:t xml:space="preserve"> Prologis</w:t>
      </w:r>
      <w:r>
        <w:rPr>
          <w:rFonts w:cs="Segoe UI"/>
          <w:sz w:val="18"/>
          <w:szCs w:val="18"/>
          <w:lang w:val="pl"/>
        </w:rPr>
        <w:t xml:space="preserve">, </w:t>
      </w:r>
      <w:r w:rsidR="00260500">
        <w:rPr>
          <w:rFonts w:cs="Segoe UI"/>
          <w:sz w:val="18"/>
          <w:szCs w:val="18"/>
          <w:lang w:val="pl"/>
        </w:rPr>
        <w:t xml:space="preserve">park </w:t>
      </w:r>
      <w:r>
        <w:rPr>
          <w:rFonts w:cs="Segoe UI"/>
          <w:sz w:val="18"/>
          <w:szCs w:val="18"/>
          <w:lang w:val="pl"/>
        </w:rPr>
        <w:t>od zawsze cieszył się bardzo dużym zainteresowaniem. Możliwości rozbudowy jednego z</w:t>
      </w:r>
      <w:r w:rsidR="00637EBD">
        <w:rPr>
          <w:rFonts w:cs="Segoe UI"/>
          <w:sz w:val="18"/>
          <w:szCs w:val="18"/>
          <w:lang w:val="pl"/>
        </w:rPr>
        <w:t> </w:t>
      </w:r>
      <w:r>
        <w:rPr>
          <w:rFonts w:cs="Segoe UI"/>
          <w:sz w:val="18"/>
          <w:szCs w:val="18"/>
          <w:lang w:val="pl"/>
        </w:rPr>
        <w:t xml:space="preserve">najbardziej wydajnych parków z naszego czeskiego portfolio szybko się kurczą. Cieszymy się, że nasz obecny klient, </w:t>
      </w:r>
      <w:r w:rsidR="00EF4359">
        <w:rPr>
          <w:rFonts w:cs="Segoe UI"/>
          <w:sz w:val="18"/>
          <w:szCs w:val="18"/>
          <w:lang w:val="pl"/>
        </w:rPr>
        <w:t>CERVA GROUP</w:t>
      </w:r>
      <w:r>
        <w:rPr>
          <w:rFonts w:cs="Segoe UI"/>
          <w:sz w:val="18"/>
          <w:szCs w:val="18"/>
          <w:lang w:val="pl"/>
        </w:rPr>
        <w:t xml:space="preserve">, skorzystał z tej wyjątkowej okazji” </w:t>
      </w:r>
      <w:bookmarkStart w:id="2" w:name="_Hlk4486746"/>
      <w:r>
        <w:rPr>
          <w:rFonts w:cs="Segoe UI"/>
          <w:sz w:val="18"/>
          <w:szCs w:val="18"/>
          <w:lang w:val="pl"/>
        </w:rPr>
        <w:t xml:space="preserve">– </w:t>
      </w:r>
      <w:bookmarkEnd w:id="2"/>
      <w:r>
        <w:rPr>
          <w:rFonts w:cs="Segoe UI"/>
          <w:sz w:val="18"/>
          <w:szCs w:val="18"/>
          <w:lang w:val="pl"/>
        </w:rPr>
        <w:t>powiedział Martin Balaz, vice president, country manager, Prologis na Czechy i Słowację.</w:t>
      </w:r>
    </w:p>
    <w:p w14:paraId="73D13714" w14:textId="675E1B0D" w:rsidR="001F009C" w:rsidRPr="006D5CE7" w:rsidRDefault="001F009C" w:rsidP="003F2058">
      <w:pPr>
        <w:jc w:val="both"/>
        <w:rPr>
          <w:rFonts w:cs="Segoe UI"/>
          <w:bCs/>
          <w:sz w:val="18"/>
          <w:szCs w:val="18"/>
          <w:lang w:val="pl-PL"/>
        </w:rPr>
      </w:pPr>
      <w:r>
        <w:rPr>
          <w:rFonts w:cs="Segoe UI"/>
          <w:sz w:val="18"/>
          <w:szCs w:val="18"/>
          <w:lang w:val="pl"/>
        </w:rPr>
        <w:t>„</w:t>
      </w:r>
      <w:r w:rsidR="008028BD">
        <w:rPr>
          <w:rFonts w:cs="Segoe UI"/>
          <w:sz w:val="18"/>
          <w:szCs w:val="18"/>
          <w:lang w:val="pl"/>
        </w:rPr>
        <w:t>Wynajęcie</w:t>
      </w:r>
      <w:r>
        <w:rPr>
          <w:rFonts w:cs="Segoe UI"/>
          <w:sz w:val="18"/>
          <w:szCs w:val="18"/>
          <w:lang w:val="pl"/>
        </w:rPr>
        <w:t xml:space="preserve"> wysokiej jakości </w:t>
      </w:r>
      <w:r w:rsidR="00374E3E">
        <w:rPr>
          <w:rFonts w:cs="Segoe UI"/>
          <w:sz w:val="18"/>
          <w:szCs w:val="18"/>
          <w:lang w:val="pl"/>
        </w:rPr>
        <w:t>magazynu</w:t>
      </w:r>
      <w:r>
        <w:rPr>
          <w:rFonts w:cs="Segoe UI"/>
          <w:sz w:val="18"/>
          <w:szCs w:val="18"/>
          <w:lang w:val="pl"/>
        </w:rPr>
        <w:t xml:space="preserve"> w tak doskonałej lokalizacji logistycznej, w jakiej położony jest Prologis Park Prague-Airport, staje się coraz trudniejszym zadaniem. Dzięki współpracy z Prologis, naszym wieloletnim partnerem, mogliśmy </w:t>
      </w:r>
      <w:r w:rsidR="00394368">
        <w:rPr>
          <w:rFonts w:cs="Segoe UI"/>
          <w:sz w:val="18"/>
          <w:szCs w:val="18"/>
          <w:lang w:val="pl"/>
        </w:rPr>
        <w:t>zrealizować nasze założenia</w:t>
      </w:r>
      <w:r>
        <w:rPr>
          <w:rFonts w:cs="Segoe UI"/>
          <w:sz w:val="18"/>
          <w:szCs w:val="18"/>
          <w:lang w:val="pl"/>
        </w:rPr>
        <w:t xml:space="preserve"> w zakresie rozwoju, znajdując dodatkową </w:t>
      </w:r>
      <w:r w:rsidR="00391CDF">
        <w:rPr>
          <w:rFonts w:cs="Segoe UI"/>
          <w:sz w:val="18"/>
          <w:szCs w:val="18"/>
          <w:lang w:val="pl"/>
        </w:rPr>
        <w:t>powierzchnię</w:t>
      </w:r>
      <w:r>
        <w:rPr>
          <w:rFonts w:cs="Segoe UI"/>
          <w:sz w:val="18"/>
          <w:szCs w:val="18"/>
          <w:lang w:val="pl"/>
        </w:rPr>
        <w:t xml:space="preserve"> w jednym z najbardziej pożądanych parków logistycznych w regionie”</w:t>
      </w:r>
      <w:r w:rsidR="00637EBD" w:rsidRPr="00637EBD">
        <w:rPr>
          <w:rFonts w:cs="Segoe UI"/>
          <w:sz w:val="18"/>
          <w:szCs w:val="18"/>
          <w:lang w:val="pl"/>
        </w:rPr>
        <w:t xml:space="preserve"> –</w:t>
      </w:r>
      <w:r>
        <w:rPr>
          <w:rFonts w:cs="Segoe UI"/>
          <w:sz w:val="18"/>
          <w:szCs w:val="18"/>
          <w:lang w:val="pl"/>
        </w:rPr>
        <w:t xml:space="preserve"> powiedział </w:t>
      </w:r>
      <w:proofErr w:type="spellStart"/>
      <w:r w:rsidR="00EF4359" w:rsidRPr="00B25083">
        <w:rPr>
          <w:rFonts w:cs="Segoe UI"/>
          <w:bCs/>
          <w:sz w:val="18"/>
          <w:szCs w:val="18"/>
          <w:lang w:val="pl-PL"/>
        </w:rPr>
        <w:t>Tomáš</w:t>
      </w:r>
      <w:proofErr w:type="spellEnd"/>
      <w:r w:rsidR="00EF4359" w:rsidRPr="00B25083">
        <w:rPr>
          <w:rFonts w:cs="Segoe UI"/>
          <w:bCs/>
          <w:sz w:val="18"/>
          <w:szCs w:val="18"/>
          <w:lang w:val="pl-PL"/>
        </w:rPr>
        <w:t xml:space="preserve"> </w:t>
      </w:r>
      <w:proofErr w:type="spellStart"/>
      <w:r w:rsidR="00EF4359" w:rsidRPr="00B25083">
        <w:rPr>
          <w:rFonts w:cs="Segoe UI"/>
          <w:bCs/>
          <w:sz w:val="18"/>
          <w:szCs w:val="18"/>
          <w:lang w:val="pl-PL"/>
        </w:rPr>
        <w:t>Míka</w:t>
      </w:r>
      <w:proofErr w:type="spellEnd"/>
      <w:r w:rsidR="00EF4359" w:rsidRPr="00B25083">
        <w:rPr>
          <w:rFonts w:cs="Segoe UI"/>
          <w:sz w:val="18"/>
          <w:szCs w:val="18"/>
          <w:lang w:val="pl"/>
        </w:rPr>
        <w:t xml:space="preserve">, </w:t>
      </w:r>
      <w:proofErr w:type="spellStart"/>
      <w:r w:rsidR="00EF4359" w:rsidRPr="00B25083">
        <w:rPr>
          <w:rFonts w:cs="Segoe UI"/>
          <w:bCs/>
          <w:sz w:val="18"/>
          <w:szCs w:val="18"/>
          <w:lang w:val="pl-PL"/>
        </w:rPr>
        <w:t>logistic</w:t>
      </w:r>
      <w:proofErr w:type="spellEnd"/>
      <w:r w:rsidR="00EF4359" w:rsidRPr="00B25083">
        <w:rPr>
          <w:rFonts w:cs="Segoe UI"/>
          <w:bCs/>
          <w:sz w:val="18"/>
          <w:szCs w:val="18"/>
          <w:lang w:val="pl-PL"/>
        </w:rPr>
        <w:t xml:space="preserve"> </w:t>
      </w:r>
      <w:proofErr w:type="spellStart"/>
      <w:r w:rsidR="00EF4359" w:rsidRPr="00B25083">
        <w:rPr>
          <w:rFonts w:cs="Segoe UI"/>
          <w:bCs/>
          <w:sz w:val="18"/>
          <w:szCs w:val="18"/>
          <w:lang w:val="pl-PL"/>
        </w:rPr>
        <w:t>director</w:t>
      </w:r>
      <w:proofErr w:type="spellEnd"/>
      <w:r w:rsidR="00EF4359" w:rsidRPr="00B25083">
        <w:rPr>
          <w:rFonts w:cs="Segoe UI"/>
          <w:bCs/>
          <w:sz w:val="18"/>
          <w:szCs w:val="18"/>
          <w:lang w:val="pl-PL"/>
        </w:rPr>
        <w:t xml:space="preserve">, CERVA GROUP </w:t>
      </w:r>
      <w:proofErr w:type="spellStart"/>
      <w:r w:rsidR="00EF4359" w:rsidRPr="00B25083">
        <w:rPr>
          <w:rFonts w:cs="Segoe UI"/>
          <w:bCs/>
          <w:sz w:val="18"/>
          <w:szCs w:val="18"/>
          <w:lang w:val="pl-PL"/>
        </w:rPr>
        <w:t>a.s</w:t>
      </w:r>
      <w:proofErr w:type="spellEnd"/>
      <w:r w:rsidR="00EF4359" w:rsidRPr="00B25083">
        <w:rPr>
          <w:rFonts w:cs="Segoe UI"/>
          <w:bCs/>
          <w:sz w:val="18"/>
          <w:szCs w:val="18"/>
          <w:lang w:val="pl-PL"/>
        </w:rPr>
        <w:t>.</w:t>
      </w:r>
    </w:p>
    <w:p w14:paraId="533E267E" w14:textId="531BC2C7" w:rsidR="00675DE1" w:rsidRPr="008028BD" w:rsidRDefault="00675DE1" w:rsidP="003F2058">
      <w:pPr>
        <w:pStyle w:val="Bezodstpw"/>
        <w:jc w:val="both"/>
        <w:rPr>
          <w:rFonts w:ascii="Segoe UI" w:eastAsiaTheme="minorEastAsia" w:hAnsi="Segoe UI" w:cs="Segoe UI"/>
          <w:color w:val="000000" w:themeColor="text1"/>
          <w:sz w:val="18"/>
          <w:szCs w:val="18"/>
          <w:lang w:val="pl"/>
        </w:rPr>
      </w:pPr>
      <w:r w:rsidRPr="008028BD">
        <w:rPr>
          <w:rFonts w:ascii="Segoe UI" w:eastAsiaTheme="minorEastAsia" w:hAnsi="Segoe UI" w:cs="Segoe UI"/>
          <w:color w:val="000000" w:themeColor="text1"/>
          <w:sz w:val="18"/>
          <w:szCs w:val="18"/>
          <w:lang w:val="pl"/>
        </w:rPr>
        <w:t xml:space="preserve">Prologis Park </w:t>
      </w:r>
      <w:proofErr w:type="spellStart"/>
      <w:r w:rsidRPr="008028BD">
        <w:rPr>
          <w:rFonts w:ascii="Segoe UI" w:eastAsiaTheme="minorEastAsia" w:hAnsi="Segoe UI" w:cs="Segoe UI"/>
          <w:color w:val="000000" w:themeColor="text1"/>
          <w:sz w:val="18"/>
          <w:szCs w:val="18"/>
          <w:lang w:val="pl"/>
        </w:rPr>
        <w:t>Prague-Airport</w:t>
      </w:r>
      <w:proofErr w:type="spellEnd"/>
      <w:r w:rsidRPr="008028BD">
        <w:rPr>
          <w:rFonts w:ascii="Segoe UI" w:eastAsiaTheme="minorEastAsia" w:hAnsi="Segoe UI" w:cs="Segoe UI"/>
          <w:color w:val="000000" w:themeColor="text1"/>
          <w:sz w:val="18"/>
          <w:szCs w:val="18"/>
          <w:lang w:val="pl"/>
        </w:rPr>
        <w:t xml:space="preserve"> położony jest przy zjeździe nr 7 z autostrady D6, w odległości zaledwie pięciu minut jazdy od portu lotniczego w Pradze. Jego lokalizacja zapewnia doskonały dostęp do krajowych i międzynarodowych szlaków handlowych dzięki obwodnicy D0, która łączy się z autostradami D5 i D1. Sieć komunikacji publicznej, w tym przystanek autobusowy znajdujący się na terenie samego parku, zapewnia dobre połączenia z Kladnem i Pragą oraz ze stacją kolejową.</w:t>
      </w:r>
    </w:p>
    <w:bookmarkEnd w:id="0"/>
    <w:p w14:paraId="0D09BD30" w14:textId="77777777" w:rsidR="00F96FCD" w:rsidRPr="006D5CE7" w:rsidRDefault="00F96FCD" w:rsidP="003F2058">
      <w:pPr>
        <w:pStyle w:val="Bezodstpw"/>
        <w:jc w:val="both"/>
        <w:rPr>
          <w:rFonts w:ascii="Segoe UI" w:hAnsi="Segoe UI" w:cs="Segoe UI"/>
          <w:sz w:val="18"/>
          <w:szCs w:val="18"/>
          <w:lang w:val="pl-PL"/>
        </w:rPr>
      </w:pPr>
    </w:p>
    <w:p w14:paraId="3FD16CD7" w14:textId="3C187FDF" w:rsidR="003F2058" w:rsidRDefault="005C0604" w:rsidP="00D209FE">
      <w:pPr>
        <w:pStyle w:val="Bezodstpw"/>
        <w:jc w:val="both"/>
        <w:rPr>
          <w:rFonts w:ascii="Segoe UI" w:hAnsi="Segoe UI" w:cs="Segoe UI"/>
          <w:sz w:val="18"/>
          <w:szCs w:val="18"/>
          <w:lang w:val="pl"/>
        </w:rPr>
      </w:pPr>
      <w:r>
        <w:rPr>
          <w:rFonts w:ascii="Segoe UI" w:hAnsi="Segoe UI" w:cs="Segoe UI"/>
          <w:sz w:val="18"/>
          <w:szCs w:val="18"/>
          <w:lang w:val="pl"/>
        </w:rPr>
        <w:lastRenderedPageBreak/>
        <w:t>Z portfolio ponad 1,1 miliona metrów kwadratowych powierzchni logistycznej i przemysłowej Prologis jest wiodącym dostawcą obiektów dystrybucyjnych w Czechach (stan na 31 grudnia 2018 r.).</w:t>
      </w:r>
    </w:p>
    <w:p w14:paraId="443B305F" w14:textId="77777777" w:rsidR="003E2D0B" w:rsidRDefault="003E2D0B" w:rsidP="00D209FE">
      <w:pPr>
        <w:pStyle w:val="Bezodstpw"/>
        <w:jc w:val="both"/>
        <w:rPr>
          <w:rFonts w:ascii="Segoe UI" w:hAnsi="Segoe UI" w:cs="Segoe UI"/>
          <w:sz w:val="18"/>
          <w:szCs w:val="18"/>
          <w:lang w:val="pl"/>
        </w:rPr>
      </w:pPr>
    </w:p>
    <w:p w14:paraId="4D736312" w14:textId="5EAC7537" w:rsidR="00630158" w:rsidRPr="00630158" w:rsidRDefault="003E2D0B" w:rsidP="00630158">
      <w:pPr>
        <w:pStyle w:val="VI-Bodycopy"/>
        <w:rPr>
          <w:rFonts w:ascii="Segoe UI Semibold" w:hAnsi="Segoe UI Semibold" w:cs="Segoe UI Semibold"/>
        </w:rPr>
      </w:pPr>
      <w:r>
        <w:rPr>
          <w:rStyle w:val="VI-Bodycopybold"/>
        </w:rPr>
        <w:t>O Prologis</w:t>
      </w:r>
    </w:p>
    <w:p w14:paraId="5256F2C7" w14:textId="3548C3B6" w:rsidR="003E2D0B" w:rsidRDefault="003E2D0B" w:rsidP="003E2D0B">
      <w:pPr>
        <w:pStyle w:val="VI-Bodycopy"/>
      </w:pPr>
      <w:r>
        <w:t xml:space="preserve">Prologis, Inc. jest światowym liderem na rynku nieruchomości logistycznych skoncentrowanym na dynamicznie rozwijających się rynkach z wysokimi barierami wejścia. Prologis jest właścicielem lub inwestorem (w ujęciu skonsolidowanym lub poprzez nieskonsolidowane spółki joint venture) nieruchomości i projektów deweloperskich </w:t>
      </w:r>
      <w:r>
        <w:br/>
        <w:t xml:space="preserve">o oczekiwanej łącznej powierzchni 768 milionów stóp (71 milionów metrów kwadratowych) w 19 krajach (stan </w:t>
      </w:r>
      <w:r>
        <w:br/>
        <w:t>na 31 grudnia 2018 r.). Prologis wynajmuje nowoczesne obiekty dystrybucyjne ponad 5 100 różnym klientom obejmującym dwie główne kategorie: B2B oraz handel detaliczny/usługi e-</w:t>
      </w:r>
      <w:proofErr w:type="spellStart"/>
      <w:r>
        <w:t>fulfillment</w:t>
      </w:r>
      <w:proofErr w:type="spellEnd"/>
      <w:r>
        <w:t xml:space="preserve">. </w:t>
      </w:r>
    </w:p>
    <w:p w14:paraId="3B8FFAA1" w14:textId="14F87D98" w:rsidR="00EF4359" w:rsidRDefault="00EF4359" w:rsidP="00EF4359">
      <w:pPr>
        <w:pStyle w:val="VI-Bodycopy"/>
        <w:spacing w:before="240"/>
        <w:rPr>
          <w:rStyle w:val="VI-Bodycopybold"/>
        </w:rPr>
      </w:pPr>
      <w:r>
        <w:rPr>
          <w:rStyle w:val="VI-Bodycopybold"/>
        </w:rPr>
        <w:t>O CERVA GROUP</w:t>
      </w:r>
    </w:p>
    <w:p w14:paraId="6CAC9348" w14:textId="2040AB00" w:rsidR="003E2D0B" w:rsidRDefault="00637EBD" w:rsidP="003E2D0B">
      <w:pPr>
        <w:pStyle w:val="VI-Bodycopy"/>
        <w:rPr>
          <w:rStyle w:val="VI-Bullets1bold"/>
        </w:rPr>
      </w:pPr>
      <w:r w:rsidRPr="00B25083">
        <w:rPr>
          <w:rFonts w:eastAsiaTheme="minorEastAsia" w:cs="Segoe UI"/>
          <w:szCs w:val="18"/>
          <w:lang w:eastAsia="en-US"/>
        </w:rPr>
        <w:t>CERVA GROUP a.s. (CG) już od 1991 roku jest symbolem bezpieczeństwa i komfortu podczas pracy. Jest renomowanym producentem środków ochrony indywidualnej dostosowanych do każdego zawodu. Ponad 500 pracowników w 11 filiach zapewniło spółce w 2017 roku roczny skonsolidowany obrót w wysokości 212,76 mln euro oraz zadowolonych klientów w 63 krajach na świecie.</w:t>
      </w:r>
    </w:p>
    <w:p w14:paraId="339B2CF0" w14:textId="77777777" w:rsidR="003E2D0B" w:rsidRPr="003B4AC5" w:rsidRDefault="003E2D0B" w:rsidP="00B25083">
      <w:pPr>
        <w:pStyle w:val="VI-Bodycopy"/>
        <w:spacing w:before="240"/>
        <w:rPr>
          <w:rStyle w:val="VI-Bullets1bold"/>
        </w:rPr>
      </w:pPr>
      <w:r>
        <w:rPr>
          <w:rStyle w:val="VI-Bullets1bold"/>
        </w:rPr>
        <w:t>Zastrzeżenia prawne</w:t>
      </w:r>
    </w:p>
    <w:p w14:paraId="6317CFB9" w14:textId="78813669" w:rsidR="003E2D0B" w:rsidRPr="003B4AC5" w:rsidRDefault="003E2D0B" w:rsidP="003E2D0B">
      <w:pPr>
        <w:pStyle w:val="VI-Bodycopy"/>
      </w:pPr>
      <w:r>
        <w:t>Wszelkie zawarte w niniejszym komunikacie prasowym informacje, które nie są faktami historycznymi mają wyłącznie charakter oświadczeń dotyczących okresów przyszłych w rozumieniu Punktu 27A Ustawy o Papierach Wartościowych z</w:t>
      </w:r>
      <w:r w:rsidR="00EE0955">
        <w:t> </w:t>
      </w:r>
      <w:r>
        <w:t>1933 r., wraz z późniejszymi zmianami, oraz Punktu 21E Ustawy o Giełdzie Papierów Wartościowych z 1934 r., wraz z</w:t>
      </w:r>
      <w:r w:rsidR="00EE0955">
        <w:t> </w:t>
      </w:r>
      <w:r>
        <w:t>późniejszymi zmianami. Owe oświadczenia dotyczące okresów przyszłych oparte są na bieżących oczekiwaniach, szacunkach i prognozach dotyczących branży oraz rynków, na których działa Prologis, na opiniach zarządu oraz na przyjętych przez zarząd założeniach. Oświadczenia takie uwzględniają liczne niepewności, które mogą w sposób znaczący wpłynąć na wyniki finansowe Prologis.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udziałów w powierzchni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</w:t>
      </w:r>
      <w:r w:rsidR="00EE0955">
        <w:t> </w:t>
      </w:r>
      <w:r>
        <w:t>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Estate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Prologis do Komisji Papierów Wartościowych i Giełd, ujęte pod nagłówkiem „Czynniki ryzyka.” Prologis nie ma obowiązku aktualizowania żadnych oświadczeń dotyczących okresów przyszłych zawartych w niniejszej publikacji z wyjątkiem tych, które mogą być wymagane przez przepisy prawa.</w:t>
      </w:r>
    </w:p>
    <w:p w14:paraId="2388D290" w14:textId="77777777" w:rsidR="003E2D0B" w:rsidRPr="00B25083" w:rsidRDefault="003E2D0B" w:rsidP="003E2D0B">
      <w:pPr>
        <w:rPr>
          <w:lang w:val="pl-PL" w:eastAsia="en-GB"/>
        </w:rPr>
      </w:pPr>
    </w:p>
    <w:p w14:paraId="5302966F" w14:textId="77777777" w:rsidR="003E2D0B" w:rsidRPr="00B25083" w:rsidRDefault="003E2D0B" w:rsidP="00B25083">
      <w:pPr>
        <w:pStyle w:val="VI-Bodycopy"/>
        <w:rPr>
          <w:rStyle w:val="VI-Bodycopybold"/>
        </w:rPr>
      </w:pPr>
      <w:r w:rsidRPr="00926F41">
        <w:rPr>
          <w:rStyle w:val="VI-Bodycopybold"/>
        </w:rPr>
        <w:t xml:space="preserve">Kontakt </w:t>
      </w:r>
    </w:p>
    <w:p w14:paraId="2551FC0A" w14:textId="77777777" w:rsidR="003E2D0B" w:rsidRPr="00926F41" w:rsidRDefault="003E2D0B" w:rsidP="003E2D0B">
      <w:pPr>
        <w:pStyle w:val="VI-Bodycopy"/>
        <w:spacing w:after="0"/>
      </w:pPr>
      <w:r w:rsidRPr="00926F41">
        <w:t>Marta Tęsiorowska</w:t>
      </w:r>
      <w:r w:rsidRPr="00926F41">
        <w:tab/>
      </w:r>
      <w:r w:rsidRPr="00926F41">
        <w:tab/>
      </w:r>
      <w:r w:rsidRPr="00926F41">
        <w:tab/>
      </w:r>
      <w:r w:rsidRPr="00926F41">
        <w:tab/>
      </w:r>
      <w:r w:rsidRPr="00926F41">
        <w:tab/>
      </w:r>
      <w:r w:rsidRPr="00926F41">
        <w:tab/>
      </w:r>
      <w:r w:rsidRPr="00926F41">
        <w:tab/>
        <w:t>Magdalena Karniewska</w:t>
      </w:r>
    </w:p>
    <w:p w14:paraId="553ECBB2" w14:textId="77777777" w:rsidR="003E2D0B" w:rsidRPr="00926F41" w:rsidRDefault="003E2D0B" w:rsidP="003E2D0B">
      <w:pPr>
        <w:pStyle w:val="VI-Bodycopy"/>
        <w:spacing w:after="0"/>
      </w:pPr>
      <w:r w:rsidRPr="00926F41">
        <w:t>Vice President, Head of Marketing &amp; Communications Europe</w:t>
      </w:r>
      <w:r w:rsidRPr="00926F41">
        <w:tab/>
      </w:r>
      <w:r w:rsidRPr="00926F41">
        <w:tab/>
      </w:r>
      <w:r w:rsidRPr="00926F41">
        <w:tab/>
        <w:t>PR Specialist</w:t>
      </w:r>
    </w:p>
    <w:p w14:paraId="6519511D" w14:textId="77777777" w:rsidR="003E2D0B" w:rsidRPr="00926F41" w:rsidRDefault="003E2D0B" w:rsidP="003E2D0B">
      <w:pPr>
        <w:pStyle w:val="VI-Bodycopy"/>
        <w:spacing w:after="0"/>
      </w:pPr>
      <w:r w:rsidRPr="00926F41">
        <w:t>Prologis</w:t>
      </w:r>
      <w:r w:rsidRPr="00926F41">
        <w:tab/>
      </w:r>
      <w:r w:rsidRPr="00926F41">
        <w:tab/>
      </w:r>
      <w:r w:rsidRPr="00926F41">
        <w:tab/>
      </w:r>
      <w:r w:rsidRPr="00926F41">
        <w:tab/>
      </w:r>
      <w:r w:rsidRPr="00926F41">
        <w:tab/>
      </w:r>
      <w:r w:rsidRPr="00926F41">
        <w:tab/>
      </w:r>
      <w:r w:rsidRPr="00926F41">
        <w:tab/>
      </w:r>
      <w:r w:rsidRPr="00926F41">
        <w:tab/>
      </w:r>
      <w:r w:rsidRPr="00926F41">
        <w:tab/>
        <w:t xml:space="preserve">ConTrust Communication </w:t>
      </w:r>
    </w:p>
    <w:p w14:paraId="1749C37E" w14:textId="77777777" w:rsidR="003E2D0B" w:rsidRPr="00926F41" w:rsidRDefault="003E2D0B" w:rsidP="003E2D0B">
      <w:pPr>
        <w:pStyle w:val="VI-Bodycopy"/>
        <w:spacing w:after="0"/>
      </w:pPr>
      <w:r w:rsidRPr="00926F41">
        <w:t xml:space="preserve">+48 22 218 36 56 </w:t>
      </w:r>
      <w:r w:rsidRPr="00926F41">
        <w:tab/>
      </w:r>
      <w:r w:rsidRPr="00926F41">
        <w:tab/>
      </w:r>
      <w:r w:rsidRPr="00926F41">
        <w:tab/>
      </w:r>
      <w:r w:rsidRPr="00926F41">
        <w:tab/>
      </w:r>
      <w:r w:rsidRPr="00926F41">
        <w:tab/>
      </w:r>
      <w:r w:rsidRPr="00926F41">
        <w:tab/>
      </w:r>
      <w:r w:rsidRPr="00926F41">
        <w:tab/>
      </w:r>
      <w:r w:rsidRPr="00926F41">
        <w:tab/>
        <w:t xml:space="preserve">+48 501 121 711 </w:t>
      </w:r>
    </w:p>
    <w:p w14:paraId="03DD7937" w14:textId="77777777" w:rsidR="003E2D0B" w:rsidRPr="00926F41" w:rsidRDefault="003E2D0B" w:rsidP="003E2D0B">
      <w:pPr>
        <w:pStyle w:val="VI-Bodycopy"/>
        <w:spacing w:after="0"/>
      </w:pPr>
      <w:r w:rsidRPr="00926F41">
        <w:t>mtesiorowska@prologis.com</w:t>
      </w:r>
      <w:r w:rsidRPr="00926F41">
        <w:tab/>
      </w:r>
      <w:r w:rsidRPr="00926F41">
        <w:tab/>
      </w:r>
      <w:r w:rsidRPr="00926F41">
        <w:tab/>
      </w:r>
      <w:r w:rsidRPr="00926F41">
        <w:tab/>
      </w:r>
      <w:r w:rsidRPr="00926F41">
        <w:tab/>
      </w:r>
      <w:r w:rsidRPr="00926F41">
        <w:tab/>
        <w:t xml:space="preserve">m.karniewska@contrust.pl </w:t>
      </w:r>
    </w:p>
    <w:p w14:paraId="62AD59CD" w14:textId="24CC64BB" w:rsidR="003E2D0B" w:rsidRPr="00B25083" w:rsidRDefault="003E2D0B" w:rsidP="00D209FE">
      <w:pPr>
        <w:pStyle w:val="Bezodstpw"/>
        <w:jc w:val="both"/>
        <w:rPr>
          <w:rFonts w:cs="Segoe UI"/>
          <w:bCs/>
          <w:sz w:val="18"/>
          <w:szCs w:val="18"/>
          <w:lang w:val="pl-PL"/>
        </w:rPr>
      </w:pPr>
    </w:p>
    <w:p w14:paraId="6D94C552" w14:textId="77777777" w:rsidR="00637EBD" w:rsidRPr="000D0DDD" w:rsidRDefault="00637EBD" w:rsidP="00B25083">
      <w:pPr>
        <w:pStyle w:val="NormalnyWeb"/>
        <w:spacing w:before="240" w:beforeAutospacing="0" w:after="0" w:afterAutospacing="0"/>
        <w:rPr>
          <w:rFonts w:ascii="Segoe UI" w:eastAsiaTheme="minorEastAsia" w:hAnsi="Segoe UI" w:cs="Segoe UI"/>
          <w:bCs/>
          <w:color w:val="000000" w:themeColor="text1"/>
          <w:sz w:val="18"/>
          <w:szCs w:val="18"/>
        </w:rPr>
      </w:pPr>
      <w:r w:rsidRPr="000D0DDD">
        <w:rPr>
          <w:rFonts w:ascii="Segoe UI" w:eastAsiaTheme="minorEastAsia" w:hAnsi="Segoe UI" w:cs="Segoe UI"/>
          <w:bCs/>
          <w:color w:val="000000" w:themeColor="text1"/>
          <w:sz w:val="18"/>
          <w:szCs w:val="18"/>
        </w:rPr>
        <w:t xml:space="preserve">Veronika </w:t>
      </w:r>
      <w:proofErr w:type="spellStart"/>
      <w:r w:rsidRPr="000D0DDD">
        <w:rPr>
          <w:rFonts w:ascii="Segoe UI" w:eastAsiaTheme="minorEastAsia" w:hAnsi="Segoe UI" w:cs="Segoe UI"/>
          <w:bCs/>
          <w:color w:val="000000" w:themeColor="text1"/>
          <w:sz w:val="18"/>
          <w:szCs w:val="18"/>
        </w:rPr>
        <w:t>Steinmetzová</w:t>
      </w:r>
      <w:proofErr w:type="spellEnd"/>
    </w:p>
    <w:p w14:paraId="31464B8E" w14:textId="536989E5" w:rsidR="00637EBD" w:rsidRDefault="00637EBD" w:rsidP="00637EBD">
      <w:pPr>
        <w:pStyle w:val="NormalnyWeb"/>
        <w:spacing w:before="0" w:beforeAutospacing="0" w:after="0" w:afterAutospacing="0"/>
        <w:rPr>
          <w:rFonts w:ascii="Segoe UI" w:eastAsiaTheme="minorEastAsia" w:hAnsi="Segoe UI" w:cs="Segoe UI"/>
          <w:bCs/>
          <w:color w:val="000000" w:themeColor="text1"/>
          <w:sz w:val="18"/>
          <w:szCs w:val="18"/>
        </w:rPr>
      </w:pPr>
      <w:r w:rsidRPr="000D0DDD">
        <w:rPr>
          <w:rFonts w:ascii="Segoe UI" w:eastAsiaTheme="minorEastAsia" w:hAnsi="Segoe UI" w:cs="Segoe UI"/>
          <w:bCs/>
          <w:color w:val="000000" w:themeColor="text1"/>
          <w:sz w:val="18"/>
          <w:szCs w:val="18"/>
        </w:rPr>
        <w:t>Marketing Manager, CERVA GROUP</w:t>
      </w:r>
      <w:r w:rsidRPr="000D0DDD">
        <w:rPr>
          <w:rFonts w:ascii="Segoe UI" w:eastAsiaTheme="minorEastAsia" w:hAnsi="Segoe UI" w:cs="Segoe UI"/>
          <w:bCs/>
          <w:color w:val="000000" w:themeColor="text1"/>
          <w:sz w:val="18"/>
          <w:szCs w:val="18"/>
        </w:rPr>
        <w:br/>
        <w:t>+420</w:t>
      </w:r>
      <w:r>
        <w:rPr>
          <w:rFonts w:ascii="Segoe UI" w:eastAsiaTheme="minorEastAsia" w:hAnsi="Segoe UI" w:cs="Segoe UI"/>
          <w:bCs/>
          <w:color w:val="000000" w:themeColor="text1"/>
          <w:sz w:val="18"/>
          <w:szCs w:val="18"/>
        </w:rPr>
        <w:t> </w:t>
      </w:r>
      <w:r w:rsidRPr="000D0DDD">
        <w:rPr>
          <w:rFonts w:ascii="Segoe UI" w:eastAsiaTheme="minorEastAsia" w:hAnsi="Segoe UI" w:cs="Segoe UI"/>
          <w:bCs/>
          <w:color w:val="000000" w:themeColor="text1"/>
          <w:sz w:val="18"/>
          <w:szCs w:val="18"/>
        </w:rPr>
        <w:t>602</w:t>
      </w:r>
      <w:r>
        <w:rPr>
          <w:rFonts w:ascii="Segoe UI" w:eastAsiaTheme="minorEastAsia" w:hAnsi="Segoe UI" w:cs="Segoe UI"/>
          <w:bCs/>
          <w:color w:val="000000" w:themeColor="text1"/>
          <w:sz w:val="18"/>
          <w:szCs w:val="18"/>
        </w:rPr>
        <w:t> </w:t>
      </w:r>
      <w:r w:rsidRPr="000D0DDD">
        <w:rPr>
          <w:rFonts w:ascii="Segoe UI" w:eastAsiaTheme="minorEastAsia" w:hAnsi="Segoe UI" w:cs="Segoe UI"/>
          <w:bCs/>
          <w:color w:val="000000" w:themeColor="text1"/>
          <w:sz w:val="18"/>
          <w:szCs w:val="18"/>
        </w:rPr>
        <w:t>343</w:t>
      </w:r>
      <w:r>
        <w:rPr>
          <w:rFonts w:ascii="Segoe UI" w:eastAsiaTheme="minorEastAsia" w:hAnsi="Segoe UI" w:cs="Segoe UI"/>
          <w:bCs/>
          <w:color w:val="000000" w:themeColor="text1"/>
          <w:sz w:val="18"/>
          <w:szCs w:val="18"/>
        </w:rPr>
        <w:t xml:space="preserve"> </w:t>
      </w:r>
      <w:r w:rsidRPr="000D0DDD">
        <w:rPr>
          <w:rFonts w:ascii="Segoe UI" w:eastAsiaTheme="minorEastAsia" w:hAnsi="Segoe UI" w:cs="Segoe UI"/>
          <w:bCs/>
          <w:color w:val="000000" w:themeColor="text1"/>
          <w:sz w:val="18"/>
          <w:szCs w:val="18"/>
        </w:rPr>
        <w:t>653</w:t>
      </w:r>
    </w:p>
    <w:p w14:paraId="7F62BAFE" w14:textId="00D8F048" w:rsidR="00637EBD" w:rsidRDefault="00637EBD" w:rsidP="00637EBD">
      <w:pPr>
        <w:pStyle w:val="NormalnyWeb"/>
        <w:spacing w:before="0" w:beforeAutospacing="0" w:after="0" w:afterAutospacing="0"/>
        <w:rPr>
          <w:rFonts w:ascii="Segoe UI" w:eastAsiaTheme="minorEastAsia" w:hAnsi="Segoe UI" w:cs="Segoe UI"/>
          <w:bCs/>
          <w:color w:val="000000" w:themeColor="text1"/>
          <w:sz w:val="18"/>
          <w:szCs w:val="18"/>
        </w:rPr>
      </w:pPr>
      <w:hyperlink r:id="rId8" w:history="1">
        <w:r w:rsidRPr="00637EBD">
          <w:rPr>
            <w:rStyle w:val="Hipercze"/>
            <w:rFonts w:ascii="Segoe UI" w:eastAsiaTheme="minorEastAsia" w:hAnsi="Segoe UI" w:cs="Segoe UI"/>
            <w:bCs/>
            <w:sz w:val="18"/>
            <w:szCs w:val="18"/>
          </w:rPr>
          <w:t>veronika.steinmetzova@cerva.com</w:t>
        </w:r>
      </w:hyperlink>
    </w:p>
    <w:p w14:paraId="504120D1" w14:textId="77777777" w:rsidR="00637EBD" w:rsidRPr="00B25083" w:rsidRDefault="00637EBD" w:rsidP="00D209FE">
      <w:pPr>
        <w:pStyle w:val="Bezodstpw"/>
        <w:jc w:val="both"/>
        <w:rPr>
          <w:rFonts w:cs="Segoe UI"/>
          <w:bCs/>
          <w:sz w:val="18"/>
          <w:szCs w:val="18"/>
        </w:rPr>
      </w:pPr>
    </w:p>
    <w:sectPr w:rsidR="00637EBD" w:rsidRPr="00B25083" w:rsidSect="00971308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F5175" w14:textId="77777777" w:rsidR="0075551A" w:rsidRDefault="0075551A" w:rsidP="00D57B7E">
      <w:pPr>
        <w:spacing w:after="0" w:line="240" w:lineRule="auto"/>
      </w:pPr>
      <w:r>
        <w:separator/>
      </w:r>
    </w:p>
  </w:endnote>
  <w:endnote w:type="continuationSeparator" w:id="0">
    <w:p w14:paraId="76B7011D" w14:textId="77777777" w:rsidR="0075551A" w:rsidRDefault="0075551A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E19BF" w14:textId="18C48EA8" w:rsidR="004336E5" w:rsidRPr="00BF089A" w:rsidRDefault="0075551A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D209FE">
          <w:rPr>
            <w:rFonts w:cs="Segoe UI"/>
            <w:sz w:val="19"/>
            <w:szCs w:val="19"/>
            <w:lang w:val="pl"/>
          </w:rPr>
          <w:fldChar w:fldCharType="begin"/>
        </w:r>
        <w:r w:rsidR="00D209FE">
          <w:rPr>
            <w:rFonts w:cs="Segoe UI"/>
            <w:sz w:val="19"/>
            <w:szCs w:val="19"/>
            <w:lang w:val="pl"/>
          </w:rPr>
          <w:instrText xml:space="preserve"> PAGE   \* MERGEFORMAT </w:instrText>
        </w:r>
        <w:r w:rsidR="00D209FE">
          <w:rPr>
            <w:rFonts w:cs="Segoe UI"/>
            <w:sz w:val="19"/>
            <w:szCs w:val="19"/>
            <w:lang w:val="pl"/>
          </w:rPr>
          <w:fldChar w:fldCharType="separate"/>
        </w:r>
        <w:r w:rsidR="00630158">
          <w:rPr>
            <w:rFonts w:cs="Segoe UI"/>
            <w:noProof/>
            <w:sz w:val="19"/>
            <w:szCs w:val="19"/>
            <w:lang w:val="pl"/>
          </w:rPr>
          <w:t>2</w:t>
        </w:r>
        <w:r w:rsidR="00D209FE">
          <w:rPr>
            <w:rFonts w:cs="Segoe UI"/>
            <w:noProof/>
            <w:sz w:val="19"/>
            <w:szCs w:val="19"/>
            <w:lang w:val="pl"/>
          </w:rPr>
          <w:fldChar w:fldCharType="end"/>
        </w:r>
      </w:sdtContent>
    </w:sdt>
  </w:p>
  <w:p w14:paraId="387EB4D1" w14:textId="77777777" w:rsidR="00DD3496" w:rsidRDefault="00DD34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82C30" w14:textId="77777777" w:rsidR="0075551A" w:rsidRDefault="0075551A" w:rsidP="00D57B7E">
      <w:pPr>
        <w:spacing w:after="0" w:line="240" w:lineRule="auto"/>
      </w:pPr>
      <w:r>
        <w:separator/>
      </w:r>
    </w:p>
  </w:footnote>
  <w:footnote w:type="continuationSeparator" w:id="0">
    <w:p w14:paraId="6CC981E7" w14:textId="77777777" w:rsidR="0075551A" w:rsidRDefault="0075551A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C333" w14:textId="77777777" w:rsidR="000F3215" w:rsidRDefault="000F3215" w:rsidP="005973A1">
    <w:pPr>
      <w:jc w:val="right"/>
    </w:pPr>
  </w:p>
  <w:p w14:paraId="2AD5324D" w14:textId="77777777" w:rsidR="000F3215" w:rsidRDefault="000F32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CFD9" w14:textId="508B13C3" w:rsidR="00AA5067" w:rsidRDefault="00AA5067"/>
  <w:p w14:paraId="40A37F17" w14:textId="71FE8A87" w:rsidR="00DD3496" w:rsidRDefault="00CF0DF6">
    <w:r>
      <w:rPr>
        <w:lang w:val="pl"/>
      </w:rPr>
      <w:t>INFORMACJA PRASOWA</w:t>
    </w:r>
    <w:r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 wp14:anchorId="5F9B5071" wp14:editId="6469DBE3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D82"/>
    <w:multiLevelType w:val="hybridMultilevel"/>
    <w:tmpl w:val="DD8C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A08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E4D45"/>
    <w:multiLevelType w:val="hybridMultilevel"/>
    <w:tmpl w:val="1A5EE47C"/>
    <w:lvl w:ilvl="0" w:tplc="86BAF1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A3B9F"/>
    <w:multiLevelType w:val="hybridMultilevel"/>
    <w:tmpl w:val="19E01174"/>
    <w:lvl w:ilvl="0" w:tplc="0FC2D7D8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F6106F"/>
    <w:multiLevelType w:val="hybridMultilevel"/>
    <w:tmpl w:val="2542B0AA"/>
    <w:lvl w:ilvl="0" w:tplc="40046C14">
      <w:numFmt w:val="bullet"/>
      <w:lvlText w:val="-"/>
      <w:lvlJc w:val="left"/>
      <w:pPr>
        <w:ind w:left="1080" w:hanging="360"/>
      </w:pPr>
      <w:rPr>
        <w:rFonts w:ascii="Segoe UI Light" w:eastAsiaTheme="minorEastAsia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6D600C"/>
    <w:multiLevelType w:val="multilevel"/>
    <w:tmpl w:val="F636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696C66"/>
    <w:multiLevelType w:val="multilevel"/>
    <w:tmpl w:val="C354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8B60730"/>
    <w:multiLevelType w:val="multilevel"/>
    <w:tmpl w:val="DF46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86E58"/>
    <w:multiLevelType w:val="hybridMultilevel"/>
    <w:tmpl w:val="DCA4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D41289"/>
    <w:multiLevelType w:val="multilevel"/>
    <w:tmpl w:val="8B08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E1195F"/>
    <w:multiLevelType w:val="hybridMultilevel"/>
    <w:tmpl w:val="30A8F846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B20A9970">
      <w:numFmt w:val="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7B53C7"/>
    <w:multiLevelType w:val="hybridMultilevel"/>
    <w:tmpl w:val="AB4023D4"/>
    <w:lvl w:ilvl="0" w:tplc="40046C14">
      <w:numFmt w:val="bullet"/>
      <w:lvlText w:val="-"/>
      <w:lvlJc w:val="left"/>
      <w:pPr>
        <w:ind w:left="720" w:hanging="360"/>
      </w:pPr>
      <w:rPr>
        <w:rFonts w:ascii="Segoe UI Light" w:eastAsiaTheme="minorEastAsia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27F29"/>
    <w:multiLevelType w:val="hybridMultilevel"/>
    <w:tmpl w:val="43B27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4E1EB5"/>
    <w:multiLevelType w:val="hybridMultilevel"/>
    <w:tmpl w:val="81E2566C"/>
    <w:lvl w:ilvl="0" w:tplc="40046C14">
      <w:numFmt w:val="bullet"/>
      <w:lvlText w:val="-"/>
      <w:lvlJc w:val="left"/>
      <w:pPr>
        <w:ind w:left="720" w:hanging="360"/>
      </w:pPr>
      <w:rPr>
        <w:rFonts w:ascii="Segoe UI Light" w:eastAsiaTheme="minorEastAsia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1"/>
  </w:num>
  <w:num w:numId="18">
    <w:abstractNumId w:val="24"/>
  </w:num>
  <w:num w:numId="19">
    <w:abstractNumId w:val="16"/>
  </w:num>
  <w:num w:numId="20">
    <w:abstractNumId w:val="12"/>
  </w:num>
  <w:num w:numId="21">
    <w:abstractNumId w:val="30"/>
  </w:num>
  <w:num w:numId="22">
    <w:abstractNumId w:val="15"/>
  </w:num>
  <w:num w:numId="23">
    <w:abstractNumId w:val="26"/>
  </w:num>
  <w:num w:numId="24">
    <w:abstractNumId w:val="17"/>
  </w:num>
  <w:num w:numId="25">
    <w:abstractNumId w:val="36"/>
  </w:num>
  <w:num w:numId="26">
    <w:abstractNumId w:val="29"/>
  </w:num>
  <w:num w:numId="27">
    <w:abstractNumId w:val="13"/>
  </w:num>
  <w:num w:numId="28">
    <w:abstractNumId w:val="14"/>
  </w:num>
  <w:num w:numId="29">
    <w:abstractNumId w:val="33"/>
  </w:num>
  <w:num w:numId="30">
    <w:abstractNumId w:val="10"/>
  </w:num>
  <w:num w:numId="31">
    <w:abstractNumId w:val="25"/>
  </w:num>
  <w:num w:numId="32">
    <w:abstractNumId w:val="11"/>
  </w:num>
  <w:num w:numId="33">
    <w:abstractNumId w:val="20"/>
  </w:num>
  <w:num w:numId="34">
    <w:abstractNumId w:val="37"/>
  </w:num>
  <w:num w:numId="35">
    <w:abstractNumId w:val="38"/>
  </w:num>
  <w:num w:numId="36">
    <w:abstractNumId w:val="35"/>
  </w:num>
  <w:num w:numId="37">
    <w:abstractNumId w:val="19"/>
  </w:num>
  <w:num w:numId="38">
    <w:abstractNumId w:val="22"/>
  </w:num>
  <w:num w:numId="39">
    <w:abstractNumId w:val="23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C3"/>
    <w:rsid w:val="00000113"/>
    <w:rsid w:val="00000E77"/>
    <w:rsid w:val="00001BBA"/>
    <w:rsid w:val="00002FCD"/>
    <w:rsid w:val="00007B3E"/>
    <w:rsid w:val="00010104"/>
    <w:rsid w:val="00011535"/>
    <w:rsid w:val="000137E2"/>
    <w:rsid w:val="000166BD"/>
    <w:rsid w:val="00023B5D"/>
    <w:rsid w:val="00023C05"/>
    <w:rsid w:val="00023E1A"/>
    <w:rsid w:val="0002463B"/>
    <w:rsid w:val="000272C0"/>
    <w:rsid w:val="00037563"/>
    <w:rsid w:val="00047F92"/>
    <w:rsid w:val="00060D68"/>
    <w:rsid w:val="00063B46"/>
    <w:rsid w:val="00067FA1"/>
    <w:rsid w:val="00071DD3"/>
    <w:rsid w:val="00072702"/>
    <w:rsid w:val="00073C42"/>
    <w:rsid w:val="00080961"/>
    <w:rsid w:val="000832B2"/>
    <w:rsid w:val="00084FE6"/>
    <w:rsid w:val="00092218"/>
    <w:rsid w:val="0009348C"/>
    <w:rsid w:val="000946D9"/>
    <w:rsid w:val="000952C3"/>
    <w:rsid w:val="000A04EE"/>
    <w:rsid w:val="000A21A1"/>
    <w:rsid w:val="000A50E7"/>
    <w:rsid w:val="000B0B8E"/>
    <w:rsid w:val="000B2481"/>
    <w:rsid w:val="000C0518"/>
    <w:rsid w:val="000C1332"/>
    <w:rsid w:val="000C3D3A"/>
    <w:rsid w:val="000C5341"/>
    <w:rsid w:val="000C5CEA"/>
    <w:rsid w:val="000E1525"/>
    <w:rsid w:val="000E4885"/>
    <w:rsid w:val="000E554E"/>
    <w:rsid w:val="000E6A1F"/>
    <w:rsid w:val="000E6CFC"/>
    <w:rsid w:val="000F2C1D"/>
    <w:rsid w:val="000F3215"/>
    <w:rsid w:val="000F3586"/>
    <w:rsid w:val="000F46ED"/>
    <w:rsid w:val="000F4D8D"/>
    <w:rsid w:val="000F5BFD"/>
    <w:rsid w:val="000F69C1"/>
    <w:rsid w:val="001046DF"/>
    <w:rsid w:val="00105265"/>
    <w:rsid w:val="00105A95"/>
    <w:rsid w:val="001065D1"/>
    <w:rsid w:val="00106AE7"/>
    <w:rsid w:val="001102BF"/>
    <w:rsid w:val="001116F5"/>
    <w:rsid w:val="00112589"/>
    <w:rsid w:val="00112E52"/>
    <w:rsid w:val="00114552"/>
    <w:rsid w:val="00116FA0"/>
    <w:rsid w:val="00121556"/>
    <w:rsid w:val="00125B5E"/>
    <w:rsid w:val="0012776E"/>
    <w:rsid w:val="001412AD"/>
    <w:rsid w:val="00142B9B"/>
    <w:rsid w:val="00145CEC"/>
    <w:rsid w:val="0014705B"/>
    <w:rsid w:val="00147150"/>
    <w:rsid w:val="00147593"/>
    <w:rsid w:val="0015335E"/>
    <w:rsid w:val="00153A8E"/>
    <w:rsid w:val="00153F0F"/>
    <w:rsid w:val="00155AC0"/>
    <w:rsid w:val="00155CD7"/>
    <w:rsid w:val="00160E9A"/>
    <w:rsid w:val="00164330"/>
    <w:rsid w:val="00167067"/>
    <w:rsid w:val="00167C6E"/>
    <w:rsid w:val="00180A8B"/>
    <w:rsid w:val="0018192C"/>
    <w:rsid w:val="001825A5"/>
    <w:rsid w:val="001858EC"/>
    <w:rsid w:val="00187093"/>
    <w:rsid w:val="00187C4E"/>
    <w:rsid w:val="00193C52"/>
    <w:rsid w:val="001A19E9"/>
    <w:rsid w:val="001A621A"/>
    <w:rsid w:val="001C7D32"/>
    <w:rsid w:val="001D065E"/>
    <w:rsid w:val="001D44EC"/>
    <w:rsid w:val="001E013F"/>
    <w:rsid w:val="001E34A3"/>
    <w:rsid w:val="001E39FF"/>
    <w:rsid w:val="001E466B"/>
    <w:rsid w:val="001E67A1"/>
    <w:rsid w:val="001F009C"/>
    <w:rsid w:val="001F2CDA"/>
    <w:rsid w:val="00201945"/>
    <w:rsid w:val="002071F9"/>
    <w:rsid w:val="00207601"/>
    <w:rsid w:val="00210C56"/>
    <w:rsid w:val="0021290E"/>
    <w:rsid w:val="00213F92"/>
    <w:rsid w:val="00220569"/>
    <w:rsid w:val="00223911"/>
    <w:rsid w:val="00224514"/>
    <w:rsid w:val="002315C2"/>
    <w:rsid w:val="00231936"/>
    <w:rsid w:val="00231BB3"/>
    <w:rsid w:val="00237D61"/>
    <w:rsid w:val="0024158D"/>
    <w:rsid w:val="0024327F"/>
    <w:rsid w:val="002476C4"/>
    <w:rsid w:val="00250F24"/>
    <w:rsid w:val="002537BD"/>
    <w:rsid w:val="0025581D"/>
    <w:rsid w:val="002570E3"/>
    <w:rsid w:val="0025799B"/>
    <w:rsid w:val="00260500"/>
    <w:rsid w:val="0026263D"/>
    <w:rsid w:val="00270934"/>
    <w:rsid w:val="00271FFD"/>
    <w:rsid w:val="0027314A"/>
    <w:rsid w:val="0027435D"/>
    <w:rsid w:val="0027471B"/>
    <w:rsid w:val="0028244D"/>
    <w:rsid w:val="0028701F"/>
    <w:rsid w:val="00287CF2"/>
    <w:rsid w:val="00290F7E"/>
    <w:rsid w:val="00291E55"/>
    <w:rsid w:val="00294C93"/>
    <w:rsid w:val="0029507C"/>
    <w:rsid w:val="002A1717"/>
    <w:rsid w:val="002A4699"/>
    <w:rsid w:val="002B3E56"/>
    <w:rsid w:val="002B6EB4"/>
    <w:rsid w:val="002C6B00"/>
    <w:rsid w:val="002D2F87"/>
    <w:rsid w:val="002E1A8A"/>
    <w:rsid w:val="002E430E"/>
    <w:rsid w:val="002F466C"/>
    <w:rsid w:val="002F7286"/>
    <w:rsid w:val="00301E9C"/>
    <w:rsid w:val="003034C6"/>
    <w:rsid w:val="0031027F"/>
    <w:rsid w:val="00311BC8"/>
    <w:rsid w:val="0031781D"/>
    <w:rsid w:val="0032143B"/>
    <w:rsid w:val="003215DE"/>
    <w:rsid w:val="00326232"/>
    <w:rsid w:val="0033239C"/>
    <w:rsid w:val="003325E1"/>
    <w:rsid w:val="00334256"/>
    <w:rsid w:val="00335527"/>
    <w:rsid w:val="00345F78"/>
    <w:rsid w:val="003464F2"/>
    <w:rsid w:val="00350048"/>
    <w:rsid w:val="003508D5"/>
    <w:rsid w:val="00350A2A"/>
    <w:rsid w:val="00352961"/>
    <w:rsid w:val="0035584F"/>
    <w:rsid w:val="00355C83"/>
    <w:rsid w:val="00364309"/>
    <w:rsid w:val="00366265"/>
    <w:rsid w:val="0037450F"/>
    <w:rsid w:val="00374E1B"/>
    <w:rsid w:val="00374E3E"/>
    <w:rsid w:val="00376950"/>
    <w:rsid w:val="00390A84"/>
    <w:rsid w:val="00390FDD"/>
    <w:rsid w:val="00391CDF"/>
    <w:rsid w:val="00391ED9"/>
    <w:rsid w:val="003920C0"/>
    <w:rsid w:val="00393047"/>
    <w:rsid w:val="00394368"/>
    <w:rsid w:val="003A1BD0"/>
    <w:rsid w:val="003A6ECA"/>
    <w:rsid w:val="003B1657"/>
    <w:rsid w:val="003B288C"/>
    <w:rsid w:val="003B634C"/>
    <w:rsid w:val="003C3B87"/>
    <w:rsid w:val="003D4293"/>
    <w:rsid w:val="003D467F"/>
    <w:rsid w:val="003D5102"/>
    <w:rsid w:val="003D72EB"/>
    <w:rsid w:val="003D7C25"/>
    <w:rsid w:val="003E297D"/>
    <w:rsid w:val="003E2D0B"/>
    <w:rsid w:val="003E45C7"/>
    <w:rsid w:val="003E7509"/>
    <w:rsid w:val="003F0D89"/>
    <w:rsid w:val="003F2058"/>
    <w:rsid w:val="003F4A9A"/>
    <w:rsid w:val="0040005E"/>
    <w:rsid w:val="00401E27"/>
    <w:rsid w:val="004033E0"/>
    <w:rsid w:val="004241C3"/>
    <w:rsid w:val="00427C11"/>
    <w:rsid w:val="00430123"/>
    <w:rsid w:val="004336E5"/>
    <w:rsid w:val="00437A93"/>
    <w:rsid w:val="00443F67"/>
    <w:rsid w:val="004469CA"/>
    <w:rsid w:val="00450754"/>
    <w:rsid w:val="00451D89"/>
    <w:rsid w:val="00452D22"/>
    <w:rsid w:val="004552AC"/>
    <w:rsid w:val="0045535B"/>
    <w:rsid w:val="004607A3"/>
    <w:rsid w:val="004638B0"/>
    <w:rsid w:val="00464A52"/>
    <w:rsid w:val="00470BC8"/>
    <w:rsid w:val="00470E53"/>
    <w:rsid w:val="00472ECC"/>
    <w:rsid w:val="004764C8"/>
    <w:rsid w:val="0048182A"/>
    <w:rsid w:val="00482ADA"/>
    <w:rsid w:val="00485406"/>
    <w:rsid w:val="0048580F"/>
    <w:rsid w:val="00490AF4"/>
    <w:rsid w:val="00493058"/>
    <w:rsid w:val="00496A38"/>
    <w:rsid w:val="004A0930"/>
    <w:rsid w:val="004A1F33"/>
    <w:rsid w:val="004A46CB"/>
    <w:rsid w:val="004A5C03"/>
    <w:rsid w:val="004B0FDA"/>
    <w:rsid w:val="004B2CE5"/>
    <w:rsid w:val="004B31BC"/>
    <w:rsid w:val="004C0809"/>
    <w:rsid w:val="004C10AD"/>
    <w:rsid w:val="004C2AC7"/>
    <w:rsid w:val="004C41F1"/>
    <w:rsid w:val="004C737C"/>
    <w:rsid w:val="004C7B98"/>
    <w:rsid w:val="004D3F89"/>
    <w:rsid w:val="004E04B0"/>
    <w:rsid w:val="004E05B2"/>
    <w:rsid w:val="004E2B92"/>
    <w:rsid w:val="004F19C2"/>
    <w:rsid w:val="004F4372"/>
    <w:rsid w:val="004F4DF8"/>
    <w:rsid w:val="00500C54"/>
    <w:rsid w:val="00501B9F"/>
    <w:rsid w:val="00504FA5"/>
    <w:rsid w:val="0051290C"/>
    <w:rsid w:val="0052097F"/>
    <w:rsid w:val="00521140"/>
    <w:rsid w:val="00525EDD"/>
    <w:rsid w:val="00531E3C"/>
    <w:rsid w:val="00536015"/>
    <w:rsid w:val="00542E28"/>
    <w:rsid w:val="00545436"/>
    <w:rsid w:val="00546E38"/>
    <w:rsid w:val="0055002B"/>
    <w:rsid w:val="00556FFE"/>
    <w:rsid w:val="005573AF"/>
    <w:rsid w:val="0056143C"/>
    <w:rsid w:val="00561C04"/>
    <w:rsid w:val="00561F36"/>
    <w:rsid w:val="00563DF3"/>
    <w:rsid w:val="0056718B"/>
    <w:rsid w:val="00567AB1"/>
    <w:rsid w:val="0057025B"/>
    <w:rsid w:val="005827FA"/>
    <w:rsid w:val="00582A7C"/>
    <w:rsid w:val="00583B45"/>
    <w:rsid w:val="00592C72"/>
    <w:rsid w:val="005950F3"/>
    <w:rsid w:val="0059578D"/>
    <w:rsid w:val="005973A1"/>
    <w:rsid w:val="005A0418"/>
    <w:rsid w:val="005A075D"/>
    <w:rsid w:val="005A7106"/>
    <w:rsid w:val="005B053D"/>
    <w:rsid w:val="005B21F1"/>
    <w:rsid w:val="005B47CB"/>
    <w:rsid w:val="005B5A24"/>
    <w:rsid w:val="005C0604"/>
    <w:rsid w:val="005C7144"/>
    <w:rsid w:val="005D3CB4"/>
    <w:rsid w:val="005D4C67"/>
    <w:rsid w:val="005D4E18"/>
    <w:rsid w:val="005E1C4C"/>
    <w:rsid w:val="005E6598"/>
    <w:rsid w:val="005E77D6"/>
    <w:rsid w:val="005F3C09"/>
    <w:rsid w:val="005F4855"/>
    <w:rsid w:val="0060198D"/>
    <w:rsid w:val="00607DAD"/>
    <w:rsid w:val="00610329"/>
    <w:rsid w:val="00610D68"/>
    <w:rsid w:val="00612101"/>
    <w:rsid w:val="00614D48"/>
    <w:rsid w:val="006200E7"/>
    <w:rsid w:val="00621EB6"/>
    <w:rsid w:val="00622D27"/>
    <w:rsid w:val="00624276"/>
    <w:rsid w:val="00627D9C"/>
    <w:rsid w:val="00630158"/>
    <w:rsid w:val="006313D7"/>
    <w:rsid w:val="00633C90"/>
    <w:rsid w:val="00634C65"/>
    <w:rsid w:val="006370F5"/>
    <w:rsid w:val="006378DD"/>
    <w:rsid w:val="00637EBD"/>
    <w:rsid w:val="006437D5"/>
    <w:rsid w:val="0064715B"/>
    <w:rsid w:val="00656EE3"/>
    <w:rsid w:val="00661896"/>
    <w:rsid w:val="0066280F"/>
    <w:rsid w:val="00666DFE"/>
    <w:rsid w:val="00675DE1"/>
    <w:rsid w:val="006838E0"/>
    <w:rsid w:val="006840EF"/>
    <w:rsid w:val="006846E0"/>
    <w:rsid w:val="0068586C"/>
    <w:rsid w:val="006947FE"/>
    <w:rsid w:val="006A0A94"/>
    <w:rsid w:val="006A1474"/>
    <w:rsid w:val="006A25BC"/>
    <w:rsid w:val="006A7631"/>
    <w:rsid w:val="006B6666"/>
    <w:rsid w:val="006C1AFA"/>
    <w:rsid w:val="006C4751"/>
    <w:rsid w:val="006C61E7"/>
    <w:rsid w:val="006D548B"/>
    <w:rsid w:val="006D5A0E"/>
    <w:rsid w:val="006D5CE7"/>
    <w:rsid w:val="006D6725"/>
    <w:rsid w:val="006E0BAB"/>
    <w:rsid w:val="006E3E76"/>
    <w:rsid w:val="006E3F9D"/>
    <w:rsid w:val="006E5C08"/>
    <w:rsid w:val="006F1D04"/>
    <w:rsid w:val="006F4332"/>
    <w:rsid w:val="006F637B"/>
    <w:rsid w:val="006F6614"/>
    <w:rsid w:val="00703000"/>
    <w:rsid w:val="007079C8"/>
    <w:rsid w:val="00720C72"/>
    <w:rsid w:val="00721BD6"/>
    <w:rsid w:val="007266D2"/>
    <w:rsid w:val="00733E72"/>
    <w:rsid w:val="0073575B"/>
    <w:rsid w:val="0073592F"/>
    <w:rsid w:val="00750EC2"/>
    <w:rsid w:val="00750FE8"/>
    <w:rsid w:val="0075551A"/>
    <w:rsid w:val="00761F5A"/>
    <w:rsid w:val="0076220B"/>
    <w:rsid w:val="00764E46"/>
    <w:rsid w:val="00771EFB"/>
    <w:rsid w:val="00775A63"/>
    <w:rsid w:val="0077713C"/>
    <w:rsid w:val="007771CD"/>
    <w:rsid w:val="00784C3F"/>
    <w:rsid w:val="00785148"/>
    <w:rsid w:val="0078572A"/>
    <w:rsid w:val="00792F13"/>
    <w:rsid w:val="0079772B"/>
    <w:rsid w:val="007A0378"/>
    <w:rsid w:val="007A27E5"/>
    <w:rsid w:val="007A639F"/>
    <w:rsid w:val="007B029E"/>
    <w:rsid w:val="007B704E"/>
    <w:rsid w:val="007C367F"/>
    <w:rsid w:val="007C58DC"/>
    <w:rsid w:val="007D1EF9"/>
    <w:rsid w:val="007D473D"/>
    <w:rsid w:val="007D4B9A"/>
    <w:rsid w:val="007D6A3D"/>
    <w:rsid w:val="007E436E"/>
    <w:rsid w:val="007E4489"/>
    <w:rsid w:val="007F08F2"/>
    <w:rsid w:val="007F105C"/>
    <w:rsid w:val="007F4A34"/>
    <w:rsid w:val="008028BD"/>
    <w:rsid w:val="00803C5C"/>
    <w:rsid w:val="008117E2"/>
    <w:rsid w:val="00811A0B"/>
    <w:rsid w:val="00821582"/>
    <w:rsid w:val="00822867"/>
    <w:rsid w:val="0082471B"/>
    <w:rsid w:val="00824FC6"/>
    <w:rsid w:val="0082621A"/>
    <w:rsid w:val="00830E39"/>
    <w:rsid w:val="00837C32"/>
    <w:rsid w:val="00840C4B"/>
    <w:rsid w:val="00840CB9"/>
    <w:rsid w:val="00840DFD"/>
    <w:rsid w:val="0084231B"/>
    <w:rsid w:val="0084315F"/>
    <w:rsid w:val="00845A9A"/>
    <w:rsid w:val="00845F72"/>
    <w:rsid w:val="0084697A"/>
    <w:rsid w:val="00846A29"/>
    <w:rsid w:val="008508AE"/>
    <w:rsid w:val="00852D43"/>
    <w:rsid w:val="00876FAB"/>
    <w:rsid w:val="00881C51"/>
    <w:rsid w:val="00883CCD"/>
    <w:rsid w:val="00885298"/>
    <w:rsid w:val="00885565"/>
    <w:rsid w:val="00887432"/>
    <w:rsid w:val="00887501"/>
    <w:rsid w:val="008912E4"/>
    <w:rsid w:val="008934C2"/>
    <w:rsid w:val="00894B9D"/>
    <w:rsid w:val="00894C8A"/>
    <w:rsid w:val="008A1B51"/>
    <w:rsid w:val="008B07E2"/>
    <w:rsid w:val="008B09C8"/>
    <w:rsid w:val="008B304C"/>
    <w:rsid w:val="008B4353"/>
    <w:rsid w:val="008B520A"/>
    <w:rsid w:val="008B6FEE"/>
    <w:rsid w:val="008C47B6"/>
    <w:rsid w:val="008C4A1C"/>
    <w:rsid w:val="008C6083"/>
    <w:rsid w:val="008C63FF"/>
    <w:rsid w:val="008C6A13"/>
    <w:rsid w:val="008C7535"/>
    <w:rsid w:val="008D2985"/>
    <w:rsid w:val="008D2CB2"/>
    <w:rsid w:val="008D2F74"/>
    <w:rsid w:val="008D301C"/>
    <w:rsid w:val="008E039A"/>
    <w:rsid w:val="008E26D0"/>
    <w:rsid w:val="008E36F5"/>
    <w:rsid w:val="008E54CB"/>
    <w:rsid w:val="008E5F3A"/>
    <w:rsid w:val="008F0DCD"/>
    <w:rsid w:val="008F52FA"/>
    <w:rsid w:val="008F7194"/>
    <w:rsid w:val="008F7793"/>
    <w:rsid w:val="008F7C3B"/>
    <w:rsid w:val="009027E5"/>
    <w:rsid w:val="00904C4E"/>
    <w:rsid w:val="00905BA9"/>
    <w:rsid w:val="00906D31"/>
    <w:rsid w:val="009107B1"/>
    <w:rsid w:val="00915827"/>
    <w:rsid w:val="009159BD"/>
    <w:rsid w:val="0092115C"/>
    <w:rsid w:val="009221D4"/>
    <w:rsid w:val="009251BF"/>
    <w:rsid w:val="00926D94"/>
    <w:rsid w:val="00926F41"/>
    <w:rsid w:val="0092742D"/>
    <w:rsid w:val="009336C1"/>
    <w:rsid w:val="009337A1"/>
    <w:rsid w:val="0093649E"/>
    <w:rsid w:val="00937813"/>
    <w:rsid w:val="00943E63"/>
    <w:rsid w:val="009525E6"/>
    <w:rsid w:val="009547D8"/>
    <w:rsid w:val="00960FA2"/>
    <w:rsid w:val="009622AF"/>
    <w:rsid w:val="00963D74"/>
    <w:rsid w:val="00971308"/>
    <w:rsid w:val="00971FAA"/>
    <w:rsid w:val="009729EB"/>
    <w:rsid w:val="00976B0B"/>
    <w:rsid w:val="00980534"/>
    <w:rsid w:val="009851E9"/>
    <w:rsid w:val="00990184"/>
    <w:rsid w:val="00990588"/>
    <w:rsid w:val="00993C20"/>
    <w:rsid w:val="009945C0"/>
    <w:rsid w:val="00995E9F"/>
    <w:rsid w:val="00996494"/>
    <w:rsid w:val="00997089"/>
    <w:rsid w:val="009A2F29"/>
    <w:rsid w:val="009A68B7"/>
    <w:rsid w:val="009B0716"/>
    <w:rsid w:val="009B0828"/>
    <w:rsid w:val="009D0111"/>
    <w:rsid w:val="009D03C7"/>
    <w:rsid w:val="009D2E4A"/>
    <w:rsid w:val="009D4DF3"/>
    <w:rsid w:val="009D6AEA"/>
    <w:rsid w:val="009E5D20"/>
    <w:rsid w:val="009F19E4"/>
    <w:rsid w:val="009F70C1"/>
    <w:rsid w:val="009F7DD4"/>
    <w:rsid w:val="00A00667"/>
    <w:rsid w:val="00A01FFC"/>
    <w:rsid w:val="00A02B78"/>
    <w:rsid w:val="00A06732"/>
    <w:rsid w:val="00A075DC"/>
    <w:rsid w:val="00A10852"/>
    <w:rsid w:val="00A13E55"/>
    <w:rsid w:val="00A162A4"/>
    <w:rsid w:val="00A21B32"/>
    <w:rsid w:val="00A27A9E"/>
    <w:rsid w:val="00A3128A"/>
    <w:rsid w:val="00A31DC7"/>
    <w:rsid w:val="00A3431E"/>
    <w:rsid w:val="00A35C1D"/>
    <w:rsid w:val="00A36504"/>
    <w:rsid w:val="00A36E94"/>
    <w:rsid w:val="00A54A64"/>
    <w:rsid w:val="00A57E11"/>
    <w:rsid w:val="00A6172C"/>
    <w:rsid w:val="00A71BAC"/>
    <w:rsid w:val="00A72190"/>
    <w:rsid w:val="00A82DD5"/>
    <w:rsid w:val="00A83926"/>
    <w:rsid w:val="00A93408"/>
    <w:rsid w:val="00A95E03"/>
    <w:rsid w:val="00A96F99"/>
    <w:rsid w:val="00A9774F"/>
    <w:rsid w:val="00AA2236"/>
    <w:rsid w:val="00AA5067"/>
    <w:rsid w:val="00AA7EED"/>
    <w:rsid w:val="00AB0A8F"/>
    <w:rsid w:val="00AB1479"/>
    <w:rsid w:val="00AB46C9"/>
    <w:rsid w:val="00AB5FF3"/>
    <w:rsid w:val="00AC4B50"/>
    <w:rsid w:val="00AC6BEF"/>
    <w:rsid w:val="00AD738E"/>
    <w:rsid w:val="00AE0C80"/>
    <w:rsid w:val="00AE424E"/>
    <w:rsid w:val="00AE456E"/>
    <w:rsid w:val="00AF5360"/>
    <w:rsid w:val="00AF555C"/>
    <w:rsid w:val="00B049A2"/>
    <w:rsid w:val="00B04D97"/>
    <w:rsid w:val="00B060D7"/>
    <w:rsid w:val="00B0689A"/>
    <w:rsid w:val="00B0734A"/>
    <w:rsid w:val="00B10199"/>
    <w:rsid w:val="00B1478B"/>
    <w:rsid w:val="00B2348A"/>
    <w:rsid w:val="00B25083"/>
    <w:rsid w:val="00B27097"/>
    <w:rsid w:val="00B34F04"/>
    <w:rsid w:val="00B41169"/>
    <w:rsid w:val="00B44697"/>
    <w:rsid w:val="00B4560B"/>
    <w:rsid w:val="00B51C24"/>
    <w:rsid w:val="00B5282C"/>
    <w:rsid w:val="00B53289"/>
    <w:rsid w:val="00B54B59"/>
    <w:rsid w:val="00B55761"/>
    <w:rsid w:val="00B62969"/>
    <w:rsid w:val="00B64516"/>
    <w:rsid w:val="00B64AD5"/>
    <w:rsid w:val="00B65210"/>
    <w:rsid w:val="00B66C54"/>
    <w:rsid w:val="00B71C68"/>
    <w:rsid w:val="00B732F2"/>
    <w:rsid w:val="00B7558F"/>
    <w:rsid w:val="00B76D35"/>
    <w:rsid w:val="00B80C47"/>
    <w:rsid w:val="00B85622"/>
    <w:rsid w:val="00B87597"/>
    <w:rsid w:val="00B92DA1"/>
    <w:rsid w:val="00B936F4"/>
    <w:rsid w:val="00B96282"/>
    <w:rsid w:val="00B97B67"/>
    <w:rsid w:val="00BA1A5D"/>
    <w:rsid w:val="00BA2D58"/>
    <w:rsid w:val="00BB0207"/>
    <w:rsid w:val="00BB0D6F"/>
    <w:rsid w:val="00BB7272"/>
    <w:rsid w:val="00BC12F1"/>
    <w:rsid w:val="00BC30B4"/>
    <w:rsid w:val="00BD0C81"/>
    <w:rsid w:val="00BD0F6A"/>
    <w:rsid w:val="00BD23AB"/>
    <w:rsid w:val="00BD4DFE"/>
    <w:rsid w:val="00BD5378"/>
    <w:rsid w:val="00BE2381"/>
    <w:rsid w:val="00BE5DE7"/>
    <w:rsid w:val="00BF089A"/>
    <w:rsid w:val="00BF6E5A"/>
    <w:rsid w:val="00C01B8E"/>
    <w:rsid w:val="00C03BA3"/>
    <w:rsid w:val="00C0575F"/>
    <w:rsid w:val="00C177A1"/>
    <w:rsid w:val="00C23CBC"/>
    <w:rsid w:val="00C3146E"/>
    <w:rsid w:val="00C34FB5"/>
    <w:rsid w:val="00C36BD3"/>
    <w:rsid w:val="00C43406"/>
    <w:rsid w:val="00C45534"/>
    <w:rsid w:val="00C467BB"/>
    <w:rsid w:val="00C527A1"/>
    <w:rsid w:val="00C60323"/>
    <w:rsid w:val="00C60714"/>
    <w:rsid w:val="00C611EF"/>
    <w:rsid w:val="00C62D1D"/>
    <w:rsid w:val="00C6603C"/>
    <w:rsid w:val="00C6614B"/>
    <w:rsid w:val="00C7086B"/>
    <w:rsid w:val="00C711C5"/>
    <w:rsid w:val="00C80F5A"/>
    <w:rsid w:val="00C8174F"/>
    <w:rsid w:val="00C83A90"/>
    <w:rsid w:val="00C84112"/>
    <w:rsid w:val="00C860C0"/>
    <w:rsid w:val="00C95669"/>
    <w:rsid w:val="00C9599D"/>
    <w:rsid w:val="00C96D0C"/>
    <w:rsid w:val="00CA0670"/>
    <w:rsid w:val="00CA1B69"/>
    <w:rsid w:val="00CA27C1"/>
    <w:rsid w:val="00CA337B"/>
    <w:rsid w:val="00CA3570"/>
    <w:rsid w:val="00CA6AA9"/>
    <w:rsid w:val="00CA73EC"/>
    <w:rsid w:val="00CB28DC"/>
    <w:rsid w:val="00CB78B3"/>
    <w:rsid w:val="00CC22D1"/>
    <w:rsid w:val="00CC3952"/>
    <w:rsid w:val="00CC6888"/>
    <w:rsid w:val="00CE0C81"/>
    <w:rsid w:val="00CE2F7F"/>
    <w:rsid w:val="00CE334F"/>
    <w:rsid w:val="00CE6C4D"/>
    <w:rsid w:val="00CE7B4E"/>
    <w:rsid w:val="00CF0DF6"/>
    <w:rsid w:val="00CF0E78"/>
    <w:rsid w:val="00CF1560"/>
    <w:rsid w:val="00CF2237"/>
    <w:rsid w:val="00CF3FED"/>
    <w:rsid w:val="00CF4835"/>
    <w:rsid w:val="00CF6E29"/>
    <w:rsid w:val="00CF79D5"/>
    <w:rsid w:val="00D016DF"/>
    <w:rsid w:val="00D0267E"/>
    <w:rsid w:val="00D05C45"/>
    <w:rsid w:val="00D066BE"/>
    <w:rsid w:val="00D07A62"/>
    <w:rsid w:val="00D13618"/>
    <w:rsid w:val="00D15150"/>
    <w:rsid w:val="00D152DF"/>
    <w:rsid w:val="00D1794C"/>
    <w:rsid w:val="00D17C9F"/>
    <w:rsid w:val="00D209FE"/>
    <w:rsid w:val="00D22150"/>
    <w:rsid w:val="00D23CD2"/>
    <w:rsid w:val="00D24449"/>
    <w:rsid w:val="00D34369"/>
    <w:rsid w:val="00D34E65"/>
    <w:rsid w:val="00D37471"/>
    <w:rsid w:val="00D458CB"/>
    <w:rsid w:val="00D57B7E"/>
    <w:rsid w:val="00D6366F"/>
    <w:rsid w:val="00D64782"/>
    <w:rsid w:val="00D65BE7"/>
    <w:rsid w:val="00D72452"/>
    <w:rsid w:val="00D75AA6"/>
    <w:rsid w:val="00D75DA3"/>
    <w:rsid w:val="00D82D36"/>
    <w:rsid w:val="00D85844"/>
    <w:rsid w:val="00D90766"/>
    <w:rsid w:val="00D928F1"/>
    <w:rsid w:val="00D93054"/>
    <w:rsid w:val="00D93395"/>
    <w:rsid w:val="00D93A2C"/>
    <w:rsid w:val="00D94AD1"/>
    <w:rsid w:val="00DA54BE"/>
    <w:rsid w:val="00DA657D"/>
    <w:rsid w:val="00DA6CB9"/>
    <w:rsid w:val="00DA765A"/>
    <w:rsid w:val="00DB274B"/>
    <w:rsid w:val="00DC25AF"/>
    <w:rsid w:val="00DC5759"/>
    <w:rsid w:val="00DD046D"/>
    <w:rsid w:val="00DD1F05"/>
    <w:rsid w:val="00DD3496"/>
    <w:rsid w:val="00DE00CD"/>
    <w:rsid w:val="00DE0B58"/>
    <w:rsid w:val="00DE1538"/>
    <w:rsid w:val="00DF060F"/>
    <w:rsid w:val="00DF682F"/>
    <w:rsid w:val="00DF6CEB"/>
    <w:rsid w:val="00E05838"/>
    <w:rsid w:val="00E079C7"/>
    <w:rsid w:val="00E16FA4"/>
    <w:rsid w:val="00E23907"/>
    <w:rsid w:val="00E30C49"/>
    <w:rsid w:val="00E31BF3"/>
    <w:rsid w:val="00E35BCC"/>
    <w:rsid w:val="00E3718C"/>
    <w:rsid w:val="00E401EF"/>
    <w:rsid w:val="00E40F8E"/>
    <w:rsid w:val="00E556A3"/>
    <w:rsid w:val="00E56D13"/>
    <w:rsid w:val="00E63C93"/>
    <w:rsid w:val="00E644F6"/>
    <w:rsid w:val="00E65DB0"/>
    <w:rsid w:val="00E74909"/>
    <w:rsid w:val="00E75033"/>
    <w:rsid w:val="00E76A4A"/>
    <w:rsid w:val="00E77009"/>
    <w:rsid w:val="00E841E0"/>
    <w:rsid w:val="00E8710C"/>
    <w:rsid w:val="00E87AAA"/>
    <w:rsid w:val="00E92086"/>
    <w:rsid w:val="00E9311B"/>
    <w:rsid w:val="00E96175"/>
    <w:rsid w:val="00EA0131"/>
    <w:rsid w:val="00EA2E6E"/>
    <w:rsid w:val="00EA3A54"/>
    <w:rsid w:val="00EA5C67"/>
    <w:rsid w:val="00EB258D"/>
    <w:rsid w:val="00EB3EEF"/>
    <w:rsid w:val="00EB3FAC"/>
    <w:rsid w:val="00EB4062"/>
    <w:rsid w:val="00EB4F0A"/>
    <w:rsid w:val="00EB5326"/>
    <w:rsid w:val="00EC178B"/>
    <w:rsid w:val="00EC6135"/>
    <w:rsid w:val="00ED47BF"/>
    <w:rsid w:val="00ED4911"/>
    <w:rsid w:val="00EE0320"/>
    <w:rsid w:val="00EE0955"/>
    <w:rsid w:val="00EE54DA"/>
    <w:rsid w:val="00EE621B"/>
    <w:rsid w:val="00EE7EFB"/>
    <w:rsid w:val="00EF20A9"/>
    <w:rsid w:val="00EF2209"/>
    <w:rsid w:val="00EF4359"/>
    <w:rsid w:val="00EF47C3"/>
    <w:rsid w:val="00F04CFF"/>
    <w:rsid w:val="00F079F7"/>
    <w:rsid w:val="00F107DD"/>
    <w:rsid w:val="00F1378D"/>
    <w:rsid w:val="00F20157"/>
    <w:rsid w:val="00F230EA"/>
    <w:rsid w:val="00F25F9A"/>
    <w:rsid w:val="00F30399"/>
    <w:rsid w:val="00F32E6C"/>
    <w:rsid w:val="00F33E0B"/>
    <w:rsid w:val="00F35121"/>
    <w:rsid w:val="00F35C12"/>
    <w:rsid w:val="00F37186"/>
    <w:rsid w:val="00F37970"/>
    <w:rsid w:val="00F46A04"/>
    <w:rsid w:val="00F47176"/>
    <w:rsid w:val="00F51FDF"/>
    <w:rsid w:val="00F5250B"/>
    <w:rsid w:val="00F55A8F"/>
    <w:rsid w:val="00F570EC"/>
    <w:rsid w:val="00F6144E"/>
    <w:rsid w:val="00F63F8C"/>
    <w:rsid w:val="00F70414"/>
    <w:rsid w:val="00F75C9F"/>
    <w:rsid w:val="00F869E0"/>
    <w:rsid w:val="00F905EC"/>
    <w:rsid w:val="00F95A7C"/>
    <w:rsid w:val="00F95E51"/>
    <w:rsid w:val="00F969F2"/>
    <w:rsid w:val="00F96FCD"/>
    <w:rsid w:val="00FA2CB9"/>
    <w:rsid w:val="00FA2FFC"/>
    <w:rsid w:val="00FA47BD"/>
    <w:rsid w:val="00FB1FD5"/>
    <w:rsid w:val="00FB4FAD"/>
    <w:rsid w:val="00FB7BC5"/>
    <w:rsid w:val="00FC0040"/>
    <w:rsid w:val="00FC2AA3"/>
    <w:rsid w:val="00FC32D4"/>
    <w:rsid w:val="00FC5C76"/>
    <w:rsid w:val="00FC69CA"/>
    <w:rsid w:val="00FD12F5"/>
    <w:rsid w:val="00FD221F"/>
    <w:rsid w:val="00FD3CDE"/>
    <w:rsid w:val="00FD77F5"/>
    <w:rsid w:val="00FE67F7"/>
    <w:rsid w:val="00FF269C"/>
    <w:rsid w:val="00FF6F8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32CB784"/>
  <w15:docId w15:val="{6A1ACB67-D9FB-42B8-8F85-FCC4DDCA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24449"/>
  </w:style>
  <w:style w:type="paragraph" w:styleId="Nagwek1">
    <w:name w:val="heading 1"/>
    <w:basedOn w:val="Normalny"/>
    <w:next w:val="Normalny"/>
    <w:link w:val="Nagwek1Znak"/>
    <w:qFormat/>
    <w:rsid w:val="005973A1"/>
    <w:pPr>
      <w:keepNext/>
      <w:spacing w:after="0" w:line="240" w:lineRule="auto"/>
      <w:jc w:val="right"/>
      <w:outlineLvl w:val="0"/>
    </w:pPr>
    <w:rPr>
      <w:rFonts w:ascii="Arial" w:hAnsi="Arial" w:cs="Times New Roman"/>
      <w:b/>
      <w:bCs/>
      <w:caps/>
      <w:color w:val="000000"/>
      <w:sz w:val="20"/>
      <w:szCs w:val="24"/>
      <w:lang w:val="cs-CZ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622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2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973A1"/>
    <w:rPr>
      <w:rFonts w:ascii="Arial" w:hAnsi="Arial" w:cs="Times New Roman"/>
      <w:b/>
      <w:bCs/>
      <w:caps/>
      <w:color w:val="000000"/>
      <w:sz w:val="20"/>
      <w:szCs w:val="24"/>
      <w:lang w:val="cs-CZ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  <w:lang w:val="en-C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en-C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Tabela-Siatka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18"/>
  </w:style>
  <w:style w:type="paragraph" w:styleId="Stopka">
    <w:name w:val="footer"/>
    <w:basedOn w:val="Normalny"/>
    <w:link w:val="StopkaZnak"/>
    <w:uiPriority w:val="99"/>
    <w:unhideWhenUsed/>
    <w:rsid w:val="005D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18"/>
  </w:style>
  <w:style w:type="paragraph" w:styleId="NormalnyWeb">
    <w:name w:val="Normal (Web)"/>
    <w:basedOn w:val="Normalny"/>
    <w:uiPriority w:val="99"/>
    <w:unhideWhenUsed/>
    <w:rsid w:val="00D24449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478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A73E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2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2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84697A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paragraph" w:customStyle="1" w:styleId="VI-Subheadbullet1">
    <w:name w:val="VI-Subhead bullet 1"/>
    <w:basedOn w:val="Normalny"/>
    <w:link w:val="VI-Subheadbullet1Char"/>
    <w:qFormat/>
    <w:rsid w:val="003F2058"/>
    <w:pPr>
      <w:widowControl w:val="0"/>
      <w:autoSpaceDE w:val="0"/>
      <w:autoSpaceDN w:val="0"/>
      <w:spacing w:before="48" w:after="90" w:line="240" w:lineRule="auto"/>
      <w:ind w:left="360"/>
    </w:pPr>
    <w:rPr>
      <w:rFonts w:ascii="Segoe UI Light" w:eastAsia="Univers LT Std" w:hAnsi="Segoe UI Light" w:cs="Segoe UI Light"/>
      <w:sz w:val="26"/>
      <w:szCs w:val="26"/>
      <w:lang w:val="en-GB" w:eastAsia="en-GB" w:bidi="en-GB"/>
    </w:rPr>
  </w:style>
  <w:style w:type="character" w:customStyle="1" w:styleId="VI-Subheadbullet1Char">
    <w:name w:val="VI-Subhead bullet 1 Char"/>
    <w:basedOn w:val="Domylnaczcionkaakapitu"/>
    <w:link w:val="VI-Subheadbullet1"/>
    <w:rsid w:val="003F2058"/>
    <w:rPr>
      <w:rFonts w:ascii="Segoe UI Light" w:eastAsia="Univers LT Std" w:hAnsi="Segoe UI Light" w:cs="Segoe UI Light"/>
      <w:sz w:val="26"/>
      <w:szCs w:val="26"/>
      <w:lang w:val="en-GB" w:eastAsia="en-GB" w:bidi="en-GB"/>
    </w:rPr>
  </w:style>
  <w:style w:type="paragraph" w:styleId="Poprawka">
    <w:name w:val="Revision"/>
    <w:hidden/>
    <w:uiPriority w:val="99"/>
    <w:semiHidden/>
    <w:rsid w:val="006C61E7"/>
    <w:pPr>
      <w:spacing w:after="0" w:line="240" w:lineRule="auto"/>
    </w:pPr>
  </w:style>
  <w:style w:type="character" w:customStyle="1" w:styleId="VI-Bodycopybold">
    <w:name w:val="VI-Body copy bold"/>
    <w:uiPriority w:val="1"/>
    <w:qFormat/>
    <w:rsid w:val="003E2D0B"/>
    <w:rPr>
      <w:rFonts w:ascii="Segoe UI Semibold" w:hAnsi="Segoe UI Semibold" w:cs="Segoe UI Semibold"/>
      <w:sz w:val="18"/>
    </w:rPr>
  </w:style>
  <w:style w:type="paragraph" w:customStyle="1" w:styleId="VI-Bodycopy">
    <w:name w:val="VI-Body copy"/>
    <w:next w:val="Normalny"/>
    <w:link w:val="VI-BodycopyChar"/>
    <w:qFormat/>
    <w:rsid w:val="003E2D0B"/>
    <w:pPr>
      <w:spacing w:after="90" w:line="240" w:lineRule="auto"/>
      <w:jc w:val="both"/>
    </w:pPr>
    <w:rPr>
      <w:rFonts w:eastAsia="Times New Roman" w:cs="Segoe UI Light"/>
      <w:sz w:val="18"/>
      <w:szCs w:val="16"/>
      <w:lang w:val="pl-PL" w:eastAsia="en-GB"/>
    </w:rPr>
  </w:style>
  <w:style w:type="character" w:customStyle="1" w:styleId="VI-BodycopyChar">
    <w:name w:val="VI-Body copy Char"/>
    <w:basedOn w:val="Domylnaczcionkaakapitu"/>
    <w:link w:val="VI-Bodycopy"/>
    <w:rsid w:val="003E2D0B"/>
    <w:rPr>
      <w:rFonts w:eastAsia="Times New Roman" w:cs="Segoe UI Light"/>
      <w:sz w:val="18"/>
      <w:szCs w:val="16"/>
      <w:lang w:val="pl-PL" w:eastAsia="en-GB"/>
    </w:rPr>
  </w:style>
  <w:style w:type="character" w:customStyle="1" w:styleId="VI-Bullets1bold">
    <w:name w:val="VI-Bullets 1 bold"/>
    <w:uiPriority w:val="1"/>
    <w:qFormat/>
    <w:rsid w:val="003E2D0B"/>
    <w:rPr>
      <w:rFonts w:ascii="Segoe UI Semibold" w:hAnsi="Segoe UI Semibold" w:cs="Segoe UI Semibol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2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steinmetzova@cerv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DF4E-4E5C-4F70-9BA1-4ADA39DA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6717</Characters>
  <Application>Microsoft Office Word</Application>
  <DocSecurity>0</DocSecurity>
  <Lines>55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Prologis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Karniewska</dc:creator>
  <cp:lastModifiedBy>Marta Zagożdżon</cp:lastModifiedBy>
  <cp:revision>2</cp:revision>
  <cp:lastPrinted>2019-03-27T14:17:00Z</cp:lastPrinted>
  <dcterms:created xsi:type="dcterms:W3CDTF">2019-03-27T14:18:00Z</dcterms:created>
  <dcterms:modified xsi:type="dcterms:W3CDTF">2019-03-27T14:18:00Z</dcterms:modified>
</cp:coreProperties>
</file>