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784" w:rsidRPr="00B970BE" w:rsidRDefault="00CA4498">
      <w:pPr>
        <w:pStyle w:val="Jump"/>
        <w:rPr>
          <w:rFonts w:ascii="Arial" w:hAnsi="Arial" w:cs="Arial"/>
        </w:rPr>
        <w:sectPr w:rsidR="001C7784" w:rsidRPr="00B970BE" w:rsidSect="00A904D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021" w:right="851" w:bottom="1618" w:left="851" w:header="0" w:footer="641" w:gutter="0"/>
          <w:cols w:space="708"/>
          <w:titlePg/>
          <w:docGrid w:linePitch="360"/>
        </w:sectPr>
      </w:pPr>
      <w:bookmarkStart w:id="0" w:name="_GoBack"/>
      <w:bookmarkEnd w:id="0"/>
      <w:r>
        <w:rPr>
          <w:rFonts w:ascii="Arial" w:hAnsi="Arial" w:cs="Arial"/>
          <w:bCs w:val="0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3950970</wp:posOffset>
                </wp:positionH>
                <wp:positionV relativeFrom="paragraph">
                  <wp:posOffset>-215900</wp:posOffset>
                </wp:positionV>
                <wp:extent cx="3184525" cy="295275"/>
                <wp:effectExtent l="0" t="0" r="15875" b="952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845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/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7E38" w:rsidRPr="00A3410A" w:rsidRDefault="000B7E38" w:rsidP="0005222C">
                            <w:pPr>
                              <w:pStyle w:val="Data"/>
                              <w:ind w:right="-1419"/>
                              <w:jc w:val="left"/>
                              <w:rPr>
                                <w:rFonts w:cs="Arial"/>
                                <w:caps/>
                                <w:w w:val="8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caps/>
                                <w:color w:val="A6A6A6" w:themeColor="background1" w:themeShade="A6"/>
                                <w:sz w:val="34"/>
                                <w:szCs w:val="34"/>
                              </w:rPr>
                              <w:t>INFORMACJA PRASOWA</w:t>
                            </w:r>
                          </w:p>
                          <w:p w:rsidR="000B7E38" w:rsidRPr="00A3410A" w:rsidRDefault="000B7E38" w:rsidP="0005222C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311.1pt;margin-top:-17pt;width:250.75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" filled="f" stroked="f">
                <v:path arrowok="t"/>
                <v:textbox inset="0,0,0,0">
                  <w:txbxContent>
                    <w:p w:rsidR="000B7E38" w:rsidRPr="00A3410A" w:rsidRDefault="000B7E38" w:rsidP="0005222C">
                      <w:pPr>
                        <w:pStyle w:val="Data"/>
                        <w:ind w:right="-1419"/>
                        <w:jc w:val="left"/>
                        <w:rPr>
                          <w:rFonts w:cs="Arial"/>
                          <w:caps/>
                          <w:w w:val="80"/>
                          <w:sz w:val="34"/>
                          <w:szCs w:val="34"/>
                        </w:rPr>
                      </w:pPr>
                      <w:r>
                        <w:rPr>
                          <w:caps/>
                          <w:color w:val="A6A6A6" w:themeColor="background1" w:themeShade="A6"/>
                          <w:sz w:val="34"/>
                          <w:szCs w:val="34"/>
                        </w:rPr>
                        <w:t>INFORMACJA PRASOWA</w:t>
                      </w:r>
                    </w:p>
                    <w:p w:rsidR="000B7E38" w:rsidRPr="00A3410A" w:rsidRDefault="000B7E38" w:rsidP="0005222C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:rsidR="00A904DB" w:rsidRPr="00B970BE" w:rsidRDefault="009C3C9A" w:rsidP="0004579D">
      <w:pPr>
        <w:pStyle w:val="Data"/>
        <w:tabs>
          <w:tab w:val="left" w:pos="6237"/>
        </w:tabs>
        <w:jc w:val="left"/>
        <w:rPr>
          <w:rFonts w:ascii="Arial" w:hAnsi="Arial" w:cs="Arial"/>
          <w:b/>
        </w:rPr>
      </w:pPr>
      <w:r>
        <w:rPr>
          <w:b/>
          <w:bCs/>
        </w:rPr>
        <w:tab/>
      </w:r>
    </w:p>
    <w:p w:rsidR="00A904DB" w:rsidRPr="00B970BE" w:rsidRDefault="00A904DB" w:rsidP="0004579D">
      <w:pPr>
        <w:pStyle w:val="Data"/>
        <w:tabs>
          <w:tab w:val="left" w:pos="6237"/>
        </w:tabs>
        <w:jc w:val="left"/>
        <w:rPr>
          <w:rFonts w:ascii="Arial" w:hAnsi="Arial" w:cs="Arial"/>
          <w:b/>
        </w:rPr>
      </w:pPr>
    </w:p>
    <w:p w:rsidR="00A904DB" w:rsidRPr="00B970BE" w:rsidRDefault="00A904DB" w:rsidP="0004579D">
      <w:pPr>
        <w:pStyle w:val="Data"/>
        <w:tabs>
          <w:tab w:val="left" w:pos="6237"/>
        </w:tabs>
        <w:jc w:val="left"/>
        <w:rPr>
          <w:rFonts w:ascii="Arial" w:hAnsi="Arial" w:cs="Arial"/>
          <w:b/>
        </w:rPr>
      </w:pPr>
    </w:p>
    <w:p w:rsidR="00A904DB" w:rsidRPr="00B970BE" w:rsidRDefault="00A904DB" w:rsidP="00A904DB"/>
    <w:p w:rsidR="00A904DB" w:rsidRPr="00B970BE" w:rsidRDefault="00A904DB" w:rsidP="0004579D">
      <w:pPr>
        <w:pStyle w:val="Data"/>
        <w:tabs>
          <w:tab w:val="left" w:pos="6237"/>
        </w:tabs>
        <w:jc w:val="left"/>
        <w:rPr>
          <w:rFonts w:ascii="Arial" w:hAnsi="Arial" w:cs="Arial"/>
          <w:b/>
        </w:rPr>
      </w:pPr>
    </w:p>
    <w:p w:rsidR="00696621" w:rsidRPr="00B970BE" w:rsidRDefault="00B970BE" w:rsidP="00696621">
      <w:pPr>
        <w:jc w:val="center"/>
        <w:rPr>
          <w:i/>
          <w:sz w:val="28"/>
          <w:szCs w:val="32"/>
        </w:rPr>
      </w:pPr>
      <w:r>
        <w:rPr>
          <w:i/>
          <w:iCs/>
          <w:sz w:val="28"/>
          <w:szCs w:val="32"/>
        </w:rPr>
        <w:t>Zamówienie o wartości około 100 mln</w:t>
      </w:r>
      <w:r w:rsidR="001211D9">
        <w:rPr>
          <w:i/>
          <w:iCs/>
          <w:sz w:val="28"/>
          <w:szCs w:val="32"/>
        </w:rPr>
        <w:t xml:space="preserve"> </w:t>
      </w:r>
      <w:r>
        <w:rPr>
          <w:i/>
          <w:iCs/>
          <w:sz w:val="28"/>
          <w:szCs w:val="28"/>
        </w:rPr>
        <w:t xml:space="preserve">euro </w:t>
      </w:r>
    </w:p>
    <w:p w:rsidR="00696621" w:rsidRPr="00B970BE" w:rsidRDefault="00696621" w:rsidP="00B970BE">
      <w:pPr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Alstom otrzymał zamówienie na dostawę 23</w:t>
      </w:r>
      <w:r w:rsidR="00304340">
        <w:rPr>
          <w:b/>
          <w:bCs/>
          <w:sz w:val="32"/>
          <w:szCs w:val="32"/>
        </w:rPr>
        <w:t> dodatkowych pociągów metra dla</w:t>
      </w:r>
      <w:r w:rsidR="00B970BE">
        <w:rPr>
          <w:b/>
          <w:bCs/>
          <w:sz w:val="32"/>
          <w:szCs w:val="32"/>
        </w:rPr>
        <w:t xml:space="preserve"> Île-de-France </w:t>
      </w:r>
    </w:p>
    <w:p w:rsidR="00696621" w:rsidRPr="00B970BE" w:rsidRDefault="00696621" w:rsidP="00696621">
      <w:pPr>
        <w:rPr>
          <w:rFonts w:cs="Arial"/>
          <w:b/>
        </w:rPr>
      </w:pPr>
    </w:p>
    <w:p w:rsidR="00B970BE" w:rsidRPr="00B970BE" w:rsidRDefault="00937032" w:rsidP="00B970BE">
      <w:pPr>
        <w:contextualSpacing/>
        <w:rPr>
          <w:rFonts w:cs="Arial"/>
        </w:rPr>
      </w:pPr>
      <w:r>
        <w:rPr>
          <w:rFonts w:cs="Arial"/>
          <w:b/>
          <w:bCs/>
        </w:rPr>
        <w:t>2</w:t>
      </w:r>
      <w:r w:rsidR="003F5FFA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kwietnia</w:t>
      </w:r>
      <w:r w:rsidR="003F5FFA">
        <w:rPr>
          <w:rFonts w:cs="Arial"/>
          <w:b/>
          <w:bCs/>
        </w:rPr>
        <w:t xml:space="preserve"> 2019 r. </w:t>
      </w:r>
      <w:r w:rsidR="003F5FFA">
        <w:rPr>
          <w:rFonts w:cs="Arial"/>
        </w:rPr>
        <w:t>– Alstom dostarczy</w:t>
      </w:r>
      <w:r>
        <w:rPr>
          <w:rFonts w:cs="Arial"/>
        </w:rPr>
        <w:t xml:space="preserve"> dla</w:t>
      </w:r>
      <w:r w:rsidR="003F5FFA">
        <w:rPr>
          <w:rFonts w:cs="Arial"/>
        </w:rPr>
        <w:t xml:space="preserve"> Île-de-France Mobilités 23 pociągi 3-wagonowe do obsługi 16 i 17 linii metra Grand Paris Express. Wartość zamówienia wynosi około 100 mln euro</w:t>
      </w:r>
      <w:r w:rsidR="003F5FFA">
        <w:rPr>
          <w:rStyle w:val="Odwoanieprzypisudolnego"/>
          <w:rFonts w:cs="Arial"/>
        </w:rPr>
        <w:footnoteReference w:id="1"/>
      </w:r>
      <w:r>
        <w:rPr>
          <w:rFonts w:cs="Arial"/>
        </w:rPr>
        <w:t xml:space="preserve"> i jest realizacją</w:t>
      </w:r>
      <w:r w:rsidR="003F5FFA">
        <w:rPr>
          <w:rFonts w:cs="Arial"/>
        </w:rPr>
        <w:t xml:space="preserve"> opcji</w:t>
      </w:r>
      <w:r>
        <w:rPr>
          <w:rFonts w:cs="Arial"/>
        </w:rPr>
        <w:t>, która</w:t>
      </w:r>
      <w:r w:rsidR="003F5FFA">
        <w:rPr>
          <w:rFonts w:cs="Arial"/>
        </w:rPr>
        <w:t xml:space="preserve"> stanowi część umowy podpisanej we wrześniu 2018 r., zgodnie z którą 25 pociągów 6-wagonowych zostało już zamówionych i są obecnie budowane w zakładzie Alstomu w Valenciennes Petite-Forêt.</w:t>
      </w:r>
    </w:p>
    <w:p w:rsidR="00B970BE" w:rsidRPr="00B970BE" w:rsidRDefault="00B970BE" w:rsidP="00B970BE">
      <w:pPr>
        <w:contextualSpacing/>
        <w:rPr>
          <w:rFonts w:cs="Arial"/>
        </w:rPr>
      </w:pPr>
    </w:p>
    <w:p w:rsidR="00746A53" w:rsidRPr="00B970BE" w:rsidRDefault="00B970BE" w:rsidP="00B970BE">
      <w:pPr>
        <w:contextualSpacing/>
        <w:rPr>
          <w:rFonts w:cs="Arial"/>
        </w:rPr>
      </w:pPr>
      <w:r>
        <w:rPr>
          <w:rFonts w:cs="Arial"/>
        </w:rPr>
        <w:t xml:space="preserve">Nowe, </w:t>
      </w:r>
      <w:r w:rsidR="00937032">
        <w:rPr>
          <w:rFonts w:cs="Arial"/>
        </w:rPr>
        <w:t>efektywne</w:t>
      </w:r>
      <w:r>
        <w:rPr>
          <w:rFonts w:cs="Arial"/>
        </w:rPr>
        <w:t xml:space="preserve"> pociągi metra na stalowych kołach będą mogły poruszać się z prędkością nawet 110 km/h w niewymagającym obsługi trybie automatycznym. Pierwsze pociągi metra opuszczą fabrykę w 2022 r., a oddanie ich do użytku zaplanowano na 2024 r. Île-de-France Mobilités będzie udostępniać te pociągi przyszłym operatorom, co pozwoli im wykorzystywać materiały nowej generacji, oparte na najnowszych rozwiązaniach technologicznych i zapewniające wysoki poziom wydajności.</w:t>
      </w:r>
    </w:p>
    <w:p w:rsidR="00B970BE" w:rsidRPr="00B970BE" w:rsidRDefault="00B970BE" w:rsidP="00B970BE">
      <w:pPr>
        <w:contextualSpacing/>
        <w:rPr>
          <w:rFonts w:cs="Arial"/>
          <w:bCs/>
          <w:i/>
          <w:color w:val="000000"/>
        </w:rPr>
      </w:pPr>
    </w:p>
    <w:p w:rsidR="00B970BE" w:rsidRPr="00B970BE" w:rsidRDefault="00B970BE" w:rsidP="00B970BE">
      <w:pPr>
        <w:contextualSpacing/>
        <w:rPr>
          <w:rFonts w:cs="Arial"/>
          <w:i/>
        </w:rPr>
      </w:pPr>
      <w:r>
        <w:rPr>
          <w:rFonts w:cs="Arial"/>
          <w:i/>
          <w:iCs/>
        </w:rPr>
        <w:t>„Jesteśmy niezwykle dumni z zaufania, jakim po raz kolejny obdarzyły nas Île-de-France Mobilités i Société du Grand Paris. W szczególności cieszymy się, że poprzez ten nowy projekt wesprzemy realizację planu rządu, który zakłada podwójną rozbudowę sieci metra paryski</w:t>
      </w:r>
      <w:r w:rsidR="00937032">
        <w:rPr>
          <w:rFonts w:cs="Arial"/>
          <w:i/>
          <w:iCs/>
        </w:rPr>
        <w:t xml:space="preserve">ego w ciągu </w:t>
      </w:r>
      <w:r w:rsidR="00937032" w:rsidRPr="006754AE">
        <w:rPr>
          <w:rFonts w:cs="Arial"/>
          <w:i/>
          <w:iCs/>
        </w:rPr>
        <w:t>najbliższych 15 lat</w:t>
      </w:r>
      <w:r w:rsidRPr="006754AE">
        <w:rPr>
          <w:rFonts w:cs="Arial"/>
          <w:i/>
          <w:iCs/>
        </w:rPr>
        <w:t xml:space="preserve">” </w:t>
      </w:r>
      <w:r w:rsidRPr="006754AE">
        <w:rPr>
          <w:rFonts w:cs="Arial"/>
        </w:rPr>
        <w:t>–</w:t>
      </w:r>
      <w:r>
        <w:rPr>
          <w:rFonts w:cs="Arial"/>
        </w:rPr>
        <w:t xml:space="preserve"> </w:t>
      </w:r>
      <w:r w:rsidR="00937032">
        <w:rPr>
          <w:rFonts w:cs="Arial"/>
        </w:rPr>
        <w:t>powiedział</w:t>
      </w:r>
      <w:r>
        <w:rPr>
          <w:rFonts w:cs="Arial"/>
        </w:rPr>
        <w:t xml:space="preserve"> Jean-Baptiste Eyméoud, Prezes Alstomu we Francji.</w:t>
      </w:r>
    </w:p>
    <w:p w:rsidR="00B970BE" w:rsidRPr="00B970BE" w:rsidRDefault="00B970BE" w:rsidP="00B970BE">
      <w:pPr>
        <w:contextualSpacing/>
        <w:rPr>
          <w:rFonts w:cs="Arial"/>
          <w:i/>
        </w:rPr>
      </w:pPr>
    </w:p>
    <w:p w:rsidR="00B970BE" w:rsidRPr="003475E7" w:rsidRDefault="00B970BE" w:rsidP="00B970BE">
      <w:pPr>
        <w:contextualSpacing/>
        <w:rPr>
          <w:rFonts w:cs="Arial"/>
        </w:rPr>
      </w:pPr>
      <w:r>
        <w:rPr>
          <w:rFonts w:cs="Arial"/>
        </w:rPr>
        <w:t xml:space="preserve">W oparciu o rozwiązania zastosowane w modelach Alstom Metropolis, </w:t>
      </w:r>
      <w:r w:rsidRPr="006754AE">
        <w:rPr>
          <w:rFonts w:cs="Arial"/>
        </w:rPr>
        <w:t xml:space="preserve">udoskonalone dzięki </w:t>
      </w:r>
      <w:r w:rsidR="00937032" w:rsidRPr="006754AE">
        <w:rPr>
          <w:rFonts w:cs="Arial"/>
        </w:rPr>
        <w:t>klientom</w:t>
      </w:r>
      <w:r w:rsidRPr="006754AE">
        <w:rPr>
          <w:rFonts w:cs="Arial"/>
        </w:rPr>
        <w:t>, nowe</w:t>
      </w:r>
      <w:r>
        <w:rPr>
          <w:rFonts w:cs="Arial"/>
        </w:rPr>
        <w:t xml:space="preserve"> pociągi metra dla linii 15, 16 i 17 zagwarantują najwyższy poziom dostępności, niezawodności i bezpieczeństwa. Każdy pociąg będzie w stanie przewieźć do 500 pasażerów w wariancie 3-wagonowym (54 metry długości) i około 1000 pasażerów w wersji 6-wagonowej (108 metrów długości).</w:t>
      </w:r>
    </w:p>
    <w:p w:rsidR="00B970BE" w:rsidRPr="00B970BE" w:rsidRDefault="00B970BE" w:rsidP="00B970BE">
      <w:pPr>
        <w:contextualSpacing/>
        <w:rPr>
          <w:rFonts w:cs="Arial"/>
          <w:i/>
        </w:rPr>
      </w:pPr>
    </w:p>
    <w:p w:rsidR="00746A53" w:rsidRPr="003475E7" w:rsidRDefault="003475E7" w:rsidP="00B970BE">
      <w:pPr>
        <w:contextualSpacing/>
        <w:rPr>
          <w:rFonts w:cs="Arial"/>
        </w:rPr>
      </w:pPr>
      <w:r>
        <w:rPr>
          <w:rFonts w:cs="Arial"/>
        </w:rPr>
        <w:t xml:space="preserve">Przy tym projekcie będzie pracowało we Francji łącznie 350 pracowników Alstomu, w tym 150 doświadczonych inżynierów, którzy dołożą starań, by został on pomyślnie wdrożony. Dzięki temu projektowi we Francji powstanie ponad 1150 nowych miejsc pracy w sektorze kolejowym. Dodatkowo Alstom zadba o to, aby znaczna część </w:t>
      </w:r>
      <w:r w:rsidR="00937032">
        <w:rPr>
          <w:rFonts w:cs="Arial"/>
        </w:rPr>
        <w:t>czasu</w:t>
      </w:r>
      <w:r>
        <w:rPr>
          <w:rFonts w:cs="Arial"/>
        </w:rPr>
        <w:t xml:space="preserve"> pracy siły roboczej została zarezerwowana dla osób zmagających się ze szczególnymi trudnościami społecznymi lub zawodowymi.</w:t>
      </w:r>
    </w:p>
    <w:p w:rsidR="00B970BE" w:rsidRPr="00B970BE" w:rsidRDefault="00B970BE" w:rsidP="00B970BE">
      <w:pPr>
        <w:contextualSpacing/>
        <w:rPr>
          <w:rFonts w:cs="Arial"/>
        </w:rPr>
      </w:pPr>
    </w:p>
    <w:p w:rsidR="007A14D8" w:rsidRDefault="003475E7" w:rsidP="00696621">
      <w:pPr>
        <w:rPr>
          <w:rFonts w:cs="Arial"/>
        </w:rPr>
      </w:pPr>
      <w:r>
        <w:rPr>
          <w:rFonts w:cs="Arial"/>
        </w:rPr>
        <w:t xml:space="preserve">Projektem i produkcją nowych materiałów zajmie się sześć zakładów Alstomu we Francji. Zakład w Petite-Forêt, w okręgu Valenciennes, będzie odpowiadał za zarządzanie projektem, badania, rozwój, produkcję, montaż i zatwierdzanie </w:t>
      </w:r>
      <w:r>
        <w:rPr>
          <w:rFonts w:cs="Arial"/>
        </w:rPr>
        <w:lastRenderedPageBreak/>
        <w:t>pociągów. Komponenty zostaną zaprojektowane i wyprodukowane w pięciu pozostałych zakładach Alstomu we Francji: wózki w Le Creusot, silniki w Ornans, systemy trakcji w Tarbes, elektronika pokładowa i zdalne systemy konserwacji w Villeurbanne, a konstrukcja w Saint Ouen.</w:t>
      </w:r>
    </w:p>
    <w:p w:rsidR="001211D9" w:rsidRDefault="001211D9" w:rsidP="00696621">
      <w:pPr>
        <w:rPr>
          <w:rFonts w:cs="Arial"/>
        </w:rPr>
      </w:pPr>
    </w:p>
    <w:p w:rsidR="00937032" w:rsidRPr="003C7A48" w:rsidRDefault="00937032" w:rsidP="00937032">
      <w:pPr>
        <w:rPr>
          <w:b/>
          <w:sz w:val="20"/>
          <w:lang w:val="pl-PL"/>
        </w:rPr>
      </w:pPr>
      <w:bookmarkStart w:id="1" w:name="bookmark15"/>
      <w:r w:rsidRPr="003C7A48">
        <w:rPr>
          <w:b/>
          <w:sz w:val="20"/>
          <w:lang w:val="pl-PL"/>
        </w:rPr>
        <w:t>Alstom</w:t>
      </w:r>
      <w:bookmarkEnd w:id="1"/>
    </w:p>
    <w:p w:rsidR="00937032" w:rsidRPr="003C7A48" w:rsidRDefault="00937032" w:rsidP="00937032">
      <w:pPr>
        <w:rPr>
          <w:i/>
          <w:sz w:val="20"/>
          <w:lang w:val="pl-PL"/>
        </w:rPr>
      </w:pPr>
      <w:r w:rsidRPr="003C7A48">
        <w:rPr>
          <w:i/>
          <w:iCs/>
          <w:sz w:val="20"/>
          <w:lang w:val="pl-PL"/>
        </w:rPr>
        <w:t xml:space="preserve">Alstom, </w:t>
      </w:r>
      <w:r w:rsidRPr="003C7A48">
        <w:rPr>
          <w:i/>
          <w:sz w:val="20"/>
          <w:lang w:val="pl-PL"/>
        </w:rPr>
        <w:t>jako promotor zrównoważonej mobilności</w:t>
      </w:r>
      <w:r w:rsidRPr="003C7A48">
        <w:rPr>
          <w:i/>
          <w:iCs/>
          <w:sz w:val="20"/>
          <w:lang w:val="pl-PL"/>
        </w:rPr>
        <w:t>, opracowuje i sprzedaje systemy, sprzęt i usługi dla sektora transportu. Alstom oferuje pełen wachlarz rozwiązań (od pociągów dużych prędkości po metra, tramwaje i elektrobusy), zindywidualizowane usługi (utrzymanie, modernizacja itp.), a także rozwiązania przeznaczone dla pasażerów oraz rozwiązania w zakresie infrastruktury, systemów sterowania i mobilności cyfrowej. Alstom jest światowym liderem w dziedzinie zintegrowanych systemów transportu. W roku finansowym 2017/18 spółka osiągnęła obroty w wysokości 7,3 mld euro i przyjęła zamówienia o wartości 7,2 mld euro. Alstom ma swoją siedzibę we Francji, działa na terenie 60 państw i obecnie zatrudnia 34 500 osób.</w:t>
      </w:r>
    </w:p>
    <w:p w:rsidR="00937032" w:rsidRPr="003C7A48" w:rsidRDefault="00CA4498" w:rsidP="00937032">
      <w:pPr>
        <w:rPr>
          <w:rFonts w:eastAsia="SimSun"/>
          <w:i/>
          <w:color w:val="0000FF"/>
          <w:sz w:val="20"/>
          <w:u w:val="single"/>
          <w:lang w:val="pl-PL"/>
        </w:rPr>
      </w:pPr>
      <w:hyperlink r:id="rId14" w:history="1">
        <w:r w:rsidR="00937032" w:rsidRPr="003C7A48">
          <w:rPr>
            <w:rStyle w:val="Hipercze"/>
            <w:i/>
            <w:sz w:val="20"/>
            <w:lang w:val="pl-PL"/>
          </w:rPr>
          <w:t>www.alstom.com</w:t>
        </w:r>
      </w:hyperlink>
    </w:p>
    <w:p w:rsidR="00937032" w:rsidRDefault="00937032" w:rsidP="00937032">
      <w:pPr>
        <w:rPr>
          <w:rStyle w:val="Hipercze"/>
          <w:sz w:val="22"/>
          <w:szCs w:val="22"/>
        </w:rPr>
      </w:pPr>
    </w:p>
    <w:p w:rsidR="00937032" w:rsidRPr="003C7A48" w:rsidRDefault="00937032" w:rsidP="00937032">
      <w:pPr>
        <w:rPr>
          <w:b/>
          <w:bCs/>
          <w:sz w:val="20"/>
          <w:lang w:val="pl-PL"/>
        </w:rPr>
      </w:pPr>
      <w:r w:rsidRPr="003C7A48">
        <w:rPr>
          <w:b/>
          <w:bCs/>
          <w:sz w:val="20"/>
          <w:lang w:val="pl-PL"/>
        </w:rPr>
        <w:t>Alstom Konstal</w:t>
      </w:r>
    </w:p>
    <w:p w:rsidR="00937032" w:rsidRPr="003C7A48" w:rsidRDefault="00937032" w:rsidP="00937032">
      <w:pPr>
        <w:rPr>
          <w:sz w:val="20"/>
          <w:lang w:val="pl-PL"/>
        </w:rPr>
      </w:pPr>
      <w:r w:rsidRPr="003C7A48">
        <w:rPr>
          <w:i/>
          <w:iCs/>
          <w:sz w:val="20"/>
          <w:lang w:val="pl-PL"/>
        </w:rPr>
        <w:t xml:space="preserve">Alstom Konstal jest obecny na polskim rynku od ponad 20 lat. Alstom, który zatrudnia ponad 2500 pracowników w 5 siedzibach, jest drugim co do wielkości pracodawcą sektora kolejowego w Polsce. Obecnie wśród projektów z zakresu mobilności Alstom Konstal znajduje się m.in. projekt obsługi 20 najnowocześniejszych pociągów dużej prędkości z floty Alstom Pendolino. Fabryka taboru kolejowego w Chorzowie jest częścią sieci Global Engineering Network Alstomu oraz centrum kompetencyjnym, jeśli chodzi o tabory kolejowe, specjalizującym się w produkcji pociągów metra, pociągów regionalnych oraz części wykorzystywanych w transporcie miejskim i podmiejskim. Alstom realizuje 19 projektów w 10 krajach w Europie, na Bliskim Wschodzie, w Afryce i Australii, a ponadto odgrywa wiodącą rolę w kluczowych projektach dotyczących rozwoju miejskiej mobilności na świecie, np. metra w Rijadzie czy metra w Dubaju lub pociągów regionalnych w Holandii. </w:t>
      </w:r>
    </w:p>
    <w:p w:rsidR="00937032" w:rsidRPr="003C7A48" w:rsidRDefault="00937032" w:rsidP="00937032">
      <w:pPr>
        <w:rPr>
          <w:i/>
          <w:iCs/>
          <w:sz w:val="22"/>
          <w:szCs w:val="22"/>
          <w:lang w:val="pl-PL"/>
        </w:rPr>
      </w:pPr>
    </w:p>
    <w:p w:rsidR="00937032" w:rsidRPr="003C7A48" w:rsidRDefault="00937032" w:rsidP="00937032">
      <w:pPr>
        <w:rPr>
          <w:i/>
          <w:iCs/>
          <w:sz w:val="22"/>
          <w:szCs w:val="22"/>
          <w:lang w:val="pl-PL"/>
        </w:rPr>
      </w:pPr>
    </w:p>
    <w:p w:rsidR="00937032" w:rsidRPr="003C7A48" w:rsidRDefault="00937032" w:rsidP="00937032">
      <w:pPr>
        <w:rPr>
          <w:b/>
          <w:bCs/>
          <w:sz w:val="22"/>
          <w:szCs w:val="22"/>
          <w:lang w:val="pl-PL"/>
        </w:rPr>
      </w:pPr>
    </w:p>
    <w:p w:rsidR="00937032" w:rsidRPr="003C7A48" w:rsidRDefault="00937032" w:rsidP="00937032">
      <w:pPr>
        <w:rPr>
          <w:b/>
          <w:bCs/>
          <w:sz w:val="22"/>
          <w:szCs w:val="22"/>
          <w:lang w:val="pl-PL"/>
        </w:rPr>
      </w:pPr>
      <w:r w:rsidRPr="003C7A48">
        <w:rPr>
          <w:b/>
          <w:bCs/>
          <w:sz w:val="22"/>
          <w:szCs w:val="22"/>
          <w:lang w:val="pl-PL"/>
        </w:rPr>
        <w:t>Kontakt z mediami:</w:t>
      </w:r>
    </w:p>
    <w:p w:rsidR="00937032" w:rsidRPr="003C7A48" w:rsidRDefault="00937032" w:rsidP="00937032">
      <w:pPr>
        <w:rPr>
          <w:sz w:val="22"/>
          <w:szCs w:val="22"/>
          <w:lang w:val="pl-PL"/>
        </w:rPr>
      </w:pPr>
      <w:r w:rsidRPr="003C7A48">
        <w:rPr>
          <w:sz w:val="22"/>
          <w:szCs w:val="22"/>
          <w:lang w:val="pl-PL"/>
        </w:rPr>
        <w:t xml:space="preserve">Tomasz Trabuć </w:t>
      </w:r>
    </w:p>
    <w:p w:rsidR="00937032" w:rsidRPr="003C7A48" w:rsidRDefault="00937032" w:rsidP="00937032">
      <w:pPr>
        <w:rPr>
          <w:sz w:val="22"/>
          <w:szCs w:val="22"/>
          <w:lang w:val="pl-PL"/>
        </w:rPr>
      </w:pPr>
      <w:r w:rsidRPr="003C7A48">
        <w:rPr>
          <w:sz w:val="22"/>
          <w:szCs w:val="22"/>
          <w:lang w:val="pl-PL"/>
        </w:rPr>
        <w:t>T 601 83 86 83</w:t>
      </w:r>
    </w:p>
    <w:p w:rsidR="00937032" w:rsidRDefault="00CA4498" w:rsidP="00937032">
      <w:pPr>
        <w:rPr>
          <w:sz w:val="22"/>
          <w:szCs w:val="22"/>
        </w:rPr>
      </w:pPr>
      <w:hyperlink r:id="rId15" w:history="1">
        <w:r w:rsidR="00937032">
          <w:rPr>
            <w:rStyle w:val="Hipercze"/>
            <w:sz w:val="22"/>
            <w:szCs w:val="22"/>
          </w:rPr>
          <w:t>t.trabuc@contrust.pl</w:t>
        </w:r>
      </w:hyperlink>
    </w:p>
    <w:p w:rsidR="001211D9" w:rsidRPr="001211D9" w:rsidRDefault="001211D9" w:rsidP="001211D9">
      <w:pPr>
        <w:jc w:val="left"/>
        <w:rPr>
          <w:rFonts w:cs="Arial"/>
          <w:sz w:val="22"/>
          <w:szCs w:val="22"/>
          <w:lang w:val="en-US"/>
        </w:rPr>
      </w:pPr>
    </w:p>
    <w:p w:rsidR="001211D9" w:rsidRPr="001211D9" w:rsidRDefault="001211D9" w:rsidP="00696621">
      <w:pPr>
        <w:rPr>
          <w:rFonts w:cs="Arial"/>
          <w:b/>
          <w:sz w:val="18"/>
          <w:szCs w:val="18"/>
          <w:lang w:val="en-US"/>
        </w:rPr>
      </w:pPr>
    </w:p>
    <w:sectPr w:rsidR="001211D9" w:rsidRPr="001211D9" w:rsidSect="002C79BD">
      <w:type w:val="continuous"/>
      <w:pgSz w:w="11906" w:h="16838" w:code="9"/>
      <w:pgMar w:top="1418" w:right="1701" w:bottom="993" w:left="1701" w:header="0" w:footer="6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2FC" w:rsidRDefault="005172FC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:rsidR="005172FC" w:rsidRDefault="005172FC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stom">
    <w:altName w:val="Corbel"/>
    <w:charset w:val="00"/>
    <w:family w:val="auto"/>
    <w:pitch w:val="variable"/>
    <w:sig w:usb0="00000001" w:usb1="4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A12" w:rsidRDefault="00137A1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E38" w:rsidRPr="00E37DD4" w:rsidRDefault="000B7E38" w:rsidP="002C79BD">
    <w:pPr>
      <w:pStyle w:val="Pieddepage1"/>
      <w:ind w:left="-851" w:right="-1135"/>
      <w:rPr>
        <w:rFonts w:ascii="Times New Roman" w:hAnsi="Times New Roman"/>
      </w:rPr>
    </w:pPr>
    <w:r>
      <w:rPr>
        <w:rFonts w:ascii="Arial" w:hAnsi="Arial"/>
        <w:noProof/>
        <w:lang w:val="pl-PL" w:eastAsia="pl-PL"/>
      </w:rPr>
      <w:drawing>
        <wp:anchor distT="0" distB="0" distL="114300" distR="114300" simplePos="0" relativeHeight="251665920" behindDoc="1" locked="0" layoutInCell="1" allowOverlap="1">
          <wp:simplePos x="0" y="0"/>
          <wp:positionH relativeFrom="column">
            <wp:posOffset>3953510</wp:posOffset>
          </wp:positionH>
          <wp:positionV relativeFrom="paragraph">
            <wp:posOffset>-131758</wp:posOffset>
          </wp:positionV>
          <wp:extent cx="1459865" cy="318770"/>
          <wp:effectExtent l="0" t="0" r="6985" b="5080"/>
          <wp:wrapNone/>
          <wp:docPr id="1" name="Image 1" descr="Macintosh HD:Users:Prod:Desktop:Alstom_strapline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Prod:Desktop:Alstom_strapline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865" cy="3187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="http://schemas.openxmlformats.org/wordprocessingml/2006/main" xmlns:w10="urn:schemas-microsoft-com:office:word" xmlns:v="urn:schemas-microsoft-com:vml" xmlns:o="urn:schemas-microsoft-com:office:office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  <w:r>
      <w:rPr>
        <w:rFonts w:ascii="Arial" w:hAnsi="Arial"/>
        <w:sz w:val="16"/>
        <w:szCs w:val="16"/>
      </w:rPr>
      <w:t>ALSTOM Communication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E38" w:rsidRDefault="000B7E38">
    <w:pPr>
      <w:pStyle w:val="Pieddepage1"/>
      <w:rPr>
        <w:rFonts w:ascii="Times New Roman" w:hAnsi="Times New Roman"/>
      </w:rPr>
    </w:pPr>
    <w:r>
      <w:rPr>
        <w:rFonts w:ascii="Arial" w:hAnsi="Arial"/>
        <w:noProof/>
        <w:lang w:val="pl-PL" w:eastAsia="pl-PL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4522934</wp:posOffset>
          </wp:positionH>
          <wp:positionV relativeFrom="paragraph">
            <wp:posOffset>-137151</wp:posOffset>
          </wp:positionV>
          <wp:extent cx="1460311" cy="319095"/>
          <wp:effectExtent l="0" t="0" r="6985" b="5080"/>
          <wp:wrapNone/>
          <wp:docPr id="7" name="Image 7" descr="Macintosh HD:Users:Prod:Desktop:Alstom_strapline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Prod:Desktop:Alstom_strapline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7648" cy="36658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="http://schemas.openxmlformats.org/wordprocessingml/2006/main" xmlns:w10="urn:schemas-microsoft-com:office:word" xmlns:v="urn:schemas-microsoft-com:vml" xmlns:o="urn:schemas-microsoft-com:office:office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  <w:r>
      <w:rPr>
        <w:rFonts w:ascii="Arial" w:hAnsi="Arial"/>
        <w:sz w:val="16"/>
        <w:szCs w:val="16"/>
      </w:rPr>
      <w:t xml:space="preserve"> ALSTOM Communication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2FC" w:rsidRDefault="005172FC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5172FC" w:rsidRDefault="005172FC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  <w:footnote w:id="1">
    <w:p w:rsidR="000B7E38" w:rsidRDefault="000B7E38">
      <w:pPr>
        <w:pStyle w:val="Tekstprzypisudolnego"/>
      </w:pPr>
      <w:r>
        <w:rPr>
          <w:rStyle w:val="Odwoanieprzypisudolnego"/>
        </w:rPr>
        <w:footnoteRef/>
      </w:r>
      <w:r>
        <w:t>W pełni finansowane przez Île-de-France Mobilités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A12" w:rsidRDefault="00137A1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E38" w:rsidRDefault="000B7E38" w:rsidP="002C79BD">
    <w:pPr>
      <w:pStyle w:val="Nagwek"/>
      <w:ind w:right="-113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E38" w:rsidRDefault="000B7E38">
    <w:pPr>
      <w:pStyle w:val="Nagwek"/>
    </w:pPr>
    <w:r>
      <w:rPr>
        <w:rFonts w:ascii="Arial" w:hAnsi="Arial" w:cs="Arial"/>
        <w:b/>
        <w:bCs/>
        <w:i/>
        <w:iCs/>
        <w:noProof/>
        <w:sz w:val="24"/>
        <w:lang w:val="pl-PL"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-571383</wp:posOffset>
          </wp:positionH>
          <wp:positionV relativeFrom="paragraph">
            <wp:posOffset>-30998</wp:posOffset>
          </wp:positionV>
          <wp:extent cx="7640665" cy="1338195"/>
          <wp:effectExtent l="0" t="0" r="0" b="0"/>
          <wp:wrapNone/>
          <wp:docPr id="2" name="Image 2" descr="ECHANGE:_GREGORY: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CHANGE:_GREGORY: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6135" cy="13496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="http://schemas.openxmlformats.org/wordprocessingml/2006/main" xmlns:w10="urn:schemas-microsoft-com:office:word" xmlns:v="urn:schemas-microsoft-com:vml" xmlns:o="urn:schemas-microsoft-com:office:office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BF0B2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FFFFFF7D"/>
    <w:multiLevelType w:val="singleLevel"/>
    <w:tmpl w:val="3586BE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FFFFFF7E"/>
    <w:multiLevelType w:val="singleLevel"/>
    <w:tmpl w:val="6EA665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FFFFFF7F"/>
    <w:multiLevelType w:val="singleLevel"/>
    <w:tmpl w:val="BB1E04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FFFFFF80"/>
    <w:multiLevelType w:val="singleLevel"/>
    <w:tmpl w:val="A0509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CCAA6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1A5EE6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9000D1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1882A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FFFFFF89"/>
    <w:multiLevelType w:val="singleLevel"/>
    <w:tmpl w:val="7EC835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74E7D9C"/>
    <w:multiLevelType w:val="multilevel"/>
    <w:tmpl w:val="06789074"/>
    <w:lvl w:ilvl="0">
      <w:start w:val="1"/>
      <w:numFmt w:val="bullet"/>
      <w:lvlText w:val=""/>
      <w:lvlJc w:val="left"/>
      <w:pPr>
        <w:tabs>
          <w:tab w:val="num" w:pos="284"/>
        </w:tabs>
        <w:ind w:left="227" w:hanging="227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08D915CE"/>
    <w:multiLevelType w:val="multilevel"/>
    <w:tmpl w:val="CF00DC58"/>
    <w:lvl w:ilvl="0">
      <w:start w:val="1"/>
      <w:numFmt w:val="lowerLetter"/>
      <w:lvlText w:val="%1."/>
      <w:lvlJc w:val="left"/>
      <w:pPr>
        <w:tabs>
          <w:tab w:val="num" w:pos="2197"/>
        </w:tabs>
        <w:ind w:left="2197" w:hanging="360"/>
      </w:pPr>
      <w:rPr>
        <w:rFonts w:ascii="Times New Roman" w:hAnsi="Times New Roman"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477"/>
        </w:tabs>
        <w:ind w:left="1117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97"/>
        </w:tabs>
        <w:ind w:left="1837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917"/>
        </w:tabs>
        <w:ind w:left="2557"/>
      </w:pPr>
      <w:rPr>
        <w:rFonts w:ascii="Times New Roman" w:hAnsi="Times New Roman" w:cs="Times New Roman"/>
      </w:rPr>
    </w:lvl>
    <w:lvl w:ilvl="4">
      <w:start w:val="1"/>
      <w:numFmt w:val="decimal"/>
      <w:lvlText w:val="(%5)"/>
      <w:lvlJc w:val="left"/>
      <w:pPr>
        <w:tabs>
          <w:tab w:val="num" w:pos="3637"/>
        </w:tabs>
        <w:ind w:left="3277"/>
      </w:pPr>
      <w:rPr>
        <w:rFonts w:ascii="Times New Roman" w:hAnsi="Times New Roman" w:cs="Times New Roman"/>
      </w:rPr>
    </w:lvl>
    <w:lvl w:ilvl="5">
      <w:start w:val="1"/>
      <w:numFmt w:val="lowerLetter"/>
      <w:lvlText w:val="(%6)"/>
      <w:lvlJc w:val="left"/>
      <w:pPr>
        <w:tabs>
          <w:tab w:val="num" w:pos="4357"/>
        </w:tabs>
        <w:ind w:left="3997"/>
      </w:pPr>
      <w:rPr>
        <w:rFonts w:ascii="Times New Roman" w:hAnsi="Times New Roman" w:cs="Times New Roman"/>
      </w:rPr>
    </w:lvl>
    <w:lvl w:ilvl="6">
      <w:start w:val="1"/>
      <w:numFmt w:val="lowerRoman"/>
      <w:lvlText w:val="(%7)"/>
      <w:lvlJc w:val="left"/>
      <w:pPr>
        <w:tabs>
          <w:tab w:val="num" w:pos="5077"/>
        </w:tabs>
        <w:ind w:left="4717"/>
      </w:pPr>
      <w:rPr>
        <w:rFonts w:ascii="Times New Roman" w:hAnsi="Times New Roman" w:cs="Times New Roman"/>
      </w:rPr>
    </w:lvl>
    <w:lvl w:ilvl="7">
      <w:start w:val="1"/>
      <w:numFmt w:val="lowerLetter"/>
      <w:lvlText w:val="(%8)"/>
      <w:lvlJc w:val="left"/>
      <w:pPr>
        <w:tabs>
          <w:tab w:val="num" w:pos="5797"/>
        </w:tabs>
        <w:ind w:left="5437"/>
      </w:pPr>
      <w:rPr>
        <w:rFonts w:ascii="Times New Roman" w:hAnsi="Times New Roman" w:cs="Times New Roman"/>
      </w:rPr>
    </w:lvl>
    <w:lvl w:ilvl="8">
      <w:start w:val="1"/>
      <w:numFmt w:val="lowerRoman"/>
      <w:lvlText w:val="(%9)"/>
      <w:lvlJc w:val="left"/>
      <w:pPr>
        <w:tabs>
          <w:tab w:val="num" w:pos="6517"/>
        </w:tabs>
        <w:ind w:left="6157"/>
      </w:pPr>
      <w:rPr>
        <w:rFonts w:ascii="Times New Roman" w:hAnsi="Times New Roman" w:cs="Times New Roman"/>
      </w:rPr>
    </w:lvl>
  </w:abstractNum>
  <w:abstractNum w:abstractNumId="12" w15:restartNumberingAfterBreak="0">
    <w:nsid w:val="0A48186F"/>
    <w:multiLevelType w:val="hybridMultilevel"/>
    <w:tmpl w:val="9B407818"/>
    <w:lvl w:ilvl="0" w:tplc="944C9C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DF13B5"/>
    <w:multiLevelType w:val="hybridMultilevel"/>
    <w:tmpl w:val="0534FF9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D1AE98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1F3A3B68"/>
    <w:multiLevelType w:val="multilevel"/>
    <w:tmpl w:val="B9268C7A"/>
    <w:lvl w:ilvl="0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cs="Times New Roman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5" w15:restartNumberingAfterBreak="0">
    <w:nsid w:val="23037534"/>
    <w:multiLevelType w:val="multilevel"/>
    <w:tmpl w:val="2FB6CF86"/>
    <w:lvl w:ilvl="0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6" w15:restartNumberingAfterBreak="0">
    <w:nsid w:val="4811693E"/>
    <w:multiLevelType w:val="hybridMultilevel"/>
    <w:tmpl w:val="3F18D9B8"/>
    <w:lvl w:ilvl="0" w:tplc="C7FA484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Times New Roman" w:hint="default"/>
        <w:color w:val="auto"/>
        <w:sz w:val="16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7" w15:restartNumberingAfterBreak="0">
    <w:nsid w:val="4A4215FC"/>
    <w:multiLevelType w:val="hybridMultilevel"/>
    <w:tmpl w:val="4FE21AF8"/>
    <w:lvl w:ilvl="0" w:tplc="CCEE7CF0">
      <w:start w:val="1"/>
      <w:numFmt w:val="decimal"/>
      <w:pStyle w:val="Titre3"/>
      <w:lvlText w:val="%1."/>
      <w:lvlJc w:val="left"/>
      <w:pPr>
        <w:tabs>
          <w:tab w:val="num" w:pos="284"/>
        </w:tabs>
      </w:pPr>
      <w:rPr>
        <w:rFonts w:ascii="Times New Roman" w:hAnsi="Times New Roman"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4CEB0997"/>
    <w:multiLevelType w:val="hybridMultilevel"/>
    <w:tmpl w:val="1C4AB032"/>
    <w:lvl w:ilvl="0" w:tplc="30A8EB62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62236F"/>
    <w:multiLevelType w:val="hybridMultilevel"/>
    <w:tmpl w:val="0534FF9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20" w15:restartNumberingAfterBreak="0">
    <w:nsid w:val="57884BEB"/>
    <w:multiLevelType w:val="multilevel"/>
    <w:tmpl w:val="5FD2657E"/>
    <w:lvl w:ilvl="0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1" w15:restartNumberingAfterBreak="0">
    <w:nsid w:val="5E164F74"/>
    <w:multiLevelType w:val="hybridMultilevel"/>
    <w:tmpl w:val="B608C396"/>
    <w:lvl w:ilvl="0" w:tplc="FD9CD3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1AF1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20A9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7E48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9E11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D828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4CEC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7CE9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984B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6980F12"/>
    <w:multiLevelType w:val="multilevel"/>
    <w:tmpl w:val="3F5E5C60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Times New Roman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7"/>
  </w:num>
  <w:num w:numId="5">
    <w:abstractNumId w:val="17"/>
  </w:num>
  <w:num w:numId="6">
    <w:abstractNumId w:val="17"/>
  </w:num>
  <w:num w:numId="7">
    <w:abstractNumId w:val="11"/>
  </w:num>
  <w:num w:numId="8">
    <w:abstractNumId w:val="11"/>
  </w:num>
  <w:num w:numId="9">
    <w:abstractNumId w:val="17"/>
  </w:num>
  <w:num w:numId="10">
    <w:abstractNumId w:val="17"/>
  </w:num>
  <w:num w:numId="11">
    <w:abstractNumId w:val="11"/>
  </w:num>
  <w:num w:numId="12">
    <w:abstractNumId w:val="11"/>
  </w:num>
  <w:num w:numId="13">
    <w:abstractNumId w:val="11"/>
  </w:num>
  <w:num w:numId="14">
    <w:abstractNumId w:val="8"/>
  </w:num>
  <w:num w:numId="15">
    <w:abstractNumId w:val="16"/>
  </w:num>
  <w:num w:numId="16">
    <w:abstractNumId w:val="20"/>
  </w:num>
  <w:num w:numId="17">
    <w:abstractNumId w:val="10"/>
  </w:num>
  <w:num w:numId="18">
    <w:abstractNumId w:val="15"/>
  </w:num>
  <w:num w:numId="19">
    <w:abstractNumId w:val="14"/>
  </w:num>
  <w:num w:numId="20">
    <w:abstractNumId w:val="22"/>
  </w:num>
  <w:num w:numId="21">
    <w:abstractNumId w:val="16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19"/>
  </w:num>
  <w:num w:numId="32">
    <w:abstractNumId w:val="13"/>
  </w:num>
  <w:num w:numId="33">
    <w:abstractNumId w:val="12"/>
  </w:num>
  <w:num w:numId="34">
    <w:abstractNumId w:val="18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oNotHyphenateCaps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070"/>
    <w:rsid w:val="0000372C"/>
    <w:rsid w:val="00010F1A"/>
    <w:rsid w:val="00014D04"/>
    <w:rsid w:val="000152C7"/>
    <w:rsid w:val="000164AE"/>
    <w:rsid w:val="00016957"/>
    <w:rsid w:val="00022F66"/>
    <w:rsid w:val="00023A5F"/>
    <w:rsid w:val="0002431E"/>
    <w:rsid w:val="00024CE5"/>
    <w:rsid w:val="00027AAF"/>
    <w:rsid w:val="0004312B"/>
    <w:rsid w:val="00044D4C"/>
    <w:rsid w:val="0004579D"/>
    <w:rsid w:val="0005222C"/>
    <w:rsid w:val="00056D7C"/>
    <w:rsid w:val="00060C19"/>
    <w:rsid w:val="00060CF0"/>
    <w:rsid w:val="00064C91"/>
    <w:rsid w:val="00065F51"/>
    <w:rsid w:val="000661BB"/>
    <w:rsid w:val="00070E4A"/>
    <w:rsid w:val="00074C9B"/>
    <w:rsid w:val="00075DA0"/>
    <w:rsid w:val="00093F7C"/>
    <w:rsid w:val="0009669A"/>
    <w:rsid w:val="000A32AC"/>
    <w:rsid w:val="000A50F2"/>
    <w:rsid w:val="000B08A0"/>
    <w:rsid w:val="000B7E38"/>
    <w:rsid w:val="000C7ACB"/>
    <w:rsid w:val="000D0419"/>
    <w:rsid w:val="000D3D17"/>
    <w:rsid w:val="000D6E01"/>
    <w:rsid w:val="000F4512"/>
    <w:rsid w:val="000F5CB4"/>
    <w:rsid w:val="001019D4"/>
    <w:rsid w:val="0011045D"/>
    <w:rsid w:val="001211D9"/>
    <w:rsid w:val="00131EC3"/>
    <w:rsid w:val="00137A12"/>
    <w:rsid w:val="00142418"/>
    <w:rsid w:val="0014474B"/>
    <w:rsid w:val="00160CEF"/>
    <w:rsid w:val="00170D9E"/>
    <w:rsid w:val="00173626"/>
    <w:rsid w:val="00173D3B"/>
    <w:rsid w:val="00175B9B"/>
    <w:rsid w:val="0019154B"/>
    <w:rsid w:val="00191E16"/>
    <w:rsid w:val="00193545"/>
    <w:rsid w:val="001953B7"/>
    <w:rsid w:val="001B67B1"/>
    <w:rsid w:val="001C7784"/>
    <w:rsid w:val="001D1474"/>
    <w:rsid w:val="001D5184"/>
    <w:rsid w:val="001E393D"/>
    <w:rsid w:val="0020285A"/>
    <w:rsid w:val="0020297A"/>
    <w:rsid w:val="00204687"/>
    <w:rsid w:val="002107A0"/>
    <w:rsid w:val="00212F8F"/>
    <w:rsid w:val="0021795D"/>
    <w:rsid w:val="0021796A"/>
    <w:rsid w:val="00217CDE"/>
    <w:rsid w:val="00220A17"/>
    <w:rsid w:val="00221934"/>
    <w:rsid w:val="00221FE6"/>
    <w:rsid w:val="002244F9"/>
    <w:rsid w:val="00224E40"/>
    <w:rsid w:val="002267FB"/>
    <w:rsid w:val="00227707"/>
    <w:rsid w:val="00242243"/>
    <w:rsid w:val="0025042C"/>
    <w:rsid w:val="00257392"/>
    <w:rsid w:val="00257637"/>
    <w:rsid w:val="00273BA0"/>
    <w:rsid w:val="00274A92"/>
    <w:rsid w:val="00283B0C"/>
    <w:rsid w:val="0028572F"/>
    <w:rsid w:val="00290D5E"/>
    <w:rsid w:val="002937AD"/>
    <w:rsid w:val="002B4D63"/>
    <w:rsid w:val="002B7AF7"/>
    <w:rsid w:val="002C1AEC"/>
    <w:rsid w:val="002C79BD"/>
    <w:rsid w:val="002E03ED"/>
    <w:rsid w:val="002E29F7"/>
    <w:rsid w:val="002F3C58"/>
    <w:rsid w:val="002F4497"/>
    <w:rsid w:val="00304340"/>
    <w:rsid w:val="00315020"/>
    <w:rsid w:val="00317C5C"/>
    <w:rsid w:val="00322906"/>
    <w:rsid w:val="00334897"/>
    <w:rsid w:val="003475E7"/>
    <w:rsid w:val="0035193F"/>
    <w:rsid w:val="003550CD"/>
    <w:rsid w:val="00357787"/>
    <w:rsid w:val="003601A1"/>
    <w:rsid w:val="00361D40"/>
    <w:rsid w:val="00365AFA"/>
    <w:rsid w:val="00365ECA"/>
    <w:rsid w:val="0037022B"/>
    <w:rsid w:val="0037161B"/>
    <w:rsid w:val="0038229A"/>
    <w:rsid w:val="00383669"/>
    <w:rsid w:val="003908FD"/>
    <w:rsid w:val="00392B43"/>
    <w:rsid w:val="003930B0"/>
    <w:rsid w:val="003942EE"/>
    <w:rsid w:val="00395BB3"/>
    <w:rsid w:val="003B4F1F"/>
    <w:rsid w:val="003C062D"/>
    <w:rsid w:val="003C50FA"/>
    <w:rsid w:val="003D192C"/>
    <w:rsid w:val="003D4E58"/>
    <w:rsid w:val="003D61D2"/>
    <w:rsid w:val="003F5FFA"/>
    <w:rsid w:val="004030A4"/>
    <w:rsid w:val="0041396D"/>
    <w:rsid w:val="004257C2"/>
    <w:rsid w:val="00432344"/>
    <w:rsid w:val="00447C0F"/>
    <w:rsid w:val="0046486D"/>
    <w:rsid w:val="004666D7"/>
    <w:rsid w:val="0048216B"/>
    <w:rsid w:val="00491AF8"/>
    <w:rsid w:val="004B2559"/>
    <w:rsid w:val="004C105C"/>
    <w:rsid w:val="004C2678"/>
    <w:rsid w:val="004D0E76"/>
    <w:rsid w:val="004D56CD"/>
    <w:rsid w:val="004E4F2A"/>
    <w:rsid w:val="004E7B33"/>
    <w:rsid w:val="004F7B21"/>
    <w:rsid w:val="00504996"/>
    <w:rsid w:val="00514AF1"/>
    <w:rsid w:val="00515975"/>
    <w:rsid w:val="005172FC"/>
    <w:rsid w:val="00517D6F"/>
    <w:rsid w:val="00520305"/>
    <w:rsid w:val="005224EE"/>
    <w:rsid w:val="00522CB7"/>
    <w:rsid w:val="00523748"/>
    <w:rsid w:val="00535472"/>
    <w:rsid w:val="00535FB4"/>
    <w:rsid w:val="00542BA3"/>
    <w:rsid w:val="00543A20"/>
    <w:rsid w:val="0055499C"/>
    <w:rsid w:val="005551C6"/>
    <w:rsid w:val="005644F1"/>
    <w:rsid w:val="005671BE"/>
    <w:rsid w:val="00567FF9"/>
    <w:rsid w:val="005706FE"/>
    <w:rsid w:val="00575516"/>
    <w:rsid w:val="005852FE"/>
    <w:rsid w:val="0058608C"/>
    <w:rsid w:val="005A5CBD"/>
    <w:rsid w:val="005A6523"/>
    <w:rsid w:val="005C1BCD"/>
    <w:rsid w:val="005D2724"/>
    <w:rsid w:val="005E0609"/>
    <w:rsid w:val="005F170B"/>
    <w:rsid w:val="00603868"/>
    <w:rsid w:val="00613C14"/>
    <w:rsid w:val="006227D5"/>
    <w:rsid w:val="006278CD"/>
    <w:rsid w:val="006371CC"/>
    <w:rsid w:val="006459BB"/>
    <w:rsid w:val="00656683"/>
    <w:rsid w:val="00660001"/>
    <w:rsid w:val="0066238E"/>
    <w:rsid w:val="00672EA1"/>
    <w:rsid w:val="006754AE"/>
    <w:rsid w:val="0068045B"/>
    <w:rsid w:val="00681B8F"/>
    <w:rsid w:val="00682FF8"/>
    <w:rsid w:val="00691B0A"/>
    <w:rsid w:val="00692EF0"/>
    <w:rsid w:val="00696621"/>
    <w:rsid w:val="006A2309"/>
    <w:rsid w:val="006C2C98"/>
    <w:rsid w:val="006C3764"/>
    <w:rsid w:val="006E342D"/>
    <w:rsid w:val="006E7618"/>
    <w:rsid w:val="006F4787"/>
    <w:rsid w:val="006F479E"/>
    <w:rsid w:val="00725F21"/>
    <w:rsid w:val="0073160B"/>
    <w:rsid w:val="007338C3"/>
    <w:rsid w:val="0073451F"/>
    <w:rsid w:val="00734EB9"/>
    <w:rsid w:val="00746A53"/>
    <w:rsid w:val="00772253"/>
    <w:rsid w:val="00776720"/>
    <w:rsid w:val="00782070"/>
    <w:rsid w:val="00782F9A"/>
    <w:rsid w:val="007921A0"/>
    <w:rsid w:val="00792514"/>
    <w:rsid w:val="00792864"/>
    <w:rsid w:val="0079436E"/>
    <w:rsid w:val="00796FB3"/>
    <w:rsid w:val="007A14D8"/>
    <w:rsid w:val="007B3913"/>
    <w:rsid w:val="007C291E"/>
    <w:rsid w:val="007D1E19"/>
    <w:rsid w:val="007D2DFE"/>
    <w:rsid w:val="007E4AB6"/>
    <w:rsid w:val="007F73B4"/>
    <w:rsid w:val="0080427B"/>
    <w:rsid w:val="00812A94"/>
    <w:rsid w:val="0081371C"/>
    <w:rsid w:val="008174DE"/>
    <w:rsid w:val="00817F0A"/>
    <w:rsid w:val="00824ADB"/>
    <w:rsid w:val="00831E0A"/>
    <w:rsid w:val="00832A83"/>
    <w:rsid w:val="00840D99"/>
    <w:rsid w:val="00843EAB"/>
    <w:rsid w:val="00845F38"/>
    <w:rsid w:val="00847570"/>
    <w:rsid w:val="008500E9"/>
    <w:rsid w:val="0085156E"/>
    <w:rsid w:val="00851DF4"/>
    <w:rsid w:val="00872729"/>
    <w:rsid w:val="008742D4"/>
    <w:rsid w:val="008870C5"/>
    <w:rsid w:val="00894E66"/>
    <w:rsid w:val="00896C50"/>
    <w:rsid w:val="008A126C"/>
    <w:rsid w:val="008A55EE"/>
    <w:rsid w:val="008A78A4"/>
    <w:rsid w:val="008B03C8"/>
    <w:rsid w:val="008B1CD9"/>
    <w:rsid w:val="008B5A12"/>
    <w:rsid w:val="008C0C7D"/>
    <w:rsid w:val="008C4B01"/>
    <w:rsid w:val="008C5B6C"/>
    <w:rsid w:val="008E2238"/>
    <w:rsid w:val="008F38B9"/>
    <w:rsid w:val="008F39AC"/>
    <w:rsid w:val="0090252E"/>
    <w:rsid w:val="00902982"/>
    <w:rsid w:val="00913523"/>
    <w:rsid w:val="00915239"/>
    <w:rsid w:val="00920882"/>
    <w:rsid w:val="009263F0"/>
    <w:rsid w:val="00927665"/>
    <w:rsid w:val="00937032"/>
    <w:rsid w:val="00940201"/>
    <w:rsid w:val="00941EDC"/>
    <w:rsid w:val="009436CB"/>
    <w:rsid w:val="00957065"/>
    <w:rsid w:val="00972CFB"/>
    <w:rsid w:val="00975C01"/>
    <w:rsid w:val="00980669"/>
    <w:rsid w:val="009815BC"/>
    <w:rsid w:val="009856C2"/>
    <w:rsid w:val="00985AEA"/>
    <w:rsid w:val="009950EB"/>
    <w:rsid w:val="009A0DFB"/>
    <w:rsid w:val="009A3171"/>
    <w:rsid w:val="009B0A0A"/>
    <w:rsid w:val="009B358E"/>
    <w:rsid w:val="009B708F"/>
    <w:rsid w:val="009C1F37"/>
    <w:rsid w:val="009C3C9A"/>
    <w:rsid w:val="009D28AE"/>
    <w:rsid w:val="009F45D5"/>
    <w:rsid w:val="009F67C8"/>
    <w:rsid w:val="009F67DB"/>
    <w:rsid w:val="00A01C5C"/>
    <w:rsid w:val="00A147CD"/>
    <w:rsid w:val="00A14ED4"/>
    <w:rsid w:val="00A22262"/>
    <w:rsid w:val="00A24295"/>
    <w:rsid w:val="00A25343"/>
    <w:rsid w:val="00A269DB"/>
    <w:rsid w:val="00A30FA6"/>
    <w:rsid w:val="00A32D9C"/>
    <w:rsid w:val="00A3410A"/>
    <w:rsid w:val="00A40BAF"/>
    <w:rsid w:val="00A41149"/>
    <w:rsid w:val="00A52315"/>
    <w:rsid w:val="00A5415E"/>
    <w:rsid w:val="00A70B24"/>
    <w:rsid w:val="00A8340E"/>
    <w:rsid w:val="00A87681"/>
    <w:rsid w:val="00A904DB"/>
    <w:rsid w:val="00AA4BF3"/>
    <w:rsid w:val="00AB75D0"/>
    <w:rsid w:val="00AD43F5"/>
    <w:rsid w:val="00AE704F"/>
    <w:rsid w:val="00AF0827"/>
    <w:rsid w:val="00AF1BCE"/>
    <w:rsid w:val="00AF4777"/>
    <w:rsid w:val="00AF7730"/>
    <w:rsid w:val="00B11F9E"/>
    <w:rsid w:val="00B12431"/>
    <w:rsid w:val="00B14B21"/>
    <w:rsid w:val="00B17083"/>
    <w:rsid w:val="00B1770C"/>
    <w:rsid w:val="00B221E6"/>
    <w:rsid w:val="00B240FA"/>
    <w:rsid w:val="00B25A7D"/>
    <w:rsid w:val="00B27525"/>
    <w:rsid w:val="00B32AC3"/>
    <w:rsid w:val="00B371C9"/>
    <w:rsid w:val="00B4087A"/>
    <w:rsid w:val="00B5332E"/>
    <w:rsid w:val="00B55523"/>
    <w:rsid w:val="00B80DB7"/>
    <w:rsid w:val="00B91280"/>
    <w:rsid w:val="00B926C3"/>
    <w:rsid w:val="00B970BE"/>
    <w:rsid w:val="00BA7FCE"/>
    <w:rsid w:val="00BB1230"/>
    <w:rsid w:val="00BB2B9A"/>
    <w:rsid w:val="00BB489D"/>
    <w:rsid w:val="00BD071D"/>
    <w:rsid w:val="00BD647C"/>
    <w:rsid w:val="00BE3A4B"/>
    <w:rsid w:val="00BE41BE"/>
    <w:rsid w:val="00C01884"/>
    <w:rsid w:val="00C05614"/>
    <w:rsid w:val="00C0680D"/>
    <w:rsid w:val="00C06B18"/>
    <w:rsid w:val="00C14B7C"/>
    <w:rsid w:val="00C1769C"/>
    <w:rsid w:val="00C23941"/>
    <w:rsid w:val="00C24500"/>
    <w:rsid w:val="00C2690B"/>
    <w:rsid w:val="00C26A35"/>
    <w:rsid w:val="00C77450"/>
    <w:rsid w:val="00C80314"/>
    <w:rsid w:val="00C87130"/>
    <w:rsid w:val="00C91E93"/>
    <w:rsid w:val="00C94B55"/>
    <w:rsid w:val="00CA4498"/>
    <w:rsid w:val="00CA5288"/>
    <w:rsid w:val="00CA7401"/>
    <w:rsid w:val="00CB1D80"/>
    <w:rsid w:val="00CB3275"/>
    <w:rsid w:val="00CB485F"/>
    <w:rsid w:val="00CB5AC6"/>
    <w:rsid w:val="00CD12E5"/>
    <w:rsid w:val="00CD3C04"/>
    <w:rsid w:val="00CD5563"/>
    <w:rsid w:val="00CE65ED"/>
    <w:rsid w:val="00CF17DB"/>
    <w:rsid w:val="00CF60B3"/>
    <w:rsid w:val="00D0411B"/>
    <w:rsid w:val="00D05C84"/>
    <w:rsid w:val="00D12C2C"/>
    <w:rsid w:val="00D25AEB"/>
    <w:rsid w:val="00D27EE8"/>
    <w:rsid w:val="00D45039"/>
    <w:rsid w:val="00D56CBD"/>
    <w:rsid w:val="00D62F90"/>
    <w:rsid w:val="00D673A3"/>
    <w:rsid w:val="00D67566"/>
    <w:rsid w:val="00D73AFD"/>
    <w:rsid w:val="00D8169A"/>
    <w:rsid w:val="00DA0777"/>
    <w:rsid w:val="00DA1AA9"/>
    <w:rsid w:val="00DA2E68"/>
    <w:rsid w:val="00DA5967"/>
    <w:rsid w:val="00DB1DA4"/>
    <w:rsid w:val="00DB471D"/>
    <w:rsid w:val="00DD0963"/>
    <w:rsid w:val="00DD50D4"/>
    <w:rsid w:val="00DD7A51"/>
    <w:rsid w:val="00DF29A7"/>
    <w:rsid w:val="00DF5E0C"/>
    <w:rsid w:val="00E03F77"/>
    <w:rsid w:val="00E16B5E"/>
    <w:rsid w:val="00E32217"/>
    <w:rsid w:val="00E37DD4"/>
    <w:rsid w:val="00E405F9"/>
    <w:rsid w:val="00E41079"/>
    <w:rsid w:val="00E42C5B"/>
    <w:rsid w:val="00E42EE0"/>
    <w:rsid w:val="00E679F6"/>
    <w:rsid w:val="00E72F92"/>
    <w:rsid w:val="00E7454A"/>
    <w:rsid w:val="00E7500E"/>
    <w:rsid w:val="00E76064"/>
    <w:rsid w:val="00E82002"/>
    <w:rsid w:val="00E82B23"/>
    <w:rsid w:val="00E858F0"/>
    <w:rsid w:val="00E93601"/>
    <w:rsid w:val="00E945BD"/>
    <w:rsid w:val="00EA2FD8"/>
    <w:rsid w:val="00EA7868"/>
    <w:rsid w:val="00EB02AF"/>
    <w:rsid w:val="00EB3BCB"/>
    <w:rsid w:val="00EC6383"/>
    <w:rsid w:val="00ED0DB4"/>
    <w:rsid w:val="00ED14F6"/>
    <w:rsid w:val="00EE16C2"/>
    <w:rsid w:val="00EE2F7E"/>
    <w:rsid w:val="00EF3744"/>
    <w:rsid w:val="00EF5DA2"/>
    <w:rsid w:val="00EF7D77"/>
    <w:rsid w:val="00F1182F"/>
    <w:rsid w:val="00F15EB0"/>
    <w:rsid w:val="00F20FBF"/>
    <w:rsid w:val="00F21D7C"/>
    <w:rsid w:val="00F30E36"/>
    <w:rsid w:val="00F33123"/>
    <w:rsid w:val="00F45A30"/>
    <w:rsid w:val="00F53C0C"/>
    <w:rsid w:val="00F54565"/>
    <w:rsid w:val="00F70932"/>
    <w:rsid w:val="00F771DF"/>
    <w:rsid w:val="00F8175B"/>
    <w:rsid w:val="00F86573"/>
    <w:rsid w:val="00F972DA"/>
    <w:rsid w:val="00FA6E89"/>
    <w:rsid w:val="00FB73CD"/>
    <w:rsid w:val="00FC2C29"/>
    <w:rsid w:val="00FC6197"/>
    <w:rsid w:val="00FD362A"/>
    <w:rsid w:val="00FD4566"/>
    <w:rsid w:val="00FE1C09"/>
    <w:rsid w:val="00FE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1"/>
    <o:shapelayout v:ext="edit">
      <o:idmap v:ext="edit" data="1"/>
    </o:shapelayout>
  </w:shapeDefaults>
  <w:decimalSymbol w:val=","/>
  <w:listSeparator w:val=";"/>
  <w15:docId w15:val="{9A6A23BD-64F7-4FD3-AFD5-B9EF5A34C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1D7C"/>
    <w:pPr>
      <w:jc w:val="both"/>
    </w:pPr>
    <w:rPr>
      <w:rFonts w:ascii="Alstom" w:hAnsi="Alstom"/>
      <w:sz w:val="24"/>
    </w:rPr>
  </w:style>
  <w:style w:type="paragraph" w:styleId="Nagwek1">
    <w:name w:val="heading 1"/>
    <w:basedOn w:val="Normalny"/>
    <w:next w:val="Normalny"/>
    <w:qFormat/>
    <w:rsid w:val="00F21D7C"/>
    <w:pPr>
      <w:keepNext/>
      <w:spacing w:after="24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F21D7C"/>
    <w:pPr>
      <w:keepNext/>
      <w:spacing w:before="60" w:after="240"/>
      <w:outlineLvl w:val="1"/>
    </w:pPr>
    <w:rPr>
      <w:rFonts w:cs="Arial"/>
      <w:bCs/>
      <w:iCs/>
      <w:sz w:val="28"/>
      <w:szCs w:val="28"/>
    </w:rPr>
  </w:style>
  <w:style w:type="paragraph" w:styleId="Nagwek3">
    <w:name w:val="heading 3"/>
    <w:basedOn w:val="Nagwek2"/>
    <w:next w:val="Normalny"/>
    <w:qFormat/>
    <w:rsid w:val="00F21D7C"/>
    <w:pPr>
      <w:spacing w:before="240" w:after="0"/>
      <w:outlineLvl w:val="2"/>
    </w:pPr>
    <w:rPr>
      <w:bCs w:val="0"/>
    </w:rPr>
  </w:style>
  <w:style w:type="paragraph" w:styleId="Nagwek4">
    <w:name w:val="heading 4"/>
    <w:basedOn w:val="Normalny"/>
    <w:next w:val="Normalny"/>
    <w:qFormat/>
    <w:rsid w:val="00F21D7C"/>
    <w:pPr>
      <w:keepNext/>
      <w:outlineLvl w:val="3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3">
    <w:name w:val="toc 3"/>
    <w:basedOn w:val="Normalny"/>
    <w:next w:val="Normalny"/>
    <w:autoRedefine/>
    <w:semiHidden/>
    <w:rsid w:val="00F21D7C"/>
    <w:pPr>
      <w:tabs>
        <w:tab w:val="right" w:leader="dot" w:pos="9062"/>
      </w:tabs>
      <w:spacing w:before="120" w:line="360" w:lineRule="auto"/>
      <w:ind w:left="403" w:firstLine="397"/>
    </w:pPr>
  </w:style>
  <w:style w:type="paragraph" w:styleId="Spistreci2">
    <w:name w:val="toc 2"/>
    <w:basedOn w:val="Normalny"/>
    <w:next w:val="Normalny"/>
    <w:autoRedefine/>
    <w:semiHidden/>
    <w:rsid w:val="00F21D7C"/>
    <w:pPr>
      <w:tabs>
        <w:tab w:val="right" w:leader="dot" w:pos="9062"/>
      </w:tabs>
      <w:spacing w:before="180" w:line="360" w:lineRule="auto"/>
      <w:ind w:left="198" w:firstLine="397"/>
    </w:pPr>
    <w:rPr>
      <w:sz w:val="22"/>
      <w:szCs w:val="22"/>
    </w:rPr>
  </w:style>
  <w:style w:type="paragraph" w:customStyle="1" w:styleId="Titre2">
    <w:name w:val="Titre2"/>
    <w:basedOn w:val="Normalny"/>
    <w:next w:val="Normalny"/>
    <w:autoRedefine/>
    <w:rsid w:val="00F21D7C"/>
    <w:pPr>
      <w:pageBreakBefore/>
      <w:pBdr>
        <w:bottom w:val="single" w:sz="4" w:space="1" w:color="auto"/>
      </w:pBdr>
      <w:spacing w:before="120" w:after="120"/>
      <w:jc w:val="center"/>
      <w:outlineLvl w:val="0"/>
    </w:pPr>
    <w:rPr>
      <w:b/>
      <w:sz w:val="36"/>
      <w:szCs w:val="36"/>
    </w:rPr>
  </w:style>
  <w:style w:type="paragraph" w:customStyle="1" w:styleId="Tritre3">
    <w:name w:val="Tritre3"/>
    <w:basedOn w:val="Normalny"/>
    <w:next w:val="Normalny"/>
    <w:autoRedefine/>
    <w:rsid w:val="00F21D7C"/>
    <w:pPr>
      <w:spacing w:before="120" w:after="120"/>
      <w:outlineLvl w:val="1"/>
    </w:pPr>
    <w:rPr>
      <w:b/>
      <w:sz w:val="28"/>
    </w:rPr>
  </w:style>
  <w:style w:type="paragraph" w:customStyle="1" w:styleId="courierNew">
    <w:name w:val="courierNew"/>
    <w:basedOn w:val="Normalny"/>
    <w:autoRedefine/>
    <w:rsid w:val="00F21D7C"/>
  </w:style>
  <w:style w:type="paragraph" w:customStyle="1" w:styleId="Titre3">
    <w:name w:val="Titre3"/>
    <w:basedOn w:val="Normalny"/>
    <w:next w:val="Normalny"/>
    <w:autoRedefine/>
    <w:rsid w:val="00F21D7C"/>
    <w:pPr>
      <w:numPr>
        <w:numId w:val="10"/>
      </w:numPr>
      <w:spacing w:before="120" w:after="120"/>
      <w:outlineLvl w:val="1"/>
    </w:pPr>
    <w:rPr>
      <w:b/>
      <w:sz w:val="28"/>
    </w:rPr>
  </w:style>
  <w:style w:type="paragraph" w:customStyle="1" w:styleId="liste1">
    <w:name w:val="liste1"/>
    <w:basedOn w:val="Normalny"/>
    <w:next w:val="Normalny"/>
    <w:autoRedefine/>
    <w:rsid w:val="00F21D7C"/>
    <w:pPr>
      <w:spacing w:after="60"/>
    </w:pPr>
  </w:style>
  <w:style w:type="character" w:styleId="UyteHipercze">
    <w:name w:val="FollowedHyperlink"/>
    <w:semiHidden/>
    <w:rsid w:val="00F21D7C"/>
    <w:rPr>
      <w:color w:val="FF6600"/>
      <w:u w:val="single"/>
    </w:rPr>
  </w:style>
  <w:style w:type="paragraph" w:customStyle="1" w:styleId="Pieddepage1">
    <w:name w:val="Pied de page1"/>
    <w:rsid w:val="00F21D7C"/>
    <w:pPr>
      <w:jc w:val="both"/>
    </w:pPr>
    <w:rPr>
      <w:rFonts w:ascii="Alstom" w:hAnsi="Alstom"/>
      <w:spacing w:val="-2"/>
      <w:sz w:val="14"/>
      <w:szCs w:val="10"/>
    </w:rPr>
  </w:style>
  <w:style w:type="paragraph" w:customStyle="1" w:styleId="Heading">
    <w:name w:val="Heading"/>
    <w:aliases w:val="Chapeau"/>
    <w:basedOn w:val="Normalny"/>
    <w:rsid w:val="00F21D7C"/>
    <w:pPr>
      <w:spacing w:after="120"/>
      <w:jc w:val="center"/>
    </w:pPr>
    <w:rPr>
      <w:b/>
    </w:rPr>
  </w:style>
  <w:style w:type="paragraph" w:styleId="Stopka">
    <w:name w:val="footer"/>
    <w:basedOn w:val="Normalny"/>
    <w:semiHidden/>
    <w:rsid w:val="00F21D7C"/>
    <w:pPr>
      <w:tabs>
        <w:tab w:val="center" w:pos="4536"/>
        <w:tab w:val="right" w:pos="9072"/>
      </w:tabs>
    </w:pPr>
    <w:rPr>
      <w:sz w:val="14"/>
    </w:rPr>
  </w:style>
  <w:style w:type="paragraph" w:customStyle="1" w:styleId="Jump">
    <w:name w:val="Jump"/>
    <w:basedOn w:val="Normalny"/>
    <w:next w:val="Normalny"/>
    <w:rsid w:val="00F21D7C"/>
    <w:rPr>
      <w:bCs/>
      <w:sz w:val="2"/>
    </w:rPr>
  </w:style>
  <w:style w:type="paragraph" w:customStyle="1" w:styleId="DocTitle">
    <w:name w:val="DocTitle"/>
    <w:basedOn w:val="Normalny"/>
    <w:rsid w:val="00F21D7C"/>
    <w:pPr>
      <w:jc w:val="left"/>
    </w:pPr>
    <w:rPr>
      <w:color w:val="FFFFFF"/>
      <w:spacing w:val="2"/>
      <w:sz w:val="52"/>
      <w:szCs w:val="28"/>
    </w:rPr>
  </w:style>
  <w:style w:type="character" w:styleId="Hipercze">
    <w:name w:val="Hyperlink"/>
    <w:rsid w:val="00F21D7C"/>
    <w:rPr>
      <w:color w:val="0000FF"/>
      <w:u w:val="single"/>
    </w:rPr>
  </w:style>
  <w:style w:type="paragraph" w:styleId="Nagwek">
    <w:name w:val="header"/>
    <w:basedOn w:val="Normalny"/>
    <w:semiHidden/>
    <w:rsid w:val="00F21D7C"/>
    <w:pPr>
      <w:tabs>
        <w:tab w:val="center" w:pos="4536"/>
        <w:tab w:val="right" w:pos="9072"/>
      </w:tabs>
    </w:pPr>
    <w:rPr>
      <w:color w:val="FFFFFF"/>
      <w:sz w:val="2"/>
    </w:rPr>
  </w:style>
  <w:style w:type="paragraph" w:styleId="Tytu">
    <w:name w:val="Title"/>
    <w:basedOn w:val="Normalny"/>
    <w:link w:val="TytuZnak"/>
    <w:qFormat/>
    <w:rsid w:val="00F21D7C"/>
    <w:pPr>
      <w:spacing w:after="120"/>
      <w:jc w:val="center"/>
      <w:outlineLvl w:val="0"/>
    </w:pPr>
    <w:rPr>
      <w:rFonts w:cs="Arial"/>
      <w:b/>
      <w:bCs/>
      <w:caps/>
      <w:sz w:val="32"/>
      <w:szCs w:val="32"/>
    </w:rPr>
  </w:style>
  <w:style w:type="paragraph" w:customStyle="1" w:styleId="Footer1">
    <w:name w:val="Footer1"/>
    <w:basedOn w:val="Normalny"/>
    <w:rsid w:val="00F21D7C"/>
    <w:pPr>
      <w:spacing w:line="200" w:lineRule="exact"/>
      <w:ind w:right="170"/>
      <w:jc w:val="right"/>
    </w:pPr>
    <w:rPr>
      <w:caps/>
      <w:szCs w:val="16"/>
    </w:rPr>
  </w:style>
  <w:style w:type="paragraph" w:styleId="Mapadokumentu">
    <w:name w:val="Document Map"/>
    <w:basedOn w:val="Normalny"/>
    <w:semiHidden/>
    <w:rsid w:val="00F21D7C"/>
    <w:pPr>
      <w:shd w:val="clear" w:color="auto" w:fill="000080"/>
    </w:pPr>
    <w:rPr>
      <w:rFonts w:ascii="Tahoma" w:hAnsi="Tahoma" w:cs="Tahoma"/>
      <w:sz w:val="20"/>
    </w:rPr>
  </w:style>
  <w:style w:type="paragraph" w:styleId="Data">
    <w:name w:val="Date"/>
    <w:basedOn w:val="Normalny"/>
    <w:next w:val="Normalny"/>
    <w:semiHidden/>
    <w:rsid w:val="00F21D7C"/>
    <w:pPr>
      <w:jc w:val="right"/>
    </w:pPr>
  </w:style>
  <w:style w:type="paragraph" w:styleId="NormalnyWeb">
    <w:name w:val="Normal (Web)"/>
    <w:basedOn w:val="Normalny"/>
    <w:uiPriority w:val="99"/>
    <w:rsid w:val="00F21D7C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</w:rPr>
  </w:style>
  <w:style w:type="paragraph" w:styleId="Tekstpodstawowy3">
    <w:name w:val="Body Text 3"/>
    <w:basedOn w:val="Normalny"/>
    <w:semiHidden/>
    <w:rsid w:val="00F21D7C"/>
    <w:pPr>
      <w:jc w:val="left"/>
    </w:pPr>
    <w:rPr>
      <w:sz w:val="22"/>
      <w:szCs w:val="24"/>
    </w:rPr>
  </w:style>
  <w:style w:type="paragraph" w:styleId="Tekstpodstawowy">
    <w:name w:val="Body Text"/>
    <w:basedOn w:val="Normalny"/>
    <w:link w:val="TekstpodstawowyZnak"/>
    <w:semiHidden/>
    <w:rsid w:val="00F21D7C"/>
    <w:rPr>
      <w:i/>
      <w:iCs/>
      <w:sz w:val="22"/>
      <w:szCs w:val="24"/>
    </w:rPr>
  </w:style>
  <w:style w:type="paragraph" w:customStyle="1" w:styleId="Textedebulles1">
    <w:name w:val="Texte de bulles1"/>
    <w:basedOn w:val="Normalny"/>
    <w:rsid w:val="00F21D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F21D7C"/>
    <w:rPr>
      <w:rFonts w:ascii="Tahoma" w:hAnsi="Tahoma" w:cs="Tahoma"/>
      <w:sz w:val="16"/>
      <w:lang w:val="fr-F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2EE0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EE0"/>
    <w:rPr>
      <w:rFonts w:ascii="Lucida Grande" w:hAnsi="Lucida Grande"/>
      <w:sz w:val="18"/>
      <w:szCs w:val="18"/>
      <w:lang w:val="fr-FR"/>
    </w:rPr>
  </w:style>
  <w:style w:type="paragraph" w:styleId="Akapitzlist">
    <w:name w:val="List Paragraph"/>
    <w:basedOn w:val="Normalny"/>
    <w:uiPriority w:val="34"/>
    <w:qFormat/>
    <w:rsid w:val="00517D6F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17D6F"/>
    <w:rPr>
      <w:rFonts w:ascii="Alstom" w:hAnsi="Alstom"/>
      <w:i/>
      <w:iCs/>
      <w:sz w:val="22"/>
      <w:szCs w:val="24"/>
      <w:lang w:val="fr-FR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B3BCB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B3BCB"/>
    <w:rPr>
      <w:rFonts w:ascii="Alstom" w:hAnsi="Alstom"/>
      <w:lang w:val="fr-FR"/>
    </w:rPr>
  </w:style>
  <w:style w:type="character" w:styleId="Odwoanieprzypisudolnego">
    <w:name w:val="footnote reference"/>
    <w:basedOn w:val="Domylnaczcionkaakapitu"/>
    <w:uiPriority w:val="99"/>
    <w:unhideWhenUsed/>
    <w:rsid w:val="00EB3BC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44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4497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4497"/>
    <w:rPr>
      <w:rFonts w:ascii="Alstom" w:hAnsi="Alstom"/>
      <w:lang w:val="fr-F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44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4497"/>
    <w:rPr>
      <w:rFonts w:ascii="Alstom" w:hAnsi="Alstom"/>
      <w:b/>
      <w:bCs/>
      <w:lang w:val="fr-FR"/>
    </w:rPr>
  </w:style>
  <w:style w:type="character" w:customStyle="1" w:styleId="node-title">
    <w:name w:val="node-title"/>
    <w:basedOn w:val="Domylnaczcionkaakapitu"/>
    <w:rsid w:val="00221934"/>
  </w:style>
  <w:style w:type="character" w:customStyle="1" w:styleId="TytuZnak">
    <w:name w:val="Tytuł Znak"/>
    <w:basedOn w:val="Domylnaczcionkaakapitu"/>
    <w:link w:val="Tytu"/>
    <w:rsid w:val="00257392"/>
    <w:rPr>
      <w:rFonts w:ascii="Alstom" w:hAnsi="Alstom" w:cs="Arial"/>
      <w:b/>
      <w:bCs/>
      <w:caps/>
      <w:sz w:val="32"/>
      <w:szCs w:val="32"/>
      <w:lang w:val="fr-FR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50C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50CD"/>
    <w:rPr>
      <w:rFonts w:ascii="Alstom" w:hAnsi="Alstom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50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4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795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t.trabuc@contrust.pl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alstom.com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aubert\Desktop\Template-Communiqu&#233;%20press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EF1A8-F0F8-4ADB-8292-D3858A371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Template-Communiqué presse</Template>
  <TotalTime>1</TotalTime>
  <Pages>2</Pages>
  <Words>650</Words>
  <Characters>3906</Characters>
  <Application>Microsoft Office Word</Application>
  <DocSecurity>4</DocSecurity>
  <Lines>32</Lines>
  <Paragraphs>9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MP14 options décembre 16</vt:lpstr>
      <vt:lpstr>MP14 options décembre 16</vt:lpstr>
      <vt:lpstr>&lt;Month&gt; 2007</vt:lpstr>
    </vt:vector>
  </TitlesOfParts>
  <Company>ALSTOM</Company>
  <LinksUpToDate>false</LinksUpToDate>
  <CharactersWithSpaces>4547</CharactersWithSpaces>
  <SharedDoc>false</SharedDoc>
  <HLinks>
    <vt:vector size="18" baseType="variant">
      <vt:variant>
        <vt:i4>1441917</vt:i4>
      </vt:variant>
      <vt:variant>
        <vt:i4>6</vt:i4>
      </vt:variant>
      <vt:variant>
        <vt:i4>0</vt:i4>
      </vt:variant>
      <vt:variant>
        <vt:i4>5</vt:i4>
      </vt:variant>
      <vt:variant>
        <vt:lpwstr>mailto:melanie.schillinger@translohr.com</vt:lpwstr>
      </vt:variant>
      <vt:variant>
        <vt:lpwstr/>
      </vt:variant>
      <vt:variant>
        <vt:i4>4784231</vt:i4>
      </vt:variant>
      <vt:variant>
        <vt:i4>3</vt:i4>
      </vt:variant>
      <vt:variant>
        <vt:i4>0</vt:i4>
      </vt:variant>
      <vt:variant>
        <vt:i4>5</vt:i4>
      </vt:variant>
      <vt:variant>
        <vt:lpwstr>mailto:justine.rohee@transport.alstom.com</vt:lpwstr>
      </vt:variant>
      <vt:variant>
        <vt:lpwstr/>
      </vt:variant>
      <vt:variant>
        <vt:i4>6291548</vt:i4>
      </vt:variant>
      <vt:variant>
        <vt:i4>0</vt:i4>
      </vt:variant>
      <vt:variant>
        <vt:i4>0</vt:i4>
      </vt:variant>
      <vt:variant>
        <vt:i4>5</vt:i4>
      </vt:variant>
      <vt:variant>
        <vt:lpwstr>mailto:linda.huguet@transport.alstom.com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MP14 options décembre 16</dc:title>
  <dc:creator>FUCHS Julia</dc:creator>
  <cp:lastModifiedBy>Magdalena Karniewska</cp:lastModifiedBy>
  <cp:revision>2</cp:revision>
  <cp:lastPrinted>2019-03-27T06:26:00Z</cp:lastPrinted>
  <dcterms:created xsi:type="dcterms:W3CDTF">2019-04-02T08:14:00Z</dcterms:created>
  <dcterms:modified xsi:type="dcterms:W3CDTF">2019-04-02T08:14:00Z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