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0380" w14:textId="0AF79EAD" w:rsidR="00F70DAF" w:rsidRDefault="00CD60A5" w:rsidP="00CD60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Gdynia, </w:t>
      </w:r>
      <w:r w:rsidR="007847CA">
        <w:rPr>
          <w:sz w:val="24"/>
          <w:szCs w:val="24"/>
        </w:rPr>
        <w:t>4 kwietnia</w:t>
      </w:r>
      <w:r>
        <w:rPr>
          <w:sz w:val="24"/>
          <w:szCs w:val="24"/>
        </w:rPr>
        <w:t xml:space="preserve"> 2019 r.</w:t>
      </w:r>
    </w:p>
    <w:p w14:paraId="27533A17" w14:textId="77777777" w:rsidR="00CD60A5" w:rsidRPr="00CD60A5" w:rsidRDefault="00CD60A5" w:rsidP="00CD60A5">
      <w:pPr>
        <w:rPr>
          <w:sz w:val="24"/>
          <w:szCs w:val="24"/>
        </w:rPr>
      </w:pPr>
      <w:r>
        <w:rPr>
          <w:sz w:val="24"/>
          <w:szCs w:val="24"/>
        </w:rPr>
        <w:t>Informacja prasowa</w:t>
      </w:r>
    </w:p>
    <w:p w14:paraId="3EE85E7F" w14:textId="77777777" w:rsidR="00F70DAF" w:rsidRDefault="00F70DAF" w:rsidP="00C1198B">
      <w:pPr>
        <w:jc w:val="center"/>
        <w:rPr>
          <w:b/>
          <w:sz w:val="24"/>
          <w:szCs w:val="24"/>
        </w:rPr>
      </w:pPr>
    </w:p>
    <w:p w14:paraId="423913B2" w14:textId="31533754" w:rsidR="00CD60A5" w:rsidRDefault="007847CA" w:rsidP="00935F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IZOHAN DYSPERBIT PREMIUM! </w:t>
      </w:r>
    </w:p>
    <w:p w14:paraId="607E4DD5" w14:textId="03D6229A" w:rsidR="007847CA" w:rsidRPr="007847CA" w:rsidRDefault="007847CA" w:rsidP="00935F4C">
      <w:pPr>
        <w:spacing w:after="0" w:line="240" w:lineRule="auto"/>
        <w:jc w:val="center"/>
        <w:rPr>
          <w:b/>
          <w:i/>
          <w:sz w:val="24"/>
          <w:szCs w:val="24"/>
        </w:rPr>
      </w:pPr>
      <w:r w:rsidRPr="007847CA">
        <w:rPr>
          <w:b/>
          <w:i/>
          <w:sz w:val="24"/>
          <w:szCs w:val="24"/>
        </w:rPr>
        <w:t>Profesjonalne produkty nie tylko dla profesjonalistów</w:t>
      </w:r>
    </w:p>
    <w:p w14:paraId="37562AAE" w14:textId="77777777" w:rsidR="002E757E" w:rsidRDefault="002E757E" w:rsidP="00F70DAF">
      <w:pPr>
        <w:spacing w:line="360" w:lineRule="auto"/>
        <w:jc w:val="both"/>
        <w:rPr>
          <w:b/>
          <w:sz w:val="24"/>
          <w:szCs w:val="24"/>
        </w:rPr>
      </w:pPr>
    </w:p>
    <w:p w14:paraId="078356D0" w14:textId="0137BC25" w:rsidR="00F70DAF" w:rsidRDefault="007847CA" w:rsidP="00230BEE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IZOHAN, lider na rynku materiałów do hydroizolacji, wprowadza do swojej oferty trzy nowe produkty ułatwiające i przyśpieszające prowadzenie prac. IZOHAN DYSPERBIT PREMIUM DACH, IZOHAN DYSPERBIT PREMIUM FUNDAMENT ORAZ IZOHAN DYSPERBIT PREMIUM GRUNT cechują się bardzo dobrymi parametrami technicznymi, są szybkie i przyjazne w aplikacji nawet dla osób nie mających wprawy w pracach izolacyjnych.</w:t>
      </w:r>
    </w:p>
    <w:p w14:paraId="52399781" w14:textId="77777777" w:rsidR="00230BEE" w:rsidRDefault="00230BEE" w:rsidP="00230BEE">
      <w:pPr>
        <w:spacing w:after="0" w:line="240" w:lineRule="auto"/>
        <w:jc w:val="both"/>
        <w:rPr>
          <w:b/>
          <w:sz w:val="24"/>
          <w:szCs w:val="24"/>
        </w:rPr>
      </w:pPr>
    </w:p>
    <w:p w14:paraId="3428B624" w14:textId="06286B71" w:rsidR="00230BEE" w:rsidRDefault="00230BEE" w:rsidP="00230BEE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5D03673" wp14:editId="58C5FE66">
            <wp:extent cx="3645535" cy="2324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423F48" w14:textId="77777777" w:rsidR="00230BEE" w:rsidRDefault="007847CA" w:rsidP="00230BEE">
      <w:pPr>
        <w:spacing w:after="0" w:line="240" w:lineRule="auto"/>
        <w:jc w:val="both"/>
        <w:rPr>
          <w:b/>
          <w:sz w:val="24"/>
          <w:szCs w:val="24"/>
        </w:rPr>
      </w:pPr>
      <w:r w:rsidRPr="007847CA">
        <w:rPr>
          <w:b/>
          <w:sz w:val="24"/>
          <w:szCs w:val="24"/>
        </w:rPr>
        <w:t xml:space="preserve">IZOHAN DYSPERBIT </w:t>
      </w:r>
      <w:proofErr w:type="spellStart"/>
      <w:r w:rsidRPr="007847CA">
        <w:rPr>
          <w:b/>
          <w:sz w:val="24"/>
          <w:szCs w:val="24"/>
        </w:rPr>
        <w:t>premium</w:t>
      </w:r>
      <w:proofErr w:type="spellEnd"/>
      <w:r w:rsidRPr="007847CA">
        <w:rPr>
          <w:b/>
          <w:sz w:val="24"/>
          <w:szCs w:val="24"/>
        </w:rPr>
        <w:t xml:space="preserve"> DACH</w:t>
      </w:r>
    </w:p>
    <w:p w14:paraId="09EB7FD2" w14:textId="6F9654DB" w:rsidR="007847CA" w:rsidRPr="00230BEE" w:rsidRDefault="007847CA" w:rsidP="00230BEE">
      <w:pPr>
        <w:spacing w:after="0" w:line="240" w:lineRule="auto"/>
        <w:jc w:val="both"/>
        <w:rPr>
          <w:b/>
          <w:sz w:val="24"/>
          <w:szCs w:val="24"/>
        </w:rPr>
      </w:pPr>
      <w:r w:rsidRPr="007847CA">
        <w:rPr>
          <w:sz w:val="24"/>
          <w:szCs w:val="24"/>
        </w:rPr>
        <w:t xml:space="preserve">Produkt rekomendowany do wykonywania </w:t>
      </w:r>
      <w:proofErr w:type="spellStart"/>
      <w:r w:rsidRPr="007847CA">
        <w:rPr>
          <w:sz w:val="24"/>
          <w:szCs w:val="24"/>
        </w:rPr>
        <w:t>bezspoinowych</w:t>
      </w:r>
      <w:proofErr w:type="spellEnd"/>
      <w:r w:rsidRPr="007847CA">
        <w:rPr>
          <w:sz w:val="24"/>
          <w:szCs w:val="24"/>
        </w:rPr>
        <w:t xml:space="preserve"> izolacji</w:t>
      </w:r>
      <w:r>
        <w:rPr>
          <w:sz w:val="24"/>
          <w:szCs w:val="24"/>
        </w:rPr>
        <w:t xml:space="preserve"> oraz renowacji dachów. Jego konsystencja ułatwia wtapianie tkaniny polipropylenowej oraz aplikację za pomocą szczotki dekarskiej, co wpływa na czas oraz wygodę prowadzonych prac. Wysoka zawartość elastomeru SBS, a także podwyższone parametry przyczepności pozwalają na uzyskanie wytrzymałej i skutecznej na lata izolacji.</w:t>
      </w:r>
    </w:p>
    <w:p w14:paraId="56CCDD86" w14:textId="77777777" w:rsidR="007847CA" w:rsidRDefault="007847CA" w:rsidP="00230BEE">
      <w:pPr>
        <w:spacing w:after="0" w:line="240" w:lineRule="auto"/>
        <w:jc w:val="both"/>
        <w:rPr>
          <w:sz w:val="24"/>
          <w:szCs w:val="24"/>
        </w:rPr>
      </w:pPr>
    </w:p>
    <w:p w14:paraId="2C068367" w14:textId="1CB6A745" w:rsidR="007847CA" w:rsidRDefault="007847CA" w:rsidP="00230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IZOHAN DYSPERBIT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 xml:space="preserve"> DACH doskonale sprawdzi się w sytuacji, w której nie będzie możliwości wykonania izolacji przy użyciu otwartego ognia, czyli tam gdzie nie będzie można skorzystać z pap zgrzewalnych.</w:t>
      </w:r>
      <w:r w:rsidR="00935F4C">
        <w:rPr>
          <w:sz w:val="24"/>
          <w:szCs w:val="24"/>
        </w:rPr>
        <w:t xml:space="preserve"> Produkt ten nie zawiera rozpuszczalników, dzięki czemu jest niepalny oraz bezpieczny w kontakcie ze środowiskiem.</w:t>
      </w:r>
    </w:p>
    <w:p w14:paraId="263BD636" w14:textId="6095AEC8" w:rsidR="00935F4C" w:rsidRDefault="00935F4C" w:rsidP="00230BEE">
      <w:pPr>
        <w:spacing w:after="0" w:line="240" w:lineRule="auto"/>
        <w:jc w:val="both"/>
        <w:rPr>
          <w:sz w:val="24"/>
          <w:szCs w:val="24"/>
        </w:rPr>
      </w:pPr>
    </w:p>
    <w:p w14:paraId="695F0E56" w14:textId="59730C87" w:rsidR="00935F4C" w:rsidRDefault="00935F4C" w:rsidP="00230BEE">
      <w:pPr>
        <w:spacing w:after="0" w:line="240" w:lineRule="auto"/>
        <w:jc w:val="both"/>
        <w:rPr>
          <w:b/>
          <w:sz w:val="24"/>
          <w:szCs w:val="24"/>
        </w:rPr>
      </w:pPr>
      <w:r w:rsidRPr="00935F4C">
        <w:rPr>
          <w:b/>
          <w:sz w:val="24"/>
          <w:szCs w:val="24"/>
        </w:rPr>
        <w:t xml:space="preserve">IZOHAN DYSPERBIT </w:t>
      </w:r>
      <w:proofErr w:type="spellStart"/>
      <w:r w:rsidRPr="00935F4C">
        <w:rPr>
          <w:b/>
          <w:sz w:val="24"/>
          <w:szCs w:val="24"/>
        </w:rPr>
        <w:t>premium</w:t>
      </w:r>
      <w:proofErr w:type="spellEnd"/>
      <w:r w:rsidRPr="00935F4C">
        <w:rPr>
          <w:b/>
          <w:sz w:val="24"/>
          <w:szCs w:val="24"/>
        </w:rPr>
        <w:t xml:space="preserve"> FUNDAMENT</w:t>
      </w:r>
    </w:p>
    <w:p w14:paraId="6138B772" w14:textId="035BAA59" w:rsidR="00935F4C" w:rsidRDefault="00935F4C" w:rsidP="00230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idealny produkt do izolacji typu średniego, czyli najczęściej polecanego typu hydroizolacji w Polsce. Podczas stosowania IZOHAN DYSPERBIT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 xml:space="preserve"> FUNDAMENT ogranicza się ilość </w:t>
      </w:r>
      <w:r>
        <w:rPr>
          <w:sz w:val="24"/>
          <w:szCs w:val="24"/>
        </w:rPr>
        <w:lastRenderedPageBreak/>
        <w:t xml:space="preserve">wymaganych operacji roboczych, a sam produkt w porównaniu z podstawowymi wyrobami typu </w:t>
      </w:r>
      <w:proofErr w:type="spellStart"/>
      <w:r>
        <w:rPr>
          <w:sz w:val="24"/>
          <w:szCs w:val="24"/>
        </w:rPr>
        <w:t>dysperbit</w:t>
      </w:r>
      <w:proofErr w:type="spellEnd"/>
      <w:r>
        <w:rPr>
          <w:sz w:val="24"/>
          <w:szCs w:val="24"/>
        </w:rPr>
        <w:t xml:space="preserve"> schnie szybciej nawet o 40%.</w:t>
      </w:r>
    </w:p>
    <w:p w14:paraId="6EA2DCD0" w14:textId="78FE1883" w:rsidR="00935F4C" w:rsidRDefault="00935F4C" w:rsidP="00230BEE">
      <w:pPr>
        <w:spacing w:after="0" w:line="240" w:lineRule="auto"/>
        <w:jc w:val="both"/>
        <w:rPr>
          <w:sz w:val="24"/>
          <w:szCs w:val="24"/>
        </w:rPr>
      </w:pPr>
    </w:p>
    <w:p w14:paraId="46FF4AA8" w14:textId="38081BBF" w:rsidR="00935F4C" w:rsidRDefault="00935F4C" w:rsidP="00230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Dużą zaletą IZOHAN DYSPERBIT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 xml:space="preserve"> FUNDAMENT jest możliwość klejenia płyt ocieplających EPS i XPS oraz wykonywania izolacji posadzek w piwnicach i garażach. Konsystencja wyrobu dopasowana jest do aplikacji za pomocą pacy i zapobiega spływaniu produktu. </w:t>
      </w:r>
    </w:p>
    <w:p w14:paraId="2A1D3665" w14:textId="3DBC8986" w:rsidR="00935F4C" w:rsidRDefault="00935F4C" w:rsidP="00230BEE">
      <w:pPr>
        <w:spacing w:after="0" w:line="240" w:lineRule="auto"/>
        <w:jc w:val="both"/>
        <w:rPr>
          <w:sz w:val="24"/>
          <w:szCs w:val="24"/>
        </w:rPr>
      </w:pPr>
    </w:p>
    <w:p w14:paraId="04F4A270" w14:textId="11FFC59C" w:rsidR="00935F4C" w:rsidRDefault="00935F4C" w:rsidP="00230BEE">
      <w:pPr>
        <w:spacing w:after="0" w:line="240" w:lineRule="auto"/>
        <w:jc w:val="both"/>
        <w:rPr>
          <w:b/>
          <w:sz w:val="24"/>
          <w:szCs w:val="24"/>
        </w:rPr>
      </w:pPr>
      <w:r w:rsidRPr="00935F4C">
        <w:rPr>
          <w:b/>
          <w:sz w:val="24"/>
          <w:szCs w:val="24"/>
        </w:rPr>
        <w:t xml:space="preserve">IZOHAN DYSPERBIT </w:t>
      </w:r>
      <w:proofErr w:type="spellStart"/>
      <w:r w:rsidRPr="00935F4C">
        <w:rPr>
          <w:b/>
          <w:sz w:val="24"/>
          <w:szCs w:val="24"/>
        </w:rPr>
        <w:t>premium</w:t>
      </w:r>
      <w:proofErr w:type="spellEnd"/>
      <w:r w:rsidRPr="00935F4C">
        <w:rPr>
          <w:b/>
          <w:sz w:val="24"/>
          <w:szCs w:val="24"/>
        </w:rPr>
        <w:t xml:space="preserve"> GRUNT</w:t>
      </w:r>
    </w:p>
    <w:p w14:paraId="1C4CB69C" w14:textId="65899D4B" w:rsidR="00935F4C" w:rsidRPr="00935F4C" w:rsidRDefault="00935F4C" w:rsidP="00230BEE">
      <w:pPr>
        <w:spacing w:after="0" w:line="240" w:lineRule="auto"/>
        <w:jc w:val="both"/>
        <w:rPr>
          <w:sz w:val="24"/>
          <w:szCs w:val="24"/>
        </w:rPr>
      </w:pPr>
      <w:r w:rsidRPr="00935F4C">
        <w:rPr>
          <w:sz w:val="24"/>
          <w:szCs w:val="24"/>
        </w:rPr>
        <w:t xml:space="preserve">To szybkoschnący grunt (wysychanie nawet w 20 minut) do podłoży mineralnych, drewnianych, bitumicznych oraz metalowych. Doskonale sprawdza się również na podłożach o zmniejszonej nasiąkliwości, takich jak betony wodoszczelne. IZOHAN DYSPERBIT </w:t>
      </w:r>
      <w:proofErr w:type="spellStart"/>
      <w:r w:rsidRPr="00935F4C">
        <w:rPr>
          <w:sz w:val="24"/>
          <w:szCs w:val="24"/>
        </w:rPr>
        <w:t>premium</w:t>
      </w:r>
      <w:proofErr w:type="spellEnd"/>
      <w:r w:rsidRPr="00935F4C">
        <w:rPr>
          <w:sz w:val="24"/>
          <w:szCs w:val="24"/>
        </w:rPr>
        <w:t xml:space="preserve"> GRUNT stosuje się na suche i wilgotne podłoża pod właściwą izolację z mas wodorozcieńczalnych i rozpuszczalnikowych oraz pod papy zgrzewalne i samoprzylepne. Atutem produktu jest jego duża wydajność. Jedno opakowanie starcza na zagruntowanie do 120 m</w:t>
      </w:r>
      <w:r w:rsidRPr="00935F4C">
        <w:rPr>
          <w:sz w:val="24"/>
          <w:szCs w:val="24"/>
          <w:vertAlign w:val="superscript"/>
        </w:rPr>
        <w:t>2</w:t>
      </w:r>
      <w:r w:rsidRPr="00935F4C">
        <w:rPr>
          <w:sz w:val="24"/>
          <w:szCs w:val="24"/>
        </w:rPr>
        <w:t xml:space="preserve"> powierzchni.</w:t>
      </w:r>
    </w:p>
    <w:p w14:paraId="6B643D74" w14:textId="7F968AF7" w:rsidR="00935F4C" w:rsidRPr="00935F4C" w:rsidRDefault="00935F4C" w:rsidP="00230BEE">
      <w:pPr>
        <w:spacing w:after="0" w:line="240" w:lineRule="auto"/>
        <w:jc w:val="both"/>
        <w:rPr>
          <w:sz w:val="24"/>
          <w:szCs w:val="24"/>
        </w:rPr>
      </w:pPr>
    </w:p>
    <w:p w14:paraId="4D5E2170" w14:textId="411E1E53" w:rsidR="00935F4C" w:rsidRPr="00935F4C" w:rsidRDefault="00935F4C" w:rsidP="00230BEE">
      <w:pPr>
        <w:spacing w:after="0" w:line="240" w:lineRule="auto"/>
        <w:jc w:val="both"/>
        <w:rPr>
          <w:sz w:val="24"/>
          <w:szCs w:val="24"/>
        </w:rPr>
      </w:pPr>
      <w:r w:rsidRPr="00935F4C">
        <w:rPr>
          <w:sz w:val="24"/>
          <w:szCs w:val="24"/>
        </w:rPr>
        <w:t xml:space="preserve">Więcej informacji na temat produktów IZOHAN DYSPERBIT </w:t>
      </w:r>
      <w:proofErr w:type="spellStart"/>
      <w:r w:rsidRPr="00935F4C">
        <w:rPr>
          <w:sz w:val="24"/>
          <w:szCs w:val="24"/>
        </w:rPr>
        <w:t>premium</w:t>
      </w:r>
      <w:proofErr w:type="spellEnd"/>
      <w:r w:rsidRPr="00935F4C">
        <w:rPr>
          <w:sz w:val="24"/>
          <w:szCs w:val="24"/>
        </w:rPr>
        <w:t xml:space="preserve"> znaleźć można na www.izohan.eu.</w:t>
      </w:r>
    </w:p>
    <w:p w14:paraId="3AC53141" w14:textId="77777777" w:rsidR="007847CA" w:rsidRPr="00935F4C" w:rsidRDefault="007847CA" w:rsidP="00F70DAF">
      <w:pPr>
        <w:spacing w:line="360" w:lineRule="auto"/>
        <w:jc w:val="both"/>
        <w:rPr>
          <w:sz w:val="24"/>
          <w:szCs w:val="24"/>
        </w:rPr>
      </w:pPr>
    </w:p>
    <w:p w14:paraId="7D41767B" w14:textId="536B3C40" w:rsidR="00481ECA" w:rsidRDefault="00481ECA" w:rsidP="00F70DAF">
      <w:pPr>
        <w:spacing w:line="360" w:lineRule="auto"/>
        <w:jc w:val="both"/>
        <w:rPr>
          <w:sz w:val="24"/>
          <w:szCs w:val="24"/>
        </w:rPr>
      </w:pPr>
    </w:p>
    <w:p w14:paraId="4B5C2DE5" w14:textId="77777777" w:rsidR="002E757E" w:rsidRDefault="002E757E" w:rsidP="00F70DAF">
      <w:pPr>
        <w:spacing w:line="360" w:lineRule="auto"/>
        <w:jc w:val="both"/>
        <w:rPr>
          <w:sz w:val="24"/>
          <w:szCs w:val="24"/>
        </w:rPr>
      </w:pPr>
    </w:p>
    <w:p w14:paraId="3EE3A05C" w14:textId="3B7E1CA9" w:rsidR="00481ECA" w:rsidRDefault="00481ECA" w:rsidP="00F70DAF">
      <w:pPr>
        <w:spacing w:line="360" w:lineRule="auto"/>
        <w:jc w:val="both"/>
        <w:rPr>
          <w:sz w:val="24"/>
          <w:szCs w:val="24"/>
        </w:rPr>
      </w:pPr>
    </w:p>
    <w:sectPr w:rsidR="00481ECA" w:rsidSect="00D615E1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9FD2" w14:textId="77777777" w:rsidR="00FF2460" w:rsidRDefault="00FF2460" w:rsidP="00337AC0">
      <w:pPr>
        <w:spacing w:after="0" w:line="240" w:lineRule="auto"/>
      </w:pPr>
      <w:r>
        <w:separator/>
      </w:r>
    </w:p>
  </w:endnote>
  <w:endnote w:type="continuationSeparator" w:id="0">
    <w:p w14:paraId="6888B681" w14:textId="77777777" w:rsidR="00FF2460" w:rsidRDefault="00FF2460" w:rsidP="0033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35FC" w14:textId="77777777" w:rsidR="00337AC0" w:rsidRPr="00D615E1" w:rsidRDefault="00D615E1" w:rsidP="00D615E1">
    <w:pPr>
      <w:pStyle w:val="Stopka"/>
      <w:rPr>
        <w:noProof/>
        <w:vertAlign w:val="subscript"/>
        <w:lang w:eastAsia="pl-PL"/>
      </w:rPr>
    </w:pPr>
    <w:r w:rsidRPr="00077A44">
      <w:rPr>
        <w:noProof/>
        <w:vertAlign w:val="subscript"/>
        <w:lang w:eastAsia="pl-PL"/>
      </w:rPr>
      <w:drawing>
        <wp:anchor distT="0" distB="0" distL="114300" distR="114300" simplePos="0" relativeHeight="251658240" behindDoc="1" locked="0" layoutInCell="1" allowOverlap="1" wp14:anchorId="242F38D0" wp14:editId="42A346C6">
          <wp:simplePos x="0" y="0"/>
          <wp:positionH relativeFrom="column">
            <wp:posOffset>-899795</wp:posOffset>
          </wp:positionH>
          <wp:positionV relativeFrom="paragraph">
            <wp:posOffset>-438785</wp:posOffset>
          </wp:positionV>
          <wp:extent cx="7786370" cy="1115060"/>
          <wp:effectExtent l="0" t="0" r="5080" b="0"/>
          <wp:wrapTight wrapText="bothSides">
            <wp:wrapPolygon edited="0">
              <wp:start x="0" y="4797"/>
              <wp:lineTo x="0" y="6642"/>
              <wp:lineTo x="898" y="11440"/>
              <wp:lineTo x="898" y="18451"/>
              <wp:lineTo x="4492" y="18451"/>
              <wp:lineTo x="20134" y="16606"/>
              <wp:lineTo x="20293" y="15130"/>
              <wp:lineTo x="15748" y="11440"/>
              <wp:lineTo x="21561" y="9226"/>
              <wp:lineTo x="21561" y="4797"/>
              <wp:lineTo x="0" y="4797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firmowy_18_01_2018_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370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FCE97A" w14:textId="77777777" w:rsidR="00337AC0" w:rsidRDefault="00337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923E3" w14:textId="77777777" w:rsidR="00FF2460" w:rsidRDefault="00FF2460" w:rsidP="00337AC0">
      <w:pPr>
        <w:spacing w:after="0" w:line="240" w:lineRule="auto"/>
      </w:pPr>
      <w:r>
        <w:separator/>
      </w:r>
    </w:p>
  </w:footnote>
  <w:footnote w:type="continuationSeparator" w:id="0">
    <w:p w14:paraId="25FA713C" w14:textId="77777777" w:rsidR="00FF2460" w:rsidRDefault="00FF2460" w:rsidP="0033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B1A1" w14:textId="77777777" w:rsidR="00337AC0" w:rsidRDefault="00C1198B" w:rsidP="00C1198B">
    <w:pPr>
      <w:pStyle w:val="Nagwek"/>
      <w:ind w:left="-1417"/>
      <w:jc w:val="right"/>
    </w:pPr>
    <w:r>
      <w:rPr>
        <w:noProof/>
      </w:rPr>
      <w:drawing>
        <wp:inline distT="0" distB="0" distL="0" distR="0" wp14:anchorId="2492498C" wp14:editId="1B1C3523">
          <wp:extent cx="5760720" cy="828040"/>
          <wp:effectExtent l="0" t="0" r="0" b="0"/>
          <wp:docPr id="2" name="Obraz 2" descr="papier_firmowy_2019_wybrany_to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_2019_wybrany_to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A2D2D" w14:textId="77777777" w:rsidR="00337AC0" w:rsidRDefault="00337A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8B"/>
    <w:rsid w:val="00077A44"/>
    <w:rsid w:val="0009204B"/>
    <w:rsid w:val="000E381D"/>
    <w:rsid w:val="00102631"/>
    <w:rsid w:val="00173D1E"/>
    <w:rsid w:val="001B300B"/>
    <w:rsid w:val="00230BEE"/>
    <w:rsid w:val="002A61CE"/>
    <w:rsid w:val="002C6669"/>
    <w:rsid w:val="002E2899"/>
    <w:rsid w:val="002E4D22"/>
    <w:rsid w:val="002E5241"/>
    <w:rsid w:val="002E757E"/>
    <w:rsid w:val="003114BA"/>
    <w:rsid w:val="00337AC0"/>
    <w:rsid w:val="00352F24"/>
    <w:rsid w:val="0039788E"/>
    <w:rsid w:val="00472B39"/>
    <w:rsid w:val="00476EA2"/>
    <w:rsid w:val="00481ECA"/>
    <w:rsid w:val="004B0139"/>
    <w:rsid w:val="00522ABF"/>
    <w:rsid w:val="00545351"/>
    <w:rsid w:val="00561E0B"/>
    <w:rsid w:val="0057127F"/>
    <w:rsid w:val="00582AF7"/>
    <w:rsid w:val="005D5966"/>
    <w:rsid w:val="00635A36"/>
    <w:rsid w:val="00754534"/>
    <w:rsid w:val="007847CA"/>
    <w:rsid w:val="00825AB2"/>
    <w:rsid w:val="008B2175"/>
    <w:rsid w:val="008C46DE"/>
    <w:rsid w:val="00922696"/>
    <w:rsid w:val="00935F4C"/>
    <w:rsid w:val="009A0981"/>
    <w:rsid w:val="00A353B4"/>
    <w:rsid w:val="00AA07B3"/>
    <w:rsid w:val="00AA66BB"/>
    <w:rsid w:val="00B42515"/>
    <w:rsid w:val="00BD770D"/>
    <w:rsid w:val="00C1198B"/>
    <w:rsid w:val="00C2231C"/>
    <w:rsid w:val="00C73533"/>
    <w:rsid w:val="00CD60A5"/>
    <w:rsid w:val="00D02C76"/>
    <w:rsid w:val="00D0747B"/>
    <w:rsid w:val="00D130F3"/>
    <w:rsid w:val="00D22D07"/>
    <w:rsid w:val="00D511D1"/>
    <w:rsid w:val="00D615E1"/>
    <w:rsid w:val="00E96985"/>
    <w:rsid w:val="00F70DAF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602C3"/>
  <w15:chartTrackingRefBased/>
  <w15:docId w15:val="{7503150D-A982-4C9B-8C09-C67FFE15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AC0"/>
  </w:style>
  <w:style w:type="paragraph" w:styleId="Stopka">
    <w:name w:val="footer"/>
    <w:basedOn w:val="Normalny"/>
    <w:link w:val="StopkaZnak"/>
    <w:uiPriority w:val="99"/>
    <w:unhideWhenUsed/>
    <w:rsid w:val="0033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AC0"/>
  </w:style>
  <w:style w:type="paragraph" w:styleId="Tekstdymka">
    <w:name w:val="Balloon Text"/>
    <w:basedOn w:val="Normalny"/>
    <w:link w:val="TekstdymkaZnak"/>
    <w:uiPriority w:val="99"/>
    <w:semiHidden/>
    <w:unhideWhenUsed/>
    <w:rsid w:val="00D6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3D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3D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\Desktop\papier_firmowy_IZOHAN_nowe_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EEE1-139E-44DE-9BB7-B3660CEA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papier_firmowy_IZOHAN_nowe_logo</Template>
  <TotalTime>39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Sabała, Marcin</cp:lastModifiedBy>
  <cp:revision>9</cp:revision>
  <cp:lastPrinted>2019-02-21T09:04:00Z</cp:lastPrinted>
  <dcterms:created xsi:type="dcterms:W3CDTF">2019-02-20T14:32:00Z</dcterms:created>
  <dcterms:modified xsi:type="dcterms:W3CDTF">2019-04-03T13:51:00Z</dcterms:modified>
</cp:coreProperties>
</file>