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BBD0" w14:textId="4CD2B6DF" w:rsidR="003D08C1" w:rsidRPr="0047156D" w:rsidRDefault="003D08C1" w:rsidP="0047156D">
      <w:pPr>
        <w:rPr>
          <w:rFonts w:ascii="Calibri Light" w:hAnsi="Calibri Light"/>
          <w:color w:val="000000" w:themeColor="text1"/>
          <w:szCs w:val="22"/>
        </w:rPr>
      </w:pPr>
      <w:r w:rsidRPr="0047156D">
        <w:rPr>
          <w:rFonts w:ascii="Calibri Light" w:hAnsi="Calibri Light"/>
          <w:color w:val="000000" w:themeColor="text1"/>
          <w:szCs w:val="22"/>
        </w:rPr>
        <w:t xml:space="preserve">NEWS RELEASE </w:t>
      </w:r>
      <w:r w:rsidR="008F00EF" w:rsidRPr="0047156D">
        <w:rPr>
          <w:rFonts w:ascii="Calibri Light" w:hAnsi="Calibri Light"/>
          <w:color w:val="000000" w:themeColor="text1"/>
          <w:szCs w:val="22"/>
        </w:rPr>
        <w:t>FROM TEXTON PROPERTY FUND</w:t>
      </w:r>
    </w:p>
    <w:p w14:paraId="6CA3780C" w14:textId="1FBD89AE" w:rsidR="00CA5CB5" w:rsidRPr="0047156D" w:rsidRDefault="003312D5" w:rsidP="0047156D">
      <w:pPr>
        <w:rPr>
          <w:rFonts w:ascii="Calibri Light" w:hAnsi="Calibri Light" w:cstheme="majorHAnsi"/>
          <w:color w:val="000000" w:themeColor="text1"/>
          <w:szCs w:val="22"/>
        </w:rPr>
      </w:pPr>
      <w:r>
        <w:rPr>
          <w:rFonts w:ascii="Calibri Light" w:hAnsi="Calibri Light"/>
          <w:color w:val="000000" w:themeColor="text1"/>
          <w:szCs w:val="22"/>
        </w:rPr>
        <w:t xml:space="preserve">17 </w:t>
      </w:r>
      <w:r w:rsidR="00C358BE" w:rsidRPr="0047156D">
        <w:rPr>
          <w:rFonts w:ascii="Calibri Light" w:hAnsi="Calibri Light"/>
          <w:color w:val="000000" w:themeColor="text1"/>
          <w:szCs w:val="22"/>
        </w:rPr>
        <w:t>April</w:t>
      </w:r>
      <w:r w:rsidR="00CA5CB5" w:rsidRPr="0047156D">
        <w:rPr>
          <w:rFonts w:ascii="Calibri Light" w:hAnsi="Calibri Light" w:cstheme="majorHAnsi"/>
          <w:color w:val="000000" w:themeColor="text1"/>
          <w:szCs w:val="22"/>
        </w:rPr>
        <w:t xml:space="preserve"> 2019</w:t>
      </w:r>
    </w:p>
    <w:p w14:paraId="56414E9B" w14:textId="77777777" w:rsidR="00CA5CB5" w:rsidRPr="0047156D" w:rsidRDefault="00CA5CB5" w:rsidP="0047156D">
      <w:pPr>
        <w:rPr>
          <w:rFonts w:ascii="Calibri Light" w:hAnsi="Calibri Light" w:cstheme="majorHAnsi"/>
          <w:color w:val="000000" w:themeColor="text1"/>
          <w:szCs w:val="22"/>
        </w:rPr>
      </w:pPr>
    </w:p>
    <w:p w14:paraId="22718007" w14:textId="23FF9582" w:rsidR="00CA5CB5" w:rsidRPr="0047156D" w:rsidRDefault="00BD7F7A" w:rsidP="0047156D">
      <w:pPr>
        <w:jc w:val="center"/>
        <w:rPr>
          <w:rFonts w:ascii="Calibri Light" w:hAnsi="Calibri Light" w:cstheme="majorHAnsi"/>
          <w:b/>
          <w:i/>
          <w:color w:val="000000" w:themeColor="text1"/>
          <w:szCs w:val="22"/>
        </w:rPr>
      </w:pPr>
      <w:r>
        <w:rPr>
          <w:rFonts w:ascii="Calibri Light" w:hAnsi="Calibri Light" w:cstheme="majorHAnsi"/>
          <w:b/>
          <w:i/>
          <w:color w:val="000000" w:themeColor="text1"/>
          <w:szCs w:val="22"/>
        </w:rPr>
        <w:t xml:space="preserve">The </w:t>
      </w:r>
      <w:r w:rsidR="00CC4BD2" w:rsidRPr="0047156D">
        <w:rPr>
          <w:rFonts w:ascii="Calibri Light" w:hAnsi="Calibri Light" w:cstheme="majorHAnsi"/>
          <w:b/>
          <w:i/>
          <w:color w:val="000000" w:themeColor="text1"/>
          <w:szCs w:val="22"/>
        </w:rPr>
        <w:t xml:space="preserve">PIC </w:t>
      </w:r>
      <w:r w:rsidR="0047156D">
        <w:rPr>
          <w:rFonts w:ascii="Calibri Light" w:hAnsi="Calibri Light" w:cstheme="majorHAnsi"/>
          <w:b/>
          <w:i/>
          <w:color w:val="000000" w:themeColor="text1"/>
          <w:szCs w:val="22"/>
        </w:rPr>
        <w:t>increases it</w:t>
      </w:r>
      <w:r w:rsidR="00F016EC">
        <w:rPr>
          <w:rFonts w:ascii="Calibri Light" w:hAnsi="Calibri Light" w:cstheme="majorHAnsi"/>
          <w:b/>
          <w:i/>
          <w:color w:val="000000" w:themeColor="text1"/>
          <w:szCs w:val="22"/>
        </w:rPr>
        <w:t>s</w:t>
      </w:r>
      <w:r w:rsidR="0047156D">
        <w:rPr>
          <w:rFonts w:ascii="Calibri Light" w:hAnsi="Calibri Light" w:cstheme="majorHAnsi"/>
          <w:b/>
          <w:i/>
          <w:color w:val="000000" w:themeColor="text1"/>
          <w:szCs w:val="22"/>
        </w:rPr>
        <w:t xml:space="preserve"> shareholding in</w:t>
      </w:r>
      <w:r w:rsidR="00C358BE" w:rsidRPr="0047156D">
        <w:rPr>
          <w:rFonts w:ascii="Calibri Light" w:hAnsi="Calibri Light" w:cstheme="majorHAnsi"/>
          <w:b/>
          <w:i/>
          <w:color w:val="000000" w:themeColor="text1"/>
          <w:szCs w:val="22"/>
        </w:rPr>
        <w:t xml:space="preserve"> </w:t>
      </w:r>
      <w:r w:rsidR="00CC4BD2" w:rsidRPr="0047156D">
        <w:rPr>
          <w:rFonts w:ascii="Calibri Light" w:hAnsi="Calibri Light" w:cstheme="majorHAnsi"/>
          <w:b/>
          <w:i/>
          <w:color w:val="000000" w:themeColor="text1"/>
          <w:szCs w:val="22"/>
        </w:rPr>
        <w:t>Texton</w:t>
      </w:r>
      <w:r w:rsidR="000E48CB">
        <w:rPr>
          <w:rFonts w:ascii="Calibri Light" w:hAnsi="Calibri Light" w:cstheme="majorHAnsi"/>
          <w:b/>
          <w:i/>
          <w:color w:val="000000" w:themeColor="text1"/>
          <w:szCs w:val="22"/>
        </w:rPr>
        <w:t xml:space="preserve"> Property Fund</w:t>
      </w:r>
    </w:p>
    <w:p w14:paraId="77495FB6" w14:textId="77777777" w:rsidR="00CA5CB5" w:rsidRPr="0047156D" w:rsidRDefault="00CA5CB5" w:rsidP="0047156D">
      <w:pPr>
        <w:rPr>
          <w:rFonts w:ascii="Calibri Light" w:hAnsi="Calibri Light" w:cs="Calibri Light"/>
          <w:color w:val="000000" w:themeColor="text1"/>
          <w:szCs w:val="22"/>
        </w:rPr>
      </w:pPr>
    </w:p>
    <w:p w14:paraId="68954344" w14:textId="44E904B5" w:rsidR="00BD7F7A" w:rsidRDefault="00DB6BD5" w:rsidP="0047156D">
      <w:pPr>
        <w:pStyle w:val="PlainText"/>
        <w:spacing w:line="276" w:lineRule="auto"/>
        <w:jc w:val="both"/>
        <w:rPr>
          <w:rFonts w:ascii="Calibri Light" w:eastAsia="MS Mincho" w:hAnsi="Calibri Light" w:cs="Calibri Light"/>
          <w:color w:val="000000" w:themeColor="text1"/>
          <w:szCs w:val="22"/>
        </w:rPr>
      </w:pPr>
      <w:r w:rsidRPr="0047156D">
        <w:rPr>
          <w:rFonts w:ascii="Calibri Light" w:hAnsi="Calibri Light" w:cs="Calibri Light"/>
          <w:color w:val="000000" w:themeColor="text1"/>
          <w:szCs w:val="22"/>
        </w:rPr>
        <w:t>The</w:t>
      </w:r>
      <w:r w:rsidR="00684989" w:rsidRPr="0047156D">
        <w:rPr>
          <w:rFonts w:ascii="Calibri Light" w:hAnsi="Calibri Light" w:cs="Calibri Light"/>
          <w:color w:val="000000" w:themeColor="text1"/>
          <w:szCs w:val="22"/>
        </w:rPr>
        <w:t xml:space="preserve"> </w:t>
      </w:r>
      <w:r w:rsidR="00684989"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Public Investment Corporation SOC Limited (PIC) has increased its beneficial shareholding in </w:t>
      </w: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>Texton Property Fund</w:t>
      </w:r>
      <w:r w:rsidR="0032173E" w:rsidRPr="0047156D">
        <w:rPr>
          <w:rFonts w:ascii="Calibri Light" w:eastAsia="MS Mincho" w:hAnsi="Calibri Light" w:cs="Calibri Light"/>
          <w:color w:val="000000" w:themeColor="text1"/>
          <w:szCs w:val="22"/>
        </w:rPr>
        <w:t>,</w:t>
      </w: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 </w:t>
      </w:r>
      <w:r w:rsidR="00CC4BD2" w:rsidRPr="0047156D">
        <w:rPr>
          <w:rFonts w:ascii="Calibri Light" w:eastAsia="MS Mincho" w:hAnsi="Calibri Light" w:cs="Calibri Light"/>
          <w:color w:val="000000" w:themeColor="text1"/>
          <w:szCs w:val="22"/>
        </w:rPr>
        <w:t>growing its stake</w:t>
      </w:r>
      <w:r w:rsidR="00684989"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 </w:t>
      </w:r>
      <w:r w:rsidR="007E221A">
        <w:rPr>
          <w:rFonts w:ascii="Calibri Light" w:eastAsia="MS Mincho" w:hAnsi="Calibri Light" w:cs="Calibri Light"/>
          <w:color w:val="000000" w:themeColor="text1"/>
          <w:szCs w:val="22"/>
        </w:rPr>
        <w:t xml:space="preserve">in the </w:t>
      </w:r>
      <w:r w:rsidR="007E221A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JSE-listed SA REIT </w:t>
      </w:r>
      <w:r w:rsidR="00684989"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from 5.2% to </w:t>
      </w:r>
      <w:r w:rsidR="0032173E"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a significant </w:t>
      </w:r>
      <w:r w:rsidR="00684989"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18.9%. </w:t>
      </w:r>
    </w:p>
    <w:p w14:paraId="2C70CE7A" w14:textId="77777777" w:rsidR="00BD7F7A" w:rsidRDefault="00BD7F7A" w:rsidP="0047156D">
      <w:pPr>
        <w:pStyle w:val="PlainText"/>
        <w:spacing w:line="276" w:lineRule="auto"/>
        <w:jc w:val="both"/>
        <w:rPr>
          <w:rFonts w:ascii="Calibri Light" w:eastAsia="MS Mincho" w:hAnsi="Calibri Light" w:cs="Calibri Light"/>
          <w:color w:val="000000" w:themeColor="text1"/>
          <w:szCs w:val="22"/>
        </w:rPr>
      </w:pPr>
    </w:p>
    <w:p w14:paraId="378DEDDA" w14:textId="3FF9FD74" w:rsidR="00CC4BD2" w:rsidRPr="0047156D" w:rsidRDefault="00CC4BD2" w:rsidP="0047156D">
      <w:pPr>
        <w:pStyle w:val="PlainText"/>
        <w:spacing w:line="276" w:lineRule="auto"/>
        <w:jc w:val="both"/>
        <w:rPr>
          <w:rFonts w:ascii="Calibri Light" w:eastAsia="MS Mincho" w:hAnsi="Calibri Light" w:cs="Calibri Light"/>
          <w:color w:val="000000" w:themeColor="text1"/>
          <w:szCs w:val="22"/>
        </w:rPr>
      </w:pP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With </w:t>
      </w:r>
      <w:r w:rsidR="0047156D">
        <w:rPr>
          <w:rFonts w:ascii="Calibri Light" w:eastAsia="MS Mincho" w:hAnsi="Calibri Light" w:cs="Calibri Light"/>
          <w:color w:val="000000" w:themeColor="text1"/>
          <w:szCs w:val="22"/>
        </w:rPr>
        <w:t>its</w:t>
      </w: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 </w:t>
      </w:r>
      <w:r w:rsidR="0047156D">
        <w:rPr>
          <w:rFonts w:ascii="Calibri Light" w:eastAsia="MS Mincho" w:hAnsi="Calibri Light" w:cs="Calibri Light"/>
          <w:color w:val="000000" w:themeColor="text1"/>
          <w:szCs w:val="22"/>
        </w:rPr>
        <w:t>amplified</w:t>
      </w: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 interest, the PIC </w:t>
      </w:r>
      <w:r w:rsidR="00C358BE"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has </w:t>
      </w:r>
      <w:r w:rsidR="0032173E"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now </w:t>
      </w:r>
      <w:r w:rsidR="00C358BE" w:rsidRPr="0047156D">
        <w:rPr>
          <w:rFonts w:ascii="Calibri Light" w:eastAsia="MS Mincho" w:hAnsi="Calibri Light" w:cs="Calibri Light"/>
          <w:color w:val="000000" w:themeColor="text1"/>
          <w:szCs w:val="22"/>
        </w:rPr>
        <w:t>become</w:t>
      </w: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 Texton’s </w:t>
      </w:r>
      <w:r w:rsidR="00057A43">
        <w:rPr>
          <w:rFonts w:ascii="Calibri Light" w:eastAsia="MS Mincho" w:hAnsi="Calibri Light" w:cs="Calibri Light"/>
          <w:color w:val="000000" w:themeColor="text1"/>
          <w:szCs w:val="22"/>
        </w:rPr>
        <w:t>largest</w:t>
      </w: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 shareholder.</w:t>
      </w:r>
    </w:p>
    <w:p w14:paraId="7CB55B59" w14:textId="547E605D" w:rsidR="00CC4BD2" w:rsidRPr="0047156D" w:rsidRDefault="00CC4BD2" w:rsidP="0047156D">
      <w:pPr>
        <w:pStyle w:val="PlainText"/>
        <w:spacing w:line="276" w:lineRule="auto"/>
        <w:jc w:val="both"/>
        <w:rPr>
          <w:rFonts w:ascii="Calibri Light" w:eastAsia="MS Mincho" w:hAnsi="Calibri Light" w:cs="Calibri Light"/>
          <w:color w:val="000000" w:themeColor="text1"/>
          <w:szCs w:val="22"/>
        </w:rPr>
      </w:pPr>
    </w:p>
    <w:p w14:paraId="60498F90" w14:textId="42E2281F" w:rsidR="0047156D" w:rsidRDefault="00CC4BD2" w:rsidP="0047156D">
      <w:pPr>
        <w:pStyle w:val="PlainText"/>
        <w:spacing w:line="276" w:lineRule="auto"/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</w:pP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Marius Muller, CEO of Texton, </w:t>
      </w:r>
      <w:r w:rsidRPr="0047156D">
        <w:rPr>
          <w:rFonts w:ascii="Calibri Light" w:hAnsi="Calibri Light" w:cs="Calibri Light"/>
          <w:noProof/>
          <w:color w:val="000000" w:themeColor="text1"/>
          <w:szCs w:val="22"/>
          <w:lang w:val="en-ZA"/>
        </w:rPr>
        <w:t>says</w:t>
      </w: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>, “</w:t>
      </w:r>
      <w:r w:rsidR="009E050F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>The PIC is a long-</w:t>
      </w:r>
      <w:r w:rsidR="0047156D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>standing</w:t>
      </w:r>
      <w:r w:rsidR="009E050F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</w:t>
      </w:r>
      <w:r w:rsidR="0047156D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>shareholder of Texton</w:t>
      </w:r>
      <w:r w:rsidR="009E050F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and we look forward to continuing </w:t>
      </w:r>
      <w:r w:rsidR="00BD7F7A">
        <w:rPr>
          <w:rFonts w:ascii="Calibri Light" w:hAnsi="Calibri Light" w:cs="Calibri Light"/>
          <w:color w:val="000000" w:themeColor="text1"/>
          <w:szCs w:val="22"/>
          <w:lang w:val="en-ZA"/>
        </w:rPr>
        <w:t>to work</w:t>
      </w:r>
      <w:r w:rsidR="009E050F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</w:t>
      </w:r>
      <w:r w:rsidR="009E050F" w:rsidRPr="0047156D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>closely with them and</w:t>
      </w:r>
      <w:r w:rsidR="00223609" w:rsidRPr="0047156D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 xml:space="preserve"> all shareholders</w:t>
      </w:r>
      <w:r w:rsidR="009E050F" w:rsidRPr="0047156D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 xml:space="preserve"> on our journey towards positive performance.</w:t>
      </w:r>
      <w:r w:rsidR="0047156D" w:rsidRPr="0047156D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>”</w:t>
      </w:r>
    </w:p>
    <w:p w14:paraId="7929F7F6" w14:textId="5A1A9C3D" w:rsidR="007C51CA" w:rsidRDefault="007C51CA" w:rsidP="0047156D">
      <w:pPr>
        <w:pStyle w:val="PlainText"/>
        <w:spacing w:line="276" w:lineRule="auto"/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</w:pPr>
    </w:p>
    <w:p w14:paraId="01C26627" w14:textId="25A46892" w:rsidR="007C51CA" w:rsidRPr="0047156D" w:rsidRDefault="007C51CA" w:rsidP="007C51CA">
      <w:pPr>
        <w:pStyle w:val="PlainText"/>
        <w:spacing w:line="276" w:lineRule="auto"/>
        <w:jc w:val="both"/>
        <w:rPr>
          <w:rFonts w:ascii="Calibri Light" w:eastAsia="MS Mincho" w:hAnsi="Calibri Light" w:cs="Calibri Light"/>
          <w:color w:val="000000" w:themeColor="text1"/>
          <w:szCs w:val="22"/>
        </w:rPr>
      </w:pP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The PIC’s </w:t>
      </w:r>
      <w:r>
        <w:rPr>
          <w:rFonts w:ascii="Calibri Light" w:eastAsia="MS Mincho" w:hAnsi="Calibri Light" w:cs="Calibri Light"/>
          <w:color w:val="000000" w:themeColor="text1"/>
          <w:szCs w:val="22"/>
        </w:rPr>
        <w:t xml:space="preserve">increased holding in </w:t>
      </w:r>
      <w:r w:rsidR="00293E93">
        <w:rPr>
          <w:rFonts w:ascii="Calibri Light" w:eastAsia="MS Mincho" w:hAnsi="Calibri Light" w:cs="Calibri Light"/>
          <w:color w:val="000000" w:themeColor="text1"/>
          <w:szCs w:val="22"/>
        </w:rPr>
        <w:t xml:space="preserve">Texton </w:t>
      </w:r>
      <w:r w:rsidRPr="0047156D">
        <w:rPr>
          <w:rFonts w:ascii="Calibri Light" w:eastAsia="MS Mincho" w:hAnsi="Calibri Light" w:cs="Calibri Light"/>
          <w:color w:val="000000" w:themeColor="text1"/>
          <w:szCs w:val="22"/>
        </w:rPr>
        <w:t xml:space="preserve">follows the transfer of shares formerly held by Texton Broad-Based Empowerment (RF) Proprietary Limited to the PIC, after the empowerment entity defaulted on its loan with the PIC. </w:t>
      </w:r>
    </w:p>
    <w:p w14:paraId="2DE93392" w14:textId="77777777" w:rsidR="0047156D" w:rsidRPr="0047156D" w:rsidRDefault="0047156D" w:rsidP="0047156D">
      <w:pPr>
        <w:pStyle w:val="PlainText"/>
        <w:spacing w:line="276" w:lineRule="auto"/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</w:pPr>
    </w:p>
    <w:p w14:paraId="717075F9" w14:textId="747D1099" w:rsidR="00FE473C" w:rsidRDefault="00FE473C" w:rsidP="0047156D">
      <w:pPr>
        <w:pStyle w:val="PlainText"/>
        <w:spacing w:line="276" w:lineRule="auto"/>
        <w:rPr>
          <w:rFonts w:ascii="Calibri Light" w:hAnsi="Calibri Light" w:cs="Calibri Light"/>
          <w:color w:val="000000" w:themeColor="text1"/>
          <w:szCs w:val="22"/>
          <w:lang w:val="en-ZA"/>
        </w:rPr>
      </w:pPr>
      <w:r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 xml:space="preserve">With its accountability to shareholders </w:t>
      </w:r>
      <w:r w:rsidR="007E221A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>being an imperative for Texton</w:t>
      </w:r>
      <w:r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 xml:space="preserve">, </w:t>
      </w:r>
      <w:r w:rsidR="007C51CA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>Muller notes that i</w:t>
      </w:r>
      <w:r w:rsidR="0047156D" w:rsidRPr="0047156D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 xml:space="preserve">n recent months </w:t>
      </w:r>
      <w:r w:rsidR="007E221A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 xml:space="preserve">the company </w:t>
      </w:r>
      <w:r w:rsidR="0047156D" w:rsidRPr="0047156D"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>has</w:t>
      </w:r>
      <w:r w:rsidR="00CC4BD2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made </w:t>
      </w:r>
      <w:r w:rsidR="0032173E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pleasing advances with several initiatives that place </w:t>
      </w:r>
      <w:r w:rsidR="007E221A">
        <w:rPr>
          <w:rFonts w:ascii="Calibri Light" w:hAnsi="Calibri Light" w:cs="Calibri Light"/>
          <w:color w:val="000000" w:themeColor="text1"/>
          <w:szCs w:val="22"/>
          <w:lang w:val="en-ZA"/>
        </w:rPr>
        <w:t>it</w:t>
      </w:r>
      <w:r w:rsidR="0032173E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on a better footing</w:t>
      </w:r>
      <w:r w:rsidR="007E221A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for the future</w:t>
      </w:r>
      <w:r>
        <w:rPr>
          <w:rFonts w:ascii="Calibri Light" w:hAnsi="Calibri Light" w:cs="Calibri Light"/>
          <w:color w:val="000000" w:themeColor="text1"/>
          <w:szCs w:val="22"/>
          <w:lang w:val="en-ZA"/>
        </w:rPr>
        <w:t>.</w:t>
      </w:r>
    </w:p>
    <w:p w14:paraId="5381DA2D" w14:textId="77777777" w:rsidR="00FE473C" w:rsidRDefault="00FE473C" w:rsidP="0047156D">
      <w:pPr>
        <w:pStyle w:val="PlainText"/>
        <w:spacing w:line="276" w:lineRule="auto"/>
        <w:rPr>
          <w:rFonts w:ascii="Calibri Light" w:hAnsi="Calibri Light" w:cs="Calibri Light"/>
          <w:color w:val="000000" w:themeColor="text1"/>
          <w:szCs w:val="22"/>
          <w:lang w:val="en-ZA"/>
        </w:rPr>
      </w:pPr>
    </w:p>
    <w:p w14:paraId="59266175" w14:textId="654B9A63" w:rsidR="008533C6" w:rsidRPr="0047156D" w:rsidRDefault="008533C6" w:rsidP="008533C6">
      <w:pPr>
        <w:pStyle w:val="PlainText"/>
        <w:spacing w:line="276" w:lineRule="auto"/>
        <w:rPr>
          <w:rFonts w:ascii="Calibri Light" w:hAnsi="Calibri Light" w:cs="Calibri Light"/>
          <w:color w:val="000000" w:themeColor="text1"/>
          <w:szCs w:val="22"/>
          <w:lang w:val="en-ZA"/>
        </w:rPr>
      </w:pPr>
      <w:r>
        <w:rPr>
          <w:rFonts w:ascii="Calibri Light" w:hAnsi="Calibri Light" w:cs="Calibri Light"/>
          <w:color w:val="000000" w:themeColor="text1"/>
          <w:szCs w:val="22"/>
          <w:lang w:val="en-ZA"/>
        </w:rPr>
        <w:t>He adds, “We know the road ahead</w:t>
      </w: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isn’t going to be </w:t>
      </w:r>
      <w:proofErr w:type="gramStart"/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>easy</w:t>
      </w:r>
      <w:proofErr w:type="gramEnd"/>
      <w:r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given the amount of work that needs to be done around entrenching both sound business practices and critical property basics within the company. W</w:t>
      </w: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e’re </w:t>
      </w:r>
      <w:r>
        <w:rPr>
          <w:rFonts w:ascii="Calibri Light" w:hAnsi="Calibri Light" w:cs="Calibri Light"/>
          <w:color w:val="000000" w:themeColor="text1"/>
          <w:szCs w:val="22"/>
          <w:lang w:val="en-ZA"/>
        </w:rPr>
        <w:t>constantly challenging ourselves to find the best solutions to move Texton forward</w:t>
      </w: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, </w:t>
      </w:r>
      <w:r>
        <w:rPr>
          <w:rFonts w:ascii="Calibri Light" w:hAnsi="Calibri Light" w:cs="Calibri Light"/>
          <w:color w:val="000000" w:themeColor="text1"/>
          <w:szCs w:val="22"/>
          <w:lang w:val="en-ZA"/>
        </w:rPr>
        <w:t>and</w:t>
      </w: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remain </w:t>
      </w:r>
      <w:r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firmly </w:t>
      </w: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committed to </w:t>
      </w:r>
      <w:r>
        <w:rPr>
          <w:rFonts w:ascii="Calibri Light" w:hAnsi="Calibri Light" w:cs="Calibri Light"/>
          <w:color w:val="000000" w:themeColor="text1"/>
          <w:szCs w:val="22"/>
          <w:lang w:val="en-ZA"/>
        </w:rPr>
        <w:t>turning the ship around despite the economic environment being unsupportive and weak property fundamentals.</w:t>
      </w:r>
      <w:r>
        <w:rPr>
          <w:rFonts w:ascii="Calibri Light" w:eastAsia="Times New Roman" w:hAnsi="Calibri Light" w:cs="Calibri Light"/>
          <w:color w:val="000000" w:themeColor="text1"/>
          <w:szCs w:val="22"/>
          <w:lang w:eastAsia="en-GB"/>
        </w:rPr>
        <w:t>”</w:t>
      </w:r>
    </w:p>
    <w:p w14:paraId="5CD88F5D" w14:textId="77777777" w:rsidR="004676D2" w:rsidRPr="0047156D" w:rsidRDefault="004676D2" w:rsidP="0047156D">
      <w:pPr>
        <w:rPr>
          <w:rFonts w:ascii="Calibri Light" w:hAnsi="Calibri Light" w:cs="Calibri Light"/>
          <w:bCs/>
          <w:color w:val="000000" w:themeColor="text1"/>
          <w:szCs w:val="22"/>
          <w:lang w:eastAsia="en-GB"/>
        </w:rPr>
      </w:pPr>
    </w:p>
    <w:p w14:paraId="4AC2AEBD" w14:textId="6393067B" w:rsidR="007C51CA" w:rsidRDefault="00684989" w:rsidP="0047156D">
      <w:pPr>
        <w:rPr>
          <w:rFonts w:ascii="Calibri Light" w:hAnsi="Calibri Light" w:cs="Calibri Light"/>
          <w:color w:val="000000" w:themeColor="text1"/>
          <w:szCs w:val="22"/>
          <w:shd w:val="clear" w:color="auto" w:fill="FFFFFF"/>
        </w:rPr>
      </w:pP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Texton is a diversified JSE-listed REIT </w:t>
      </w:r>
      <w:r w:rsidR="000E48CB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(real estate investment trust) </w:t>
      </w: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>with total property assets valued at R5.2bn</w:t>
      </w:r>
      <w:r w:rsidR="00223609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</w:t>
      </w:r>
      <w:r w:rsidR="00F016EC">
        <w:rPr>
          <w:rFonts w:ascii="Calibri Light" w:hAnsi="Calibri Light" w:cs="Calibri Light"/>
          <w:color w:val="000000" w:themeColor="text1"/>
          <w:szCs w:val="22"/>
          <w:lang w:val="en-ZA"/>
        </w:rPr>
        <w:t>at</w:t>
      </w:r>
      <w:r w:rsidR="00223609"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31 December 2018</w:t>
      </w:r>
      <w:r w:rsidR="00BD7F7A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-</w:t>
      </w:r>
      <w:r w:rsidRPr="0047156D">
        <w:rPr>
          <w:rFonts w:ascii="Calibri Light" w:hAnsi="Calibri Light" w:cs="Calibri Light"/>
          <w:color w:val="000000" w:themeColor="text1"/>
          <w:szCs w:val="22"/>
          <w:lang w:val="en-ZA"/>
        </w:rPr>
        <w:t xml:space="preserve"> 61.8% by value in South African and 38.2% in the UK. </w:t>
      </w:r>
      <w:r w:rsidRPr="0047156D">
        <w:rPr>
          <w:rFonts w:ascii="Calibri Light" w:hAnsi="Calibri Light" w:cs="Calibri Light"/>
          <w:color w:val="000000" w:themeColor="text1"/>
          <w:szCs w:val="22"/>
          <w:shd w:val="clear" w:color="auto" w:fill="FFFFFF"/>
        </w:rPr>
        <w:t xml:space="preserve">It invests in assets ranging from offices, industrial and logistics facilities to retail properties. In South </w:t>
      </w:r>
      <w:r w:rsidRPr="0047156D">
        <w:rPr>
          <w:rFonts w:ascii="Calibri Light" w:hAnsi="Calibri Light" w:cs="Calibri Light"/>
          <w:noProof/>
          <w:color w:val="000000" w:themeColor="text1"/>
          <w:szCs w:val="22"/>
          <w:shd w:val="clear" w:color="auto" w:fill="FFFFFF"/>
        </w:rPr>
        <w:t>Africa,</w:t>
      </w:r>
      <w:r w:rsidRPr="0047156D">
        <w:rPr>
          <w:rFonts w:ascii="Calibri Light" w:hAnsi="Calibri Light" w:cs="Calibri Light"/>
          <w:color w:val="000000" w:themeColor="text1"/>
          <w:szCs w:val="22"/>
          <w:shd w:val="clear" w:color="auto" w:fill="FFFFFF"/>
        </w:rPr>
        <w:t xml:space="preserve"> its investment </w:t>
      </w:r>
      <w:r w:rsidRPr="0047156D">
        <w:rPr>
          <w:rFonts w:ascii="Calibri Light" w:hAnsi="Calibri Light" w:cs="Calibri Light"/>
          <w:noProof/>
          <w:color w:val="000000" w:themeColor="text1"/>
          <w:szCs w:val="22"/>
          <w:shd w:val="clear" w:color="auto" w:fill="FFFFFF"/>
        </w:rPr>
        <w:t>is focused</w:t>
      </w:r>
      <w:r w:rsidRPr="0047156D">
        <w:rPr>
          <w:rFonts w:ascii="Calibri Light" w:hAnsi="Calibri Light" w:cs="Calibri Light"/>
          <w:color w:val="000000" w:themeColor="text1"/>
          <w:szCs w:val="22"/>
          <w:shd w:val="clear" w:color="auto" w:fill="FFFFFF"/>
        </w:rPr>
        <w:t xml:space="preserve"> on quality, well-maintained properties concentrated in the country’s metropolitan cities. In the United Kingdom, Texton’s investment strategy targets high-yielding</w:t>
      </w:r>
      <w:r w:rsidR="000E48CB">
        <w:rPr>
          <w:rFonts w:ascii="Calibri Light" w:hAnsi="Calibri Light" w:cs="Calibri Light"/>
          <w:color w:val="000000" w:themeColor="text1"/>
          <w:szCs w:val="22"/>
          <w:shd w:val="clear" w:color="auto" w:fill="FFFFFF"/>
        </w:rPr>
        <w:t>,</w:t>
      </w:r>
      <w:r w:rsidRPr="0047156D">
        <w:rPr>
          <w:rFonts w:ascii="Calibri Light" w:hAnsi="Calibri Light" w:cs="Calibri Light"/>
          <w:color w:val="000000" w:themeColor="text1"/>
          <w:szCs w:val="22"/>
          <w:shd w:val="clear" w:color="auto" w:fill="FFFFFF"/>
        </w:rPr>
        <w:t xml:space="preserve"> </w:t>
      </w:r>
      <w:r w:rsidRPr="0047156D">
        <w:rPr>
          <w:rFonts w:ascii="Calibri Light" w:hAnsi="Calibri Light" w:cs="Calibri Light"/>
          <w:noProof/>
          <w:color w:val="000000" w:themeColor="text1"/>
          <w:szCs w:val="22"/>
          <w:shd w:val="clear" w:color="auto" w:fill="FFFFFF"/>
        </w:rPr>
        <w:t>single-tenant</w:t>
      </w:r>
      <w:r w:rsidRPr="0047156D">
        <w:rPr>
          <w:rFonts w:ascii="Calibri Light" w:hAnsi="Calibri Light" w:cs="Calibri Light"/>
          <w:color w:val="000000" w:themeColor="text1"/>
          <w:szCs w:val="22"/>
          <w:shd w:val="clear" w:color="auto" w:fill="FFFFFF"/>
        </w:rPr>
        <w:t xml:space="preserve"> properties in </w:t>
      </w:r>
      <w:r w:rsidRPr="0047156D">
        <w:rPr>
          <w:rFonts w:ascii="Calibri Light" w:hAnsi="Calibri Light" w:cs="Calibri Light"/>
          <w:noProof/>
          <w:color w:val="000000" w:themeColor="text1"/>
          <w:szCs w:val="22"/>
          <w:shd w:val="clear" w:color="auto" w:fill="FFFFFF"/>
        </w:rPr>
        <w:t>strong</w:t>
      </w:r>
      <w:r w:rsidRPr="0047156D">
        <w:rPr>
          <w:rFonts w:ascii="Calibri Light" w:hAnsi="Calibri Light" w:cs="Calibri Light"/>
          <w:color w:val="000000" w:themeColor="text1"/>
          <w:szCs w:val="22"/>
          <w:shd w:val="clear" w:color="auto" w:fill="FFFFFF"/>
        </w:rPr>
        <w:t xml:space="preserve"> secondary nodes.</w:t>
      </w:r>
    </w:p>
    <w:p w14:paraId="198EC584" w14:textId="6545372E" w:rsidR="003D08C1" w:rsidRDefault="003D08C1" w:rsidP="0047156D">
      <w:pPr>
        <w:jc w:val="center"/>
        <w:rPr>
          <w:rFonts w:ascii="Calibri Light" w:hAnsi="Calibri Light"/>
          <w:b/>
          <w:color w:val="000000" w:themeColor="text1"/>
          <w:szCs w:val="22"/>
        </w:rPr>
      </w:pPr>
      <w:r w:rsidRPr="00B25A97">
        <w:rPr>
          <w:rFonts w:ascii="Calibri Light" w:hAnsi="Calibri Light"/>
          <w:b/>
          <w:color w:val="000000" w:themeColor="text1"/>
          <w:szCs w:val="22"/>
        </w:rPr>
        <w:t>/ ends</w:t>
      </w:r>
    </w:p>
    <w:p w14:paraId="2B62D3ED" w14:textId="77777777" w:rsidR="008E7B2E" w:rsidRPr="00B25A97" w:rsidRDefault="008E7B2E" w:rsidP="0047156D">
      <w:pPr>
        <w:jc w:val="center"/>
        <w:rPr>
          <w:rFonts w:ascii="Calibri Light" w:hAnsi="Calibri Light"/>
          <w:b/>
          <w:color w:val="000000" w:themeColor="text1"/>
          <w:szCs w:val="22"/>
        </w:rPr>
      </w:pPr>
    </w:p>
    <w:p w14:paraId="0E0A470D" w14:textId="77777777" w:rsidR="008F00EF" w:rsidRPr="00B25A97" w:rsidRDefault="008F00EF" w:rsidP="008F00EF">
      <w:pPr>
        <w:pStyle w:val="ListParagraph"/>
        <w:spacing w:after="120" w:line="312" w:lineRule="auto"/>
        <w:ind w:left="0"/>
        <w:rPr>
          <w:rFonts w:ascii="Calibri Light" w:eastAsiaTheme="minorEastAsia" w:hAnsi="Calibri Light" w:cs="Arial"/>
          <w:lang w:val="en-GB"/>
        </w:rPr>
      </w:pPr>
      <w:r w:rsidRPr="00B25A97">
        <w:rPr>
          <w:rFonts w:ascii="Calibri Light" w:eastAsiaTheme="minorEastAsia" w:hAnsi="Calibri Light" w:cs="Arial"/>
          <w:u w:val="single"/>
          <w:lang w:val="en-GB"/>
        </w:rPr>
        <w:t xml:space="preserve">Issued by Texton Press Centre: </w:t>
      </w:r>
      <w:hyperlink r:id="rId8" w:history="1">
        <w:r w:rsidRPr="00B25A97">
          <w:rPr>
            <w:rStyle w:val="Hyperlink"/>
            <w:rFonts w:ascii="Calibri Light" w:eastAsiaTheme="minorEastAsia" w:hAnsi="Calibri Light" w:cs="Arial"/>
            <w:lang w:val="en-GB"/>
          </w:rPr>
          <w:t>www.texton.co.za</w:t>
        </w:r>
      </w:hyperlink>
    </w:p>
    <w:p w14:paraId="33422F49" w14:textId="77777777" w:rsidR="008F00EF" w:rsidRPr="00B25A97" w:rsidRDefault="008F00EF" w:rsidP="008F00EF">
      <w:pPr>
        <w:pStyle w:val="ListParagraph"/>
        <w:spacing w:after="120" w:line="312" w:lineRule="auto"/>
        <w:ind w:left="0"/>
        <w:rPr>
          <w:rFonts w:ascii="Calibri Light" w:eastAsiaTheme="minorEastAsia" w:hAnsi="Calibri Light" w:cs="Arial"/>
          <w:lang w:val="en-GB"/>
        </w:rPr>
      </w:pPr>
      <w:r w:rsidRPr="00B25A97">
        <w:rPr>
          <w:rFonts w:ascii="Calibri Light" w:eastAsiaTheme="minorEastAsia" w:hAnsi="Calibri Light" w:cs="Arial"/>
          <w:lang w:val="en-GB"/>
        </w:rPr>
        <w:t>Marius H. Muller</w:t>
      </w:r>
    </w:p>
    <w:p w14:paraId="0D1CC815" w14:textId="50188AD8" w:rsidR="008F00EF" w:rsidRPr="00B25A97" w:rsidRDefault="008F00EF" w:rsidP="008F00EF">
      <w:pPr>
        <w:pStyle w:val="ListParagraph"/>
        <w:spacing w:after="120" w:line="312" w:lineRule="auto"/>
        <w:ind w:left="0"/>
        <w:rPr>
          <w:rFonts w:ascii="Calibri Light" w:eastAsiaTheme="minorEastAsia" w:hAnsi="Calibri Light" w:cs="Arial"/>
          <w:lang w:val="en-GB"/>
        </w:rPr>
      </w:pPr>
      <w:r w:rsidRPr="00B25A97">
        <w:rPr>
          <w:rFonts w:ascii="Calibri Light" w:eastAsiaTheme="minorEastAsia" w:hAnsi="Calibri Light" w:cs="Arial"/>
          <w:lang w:val="en-GB"/>
        </w:rPr>
        <w:t>CEO, Texton Pr</w:t>
      </w:r>
      <w:r w:rsidR="003047EA" w:rsidRPr="00B25A97">
        <w:rPr>
          <w:rFonts w:ascii="Calibri Light" w:eastAsiaTheme="minorEastAsia" w:hAnsi="Calibri Light" w:cs="Arial"/>
          <w:lang w:val="en-GB"/>
        </w:rPr>
        <w:t>op</w:t>
      </w:r>
      <w:r w:rsidRPr="00B25A97">
        <w:rPr>
          <w:rFonts w:ascii="Calibri Light" w:eastAsiaTheme="minorEastAsia" w:hAnsi="Calibri Light" w:cs="Arial"/>
          <w:lang w:val="en-GB"/>
        </w:rPr>
        <w:t>erty Fund</w:t>
      </w:r>
    </w:p>
    <w:p w14:paraId="243488D3" w14:textId="4BADF67F" w:rsidR="008F00EF" w:rsidRPr="00B25A97" w:rsidRDefault="003301A0" w:rsidP="008F00EF">
      <w:pPr>
        <w:pStyle w:val="ListParagraph"/>
        <w:spacing w:after="120" w:line="312" w:lineRule="auto"/>
        <w:ind w:left="0"/>
        <w:rPr>
          <w:rFonts w:ascii="Calibri Light" w:eastAsiaTheme="minorEastAsia" w:hAnsi="Calibri Light" w:cs="Arial"/>
          <w:lang w:val="en-GB"/>
        </w:rPr>
      </w:pPr>
      <w:r w:rsidRPr="00B25A97">
        <w:rPr>
          <w:rFonts w:ascii="Calibri Light" w:eastAsiaTheme="minorEastAsia" w:hAnsi="Calibri Light" w:cs="Arial"/>
          <w:lang w:val="en-GB"/>
        </w:rPr>
        <w:t>Tell: +27 (0)</w:t>
      </w:r>
      <w:r w:rsidR="008F00EF" w:rsidRPr="00B25A97">
        <w:rPr>
          <w:rFonts w:ascii="Calibri Light" w:eastAsiaTheme="minorEastAsia" w:hAnsi="Calibri Light" w:cs="Arial"/>
          <w:lang w:val="en-GB"/>
        </w:rPr>
        <w:t>11 731 1986</w:t>
      </w:r>
    </w:p>
    <w:p w14:paraId="0E71CD2A" w14:textId="77777777" w:rsidR="008F00EF" w:rsidRPr="00B25A97" w:rsidRDefault="008F00EF" w:rsidP="008F00EF">
      <w:pPr>
        <w:pStyle w:val="ListParagraph"/>
        <w:spacing w:after="120" w:line="312" w:lineRule="auto"/>
        <w:ind w:left="0"/>
        <w:rPr>
          <w:rFonts w:ascii="Calibri Light" w:eastAsiaTheme="minorEastAsia" w:hAnsi="Calibri Light" w:cs="Arial"/>
          <w:lang w:val="en-GB"/>
        </w:rPr>
      </w:pPr>
      <w:r w:rsidRPr="00B25A97">
        <w:rPr>
          <w:rFonts w:ascii="Calibri Light" w:eastAsiaTheme="minorEastAsia" w:hAnsi="Calibri Light" w:cs="Arial"/>
          <w:lang w:val="en-GB"/>
        </w:rPr>
        <w:t>Cell: +27 (0)82 337 8219</w:t>
      </w:r>
    </w:p>
    <w:p w14:paraId="0FCB9689" w14:textId="77777777" w:rsidR="003F22B3" w:rsidRDefault="008F00EF" w:rsidP="003F22B3">
      <w:pPr>
        <w:pStyle w:val="ListParagraph"/>
        <w:spacing w:after="120" w:line="312" w:lineRule="auto"/>
        <w:ind w:left="0"/>
        <w:rPr>
          <w:rStyle w:val="Hyperlink"/>
          <w:rFonts w:ascii="Calibri Light" w:eastAsiaTheme="minorEastAsia" w:hAnsi="Calibri Light" w:cs="Arial"/>
          <w:lang w:val="en-GB"/>
        </w:rPr>
      </w:pPr>
      <w:r w:rsidRPr="00B25A97">
        <w:rPr>
          <w:rFonts w:ascii="Calibri Light" w:eastAsiaTheme="minorEastAsia" w:hAnsi="Calibri Light" w:cs="Arial"/>
          <w:lang w:val="en-GB"/>
        </w:rPr>
        <w:t xml:space="preserve">Email: </w:t>
      </w:r>
      <w:hyperlink r:id="rId9" w:history="1">
        <w:r w:rsidRPr="00B25A97">
          <w:rPr>
            <w:rStyle w:val="Hyperlink"/>
            <w:rFonts w:ascii="Calibri Light" w:eastAsiaTheme="minorEastAsia" w:hAnsi="Calibri Light" w:cs="Arial"/>
            <w:lang w:val="en-GB"/>
          </w:rPr>
          <w:t>marius@texton.co.za</w:t>
        </w:r>
      </w:hyperlink>
    </w:p>
    <w:p w14:paraId="590326F2" w14:textId="79D1CB8B" w:rsidR="00F872B2" w:rsidRPr="00B25A97" w:rsidRDefault="008F00EF" w:rsidP="00BD7F7A">
      <w:pPr>
        <w:pStyle w:val="ListParagraph"/>
        <w:spacing w:after="120" w:line="312" w:lineRule="auto"/>
        <w:ind w:left="0"/>
        <w:rPr>
          <w:rFonts w:ascii="Calibri Light" w:hAnsi="Calibri Light" w:cs="Arial"/>
        </w:rPr>
      </w:pPr>
      <w:r w:rsidRPr="00B25A97">
        <w:rPr>
          <w:rFonts w:ascii="Calibri Light" w:eastAsia="Open Sans" w:hAnsi="Calibri Light" w:cs="Open Sans"/>
          <w:lang w:eastAsia="en-GB"/>
        </w:rPr>
        <w:t>For more information, or to book an interview, please contact</w:t>
      </w:r>
      <w:r w:rsidR="003301A0" w:rsidRPr="00B25A97">
        <w:rPr>
          <w:rFonts w:ascii="Calibri Light" w:eastAsia="Open Sans" w:hAnsi="Calibri Light" w:cs="Open Sans"/>
          <w:lang w:eastAsia="en-GB"/>
        </w:rPr>
        <w:t xml:space="preserve"> Anne Lovell </w:t>
      </w:r>
      <w:r w:rsidR="003047EA" w:rsidRPr="00B25A97">
        <w:rPr>
          <w:rFonts w:ascii="Calibri Light" w:eastAsia="Open Sans" w:hAnsi="Calibri Light" w:cs="Open Sans"/>
          <w:lang w:eastAsia="en-GB"/>
        </w:rPr>
        <w:t xml:space="preserve">on </w:t>
      </w:r>
      <w:r w:rsidRPr="00B25A97">
        <w:rPr>
          <w:rFonts w:ascii="Calibri Light" w:eastAsia="Open Sans" w:hAnsi="Calibri Light" w:cs="Open Sans"/>
          <w:lang w:eastAsia="en-GB"/>
        </w:rPr>
        <w:t xml:space="preserve">083 651 7777 or email </w:t>
      </w:r>
      <w:r w:rsidRPr="00B25A97">
        <w:rPr>
          <w:rFonts w:ascii="Calibri Light" w:hAnsi="Calibri Light" w:cs="Times New Roman"/>
          <w:lang w:eastAsia="en-GB"/>
        </w:rPr>
        <w:t>anne@marketingconcepts.co.za.</w:t>
      </w:r>
      <w:r w:rsidRPr="00B25A97">
        <w:rPr>
          <w:rFonts w:ascii="Calibri Light" w:eastAsia="Open Sans" w:hAnsi="Calibri Light" w:cs="Open Sans"/>
          <w:lang w:eastAsia="en-GB"/>
        </w:rPr>
        <w:t xml:space="preserve"> </w:t>
      </w:r>
      <w:bookmarkStart w:id="0" w:name="txt_subject"/>
      <w:bookmarkStart w:id="1" w:name="cbstart"/>
      <w:bookmarkEnd w:id="0"/>
      <w:bookmarkEnd w:id="1"/>
    </w:p>
    <w:sectPr w:rsidR="00F872B2" w:rsidRPr="00B25A97" w:rsidSect="00A42CE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1134" w:bottom="81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A788" w14:textId="77777777" w:rsidR="006F6F6B" w:rsidRDefault="006F6F6B" w:rsidP="00EA323E">
      <w:r>
        <w:separator/>
      </w:r>
    </w:p>
  </w:endnote>
  <w:endnote w:type="continuationSeparator" w:id="0">
    <w:p w14:paraId="11B9E32F" w14:textId="77777777" w:rsidR="006F6F6B" w:rsidRDefault="006F6F6B" w:rsidP="00EA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b/>
        <w:i/>
        <w:sz w:val="20"/>
      </w:rPr>
      <w:id w:val="-1761520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05F0E" w14:textId="068CAD47" w:rsidR="00881994" w:rsidRPr="00881994" w:rsidRDefault="00881994">
        <w:pPr>
          <w:pStyle w:val="Footer"/>
          <w:jc w:val="right"/>
          <w:rPr>
            <w:rFonts w:cs="Arial"/>
            <w:b/>
            <w:i/>
            <w:sz w:val="20"/>
          </w:rPr>
        </w:pPr>
        <w:r w:rsidRPr="00881994">
          <w:rPr>
            <w:rFonts w:cs="Arial"/>
            <w:b/>
            <w:i/>
            <w:sz w:val="20"/>
          </w:rPr>
          <w:fldChar w:fldCharType="begin"/>
        </w:r>
        <w:r w:rsidRPr="00881994">
          <w:rPr>
            <w:rFonts w:cs="Arial"/>
            <w:b/>
            <w:i/>
            <w:sz w:val="20"/>
          </w:rPr>
          <w:instrText xml:space="preserve"> PAGE   \* MERGEFORMAT </w:instrText>
        </w:r>
        <w:r w:rsidRPr="00881994">
          <w:rPr>
            <w:rFonts w:cs="Arial"/>
            <w:b/>
            <w:i/>
            <w:sz w:val="20"/>
          </w:rPr>
          <w:fldChar w:fldCharType="separate"/>
        </w:r>
        <w:r w:rsidR="00B25A97">
          <w:rPr>
            <w:rFonts w:cs="Arial"/>
            <w:b/>
            <w:i/>
            <w:noProof/>
            <w:sz w:val="20"/>
          </w:rPr>
          <w:t>2</w:t>
        </w:r>
        <w:r w:rsidRPr="00881994">
          <w:rPr>
            <w:rFonts w:cs="Arial"/>
            <w:b/>
            <w:i/>
            <w:noProof/>
            <w:sz w:val="20"/>
          </w:rPr>
          <w:fldChar w:fldCharType="end"/>
        </w:r>
      </w:p>
    </w:sdtContent>
  </w:sdt>
  <w:p w14:paraId="5652A553" w14:textId="77777777" w:rsidR="00877807" w:rsidRDefault="00877807" w:rsidP="00EA32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342F" w14:textId="77777777" w:rsidR="00881994" w:rsidRPr="00EA323E" w:rsidRDefault="00881994" w:rsidP="00881994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  <w:lang w:val="en-ZA" w:eastAsia="en-ZA"/>
      </w:rPr>
      <w:drawing>
        <wp:inline distT="0" distB="0" distL="0" distR="0" wp14:anchorId="3DCA8EBF" wp14:editId="1ED30689">
          <wp:extent cx="6553200" cy="1714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EA999" w14:textId="77777777" w:rsidR="00881994" w:rsidRPr="00CC3BD6" w:rsidRDefault="00881994" w:rsidP="00881994">
    <w:pPr>
      <w:widowControl w:val="0"/>
      <w:autoSpaceDE w:val="0"/>
      <w:autoSpaceDN w:val="0"/>
      <w:adjustRightInd w:val="0"/>
      <w:jc w:val="center"/>
      <w:rPr>
        <w:rFonts w:ascii="Times" w:hAnsi="Times" w:cs="Times"/>
        <w:color w:val="2D3F3E"/>
        <w:sz w:val="20"/>
        <w:szCs w:val="20"/>
      </w:rPr>
    </w:pPr>
    <w:r w:rsidRPr="00CC3BD6">
      <w:rPr>
        <w:rFonts w:ascii="Times" w:hAnsi="Times" w:cs="Times"/>
        <w:color w:val="2D3F3E"/>
        <w:sz w:val="20"/>
        <w:szCs w:val="20"/>
      </w:rPr>
      <w:t>Block C, Investment Place, 10</w:t>
    </w:r>
    <w:r w:rsidRPr="00CC3BD6">
      <w:rPr>
        <w:rFonts w:ascii="Times" w:hAnsi="Times" w:cs="Times"/>
        <w:color w:val="2D3F3E"/>
        <w:sz w:val="20"/>
        <w:szCs w:val="20"/>
        <w:vertAlign w:val="superscript"/>
      </w:rPr>
      <w:t>th</w:t>
    </w:r>
    <w:r w:rsidRPr="00CC3BD6">
      <w:rPr>
        <w:rFonts w:ascii="Times" w:hAnsi="Times" w:cs="Times"/>
        <w:color w:val="2D3F3E"/>
        <w:sz w:val="20"/>
        <w:szCs w:val="20"/>
      </w:rPr>
      <w:t xml:space="preserve"> Road, Hyde Park, Johannesburg, Gauteng, 2196 </w:t>
    </w:r>
  </w:p>
  <w:p w14:paraId="18AD00BE" w14:textId="3CEAA18A" w:rsidR="00881994" w:rsidRPr="00CC3BD6" w:rsidRDefault="00881994" w:rsidP="00881994">
    <w:pPr>
      <w:widowControl w:val="0"/>
      <w:autoSpaceDE w:val="0"/>
      <w:autoSpaceDN w:val="0"/>
      <w:adjustRightInd w:val="0"/>
      <w:jc w:val="center"/>
      <w:rPr>
        <w:rFonts w:ascii="Times" w:hAnsi="Times" w:cs="Times"/>
        <w:color w:val="2D3F3E"/>
        <w:sz w:val="20"/>
        <w:szCs w:val="20"/>
      </w:rPr>
    </w:pPr>
    <w:r w:rsidRPr="00CC3BD6">
      <w:rPr>
        <w:rFonts w:ascii="Times" w:hAnsi="Times" w:cs="Times"/>
        <w:b/>
        <w:bCs/>
        <w:color w:val="2D3F3E"/>
        <w:sz w:val="20"/>
        <w:szCs w:val="20"/>
      </w:rPr>
      <w:t xml:space="preserve">Tel </w:t>
    </w:r>
    <w:r w:rsidRPr="00CC3BD6">
      <w:rPr>
        <w:rFonts w:ascii="Times" w:hAnsi="Times" w:cs="Times"/>
        <w:color w:val="2D3F3E"/>
        <w:sz w:val="20"/>
        <w:szCs w:val="20"/>
      </w:rPr>
      <w:t xml:space="preserve">011 731 1980                 </w:t>
    </w:r>
    <w:r w:rsidRPr="00CC3BD6">
      <w:rPr>
        <w:rFonts w:ascii="Times" w:hAnsi="Times" w:cs="Times"/>
        <w:b/>
        <w:bCs/>
        <w:color w:val="2D3F3E"/>
        <w:sz w:val="20"/>
        <w:szCs w:val="20"/>
      </w:rPr>
      <w:t xml:space="preserve">Web </w:t>
    </w:r>
    <w:hyperlink r:id="rId2" w:history="1">
      <w:r w:rsidR="00E12AB8" w:rsidRPr="00CC3BD6">
        <w:rPr>
          <w:rStyle w:val="Hyperlink"/>
          <w:rFonts w:ascii="Times" w:hAnsi="Times" w:cs="Times"/>
          <w:sz w:val="20"/>
          <w:szCs w:val="20"/>
        </w:rPr>
        <w:t>www.texton.co.za</w:t>
      </w:r>
    </w:hyperlink>
  </w:p>
  <w:p w14:paraId="10440A98" w14:textId="1EF4C2FF" w:rsidR="00E12AB8" w:rsidRPr="00CC3BD6" w:rsidRDefault="00E12AB8" w:rsidP="00E12AB8">
    <w:pPr>
      <w:widowControl w:val="0"/>
      <w:autoSpaceDE w:val="0"/>
      <w:autoSpaceDN w:val="0"/>
      <w:adjustRightInd w:val="0"/>
      <w:ind w:left="-142"/>
      <w:jc w:val="center"/>
      <w:rPr>
        <w:rFonts w:ascii="Times" w:hAnsi="Times" w:cs="Times"/>
        <w:color w:val="2D3F3E"/>
        <w:sz w:val="16"/>
        <w:szCs w:val="16"/>
      </w:rPr>
    </w:pPr>
    <w:r w:rsidRPr="00CC3BD6">
      <w:rPr>
        <w:rFonts w:ascii="Times" w:hAnsi="Times" w:cs="Times"/>
        <w:b/>
        <w:bCs/>
        <w:color w:val="2D3F3E"/>
        <w:sz w:val="16"/>
        <w:szCs w:val="16"/>
      </w:rPr>
      <w:t xml:space="preserve">Executive Directors: </w:t>
    </w:r>
    <w:r w:rsidRPr="00CC3BD6">
      <w:rPr>
        <w:rFonts w:ascii="Times" w:hAnsi="Times" w:cs="Times"/>
        <w:color w:val="2D3F3E"/>
        <w:sz w:val="16"/>
        <w:szCs w:val="16"/>
      </w:rPr>
      <w:t>M.H. Muller, I.F. Pick</w:t>
    </w:r>
  </w:p>
  <w:p w14:paraId="2DD1036A" w14:textId="121F989A" w:rsidR="00881994" w:rsidRPr="00CC3BD6" w:rsidRDefault="00881994" w:rsidP="00CC3BD6">
    <w:pPr>
      <w:widowControl w:val="0"/>
      <w:autoSpaceDE w:val="0"/>
      <w:autoSpaceDN w:val="0"/>
      <w:adjustRightInd w:val="0"/>
      <w:ind w:left="-426" w:right="-284"/>
      <w:jc w:val="center"/>
      <w:rPr>
        <w:rFonts w:ascii="Times" w:hAnsi="Times" w:cs="Times"/>
        <w:color w:val="2D3F3E"/>
        <w:sz w:val="16"/>
        <w:szCs w:val="16"/>
      </w:rPr>
    </w:pPr>
    <w:r w:rsidRPr="00CC3BD6">
      <w:rPr>
        <w:rFonts w:ascii="Times" w:hAnsi="Times" w:cs="Times"/>
        <w:b/>
        <w:bCs/>
        <w:color w:val="2D3F3E"/>
        <w:sz w:val="16"/>
        <w:szCs w:val="16"/>
      </w:rPr>
      <w:t xml:space="preserve">  Directors: </w:t>
    </w:r>
    <w:r w:rsidR="00C1717D" w:rsidRPr="00CC3BD6">
      <w:rPr>
        <w:rFonts w:ascii="Times" w:hAnsi="Times" w:cs="Times"/>
        <w:color w:val="2D3F3E"/>
        <w:sz w:val="16"/>
        <w:szCs w:val="16"/>
      </w:rPr>
      <w:t xml:space="preserve">M. Golding, </w:t>
    </w:r>
    <w:r w:rsidR="00EA37DC" w:rsidRPr="00CC3BD6">
      <w:rPr>
        <w:rFonts w:ascii="Times" w:hAnsi="Times" w:cs="Times"/>
        <w:color w:val="2D3F3E"/>
        <w:sz w:val="16"/>
        <w:szCs w:val="16"/>
      </w:rPr>
      <w:t>A Ha</w:t>
    </w:r>
    <w:r w:rsidR="00716461" w:rsidRPr="00CC3BD6">
      <w:rPr>
        <w:rFonts w:ascii="Times" w:hAnsi="Times" w:cs="Times"/>
        <w:color w:val="2D3F3E"/>
        <w:sz w:val="16"/>
        <w:szCs w:val="16"/>
      </w:rPr>
      <w:t>nn</w:t>
    </w:r>
    <w:r w:rsidR="00EA37DC" w:rsidRPr="00CC3BD6">
      <w:rPr>
        <w:rFonts w:ascii="Times" w:hAnsi="Times" w:cs="Times"/>
        <w:color w:val="2D3F3E"/>
        <w:sz w:val="16"/>
        <w:szCs w:val="16"/>
      </w:rPr>
      <w:t>ington,</w:t>
    </w:r>
    <w:r w:rsidRPr="00CC3BD6">
      <w:rPr>
        <w:rFonts w:ascii="Times" w:hAnsi="Times" w:cs="Times"/>
        <w:color w:val="2D3F3E"/>
        <w:sz w:val="16"/>
        <w:szCs w:val="16"/>
      </w:rPr>
      <w:t xml:space="preserve"> J.R. Macey, </w:t>
    </w:r>
    <w:r w:rsidR="00B4509B" w:rsidRPr="00CC3BD6">
      <w:rPr>
        <w:rFonts w:ascii="Times" w:hAnsi="Times" w:cs="Times"/>
        <w:color w:val="2D3F3E"/>
        <w:sz w:val="16"/>
        <w:szCs w:val="16"/>
      </w:rPr>
      <w:t>M.H. Muller,</w:t>
    </w:r>
    <w:r w:rsidRPr="00CC3BD6">
      <w:rPr>
        <w:rFonts w:ascii="Times" w:hAnsi="Times" w:cs="Times"/>
        <w:color w:val="2D3F3E"/>
        <w:sz w:val="16"/>
        <w:szCs w:val="16"/>
      </w:rPr>
      <w:t xml:space="preserve"> I.F. Pick,</w:t>
    </w:r>
    <w:r w:rsidR="006458BF" w:rsidRPr="00CC3BD6">
      <w:rPr>
        <w:rFonts w:ascii="Times" w:hAnsi="Times" w:cs="Times"/>
        <w:color w:val="2D3F3E"/>
        <w:sz w:val="16"/>
        <w:szCs w:val="16"/>
      </w:rPr>
      <w:t xml:space="preserve"> </w:t>
    </w:r>
    <w:r w:rsidR="00EA37DC" w:rsidRPr="00CC3BD6">
      <w:rPr>
        <w:rFonts w:ascii="Times" w:hAnsi="Times" w:cs="Times"/>
        <w:color w:val="2D3F3E"/>
        <w:sz w:val="16"/>
        <w:szCs w:val="16"/>
      </w:rPr>
      <w:t>S Thomas</w:t>
    </w:r>
  </w:p>
  <w:p w14:paraId="45998019" w14:textId="20AE84BF" w:rsidR="00881994" w:rsidRPr="00CC3BD6" w:rsidRDefault="00881994" w:rsidP="00881994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color w:val="2D3F3E"/>
        <w:sz w:val="18"/>
        <w:szCs w:val="18"/>
      </w:rPr>
    </w:pPr>
    <w:r w:rsidRPr="00CC3BD6">
      <w:rPr>
        <w:rFonts w:ascii="Times" w:hAnsi="Times" w:cs="Times"/>
        <w:color w:val="2D3F3E"/>
        <w:sz w:val="16"/>
        <w:szCs w:val="16"/>
      </w:rPr>
      <w:t xml:space="preserve">Texton Property Fund Limited </w:t>
    </w:r>
    <w:r w:rsidRPr="00CC3BD6">
      <w:rPr>
        <w:rFonts w:ascii="Times" w:hAnsi="Times" w:cs="Times"/>
        <w:i/>
        <w:iCs/>
        <w:color w:val="2D3F3E"/>
        <w:sz w:val="16"/>
        <w:szCs w:val="16"/>
      </w:rPr>
      <w:t>– Co. Reg. No. 2005/019302/06 Vat. No. 4010225268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29C6" w14:textId="77777777" w:rsidR="006F6F6B" w:rsidRDefault="006F6F6B" w:rsidP="00EA323E">
      <w:r>
        <w:separator/>
      </w:r>
    </w:p>
  </w:footnote>
  <w:footnote w:type="continuationSeparator" w:id="0">
    <w:p w14:paraId="27318D7D" w14:textId="77777777" w:rsidR="006F6F6B" w:rsidRDefault="006F6F6B" w:rsidP="00EA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8115" w14:textId="6D21D56E" w:rsidR="00877807" w:rsidRDefault="00E01B3B" w:rsidP="00EA323E">
    <w:pPr>
      <w:pStyle w:val="Header"/>
      <w:jc w:val="center"/>
    </w:pPr>
    <w:r w:rsidRPr="00E01B3B">
      <w:rPr>
        <w:rFonts w:cs="Arial"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4605D260" wp14:editId="068992FF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1456690" cy="561975"/>
          <wp:effectExtent l="0" t="0" r="0" b="9525"/>
          <wp:wrapNone/>
          <wp:docPr id="10" name="Picture 10" descr="Macintosh HD:Users:todridgway:Desktop:texton 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acintosh HD:Users:todridgway:Desktop:texton p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855"/>
                  <a:stretch/>
                </pic:blipFill>
                <pic:spPr bwMode="auto">
                  <a:xfrm>
                    <a:off x="0" y="0"/>
                    <a:ext cx="1457296" cy="562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6D19" w14:textId="3A1DC3BE" w:rsidR="00881994" w:rsidRDefault="00881994">
    <w:pPr>
      <w:pStyle w:val="Header"/>
    </w:pPr>
    <w:r w:rsidRPr="00E01B3B">
      <w:rPr>
        <w:rFonts w:cs="Arial"/>
        <w:noProof/>
        <w:lang w:val="en-ZA" w:eastAsia="en-ZA"/>
      </w:rPr>
      <w:drawing>
        <wp:anchor distT="0" distB="0" distL="114300" distR="114300" simplePos="0" relativeHeight="251661312" behindDoc="0" locked="0" layoutInCell="1" allowOverlap="1" wp14:anchorId="0F39B13E" wp14:editId="6B0B613E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1457296" cy="1192530"/>
          <wp:effectExtent l="0" t="0" r="0" b="7620"/>
          <wp:wrapNone/>
          <wp:docPr id="11" name="Picture 11" descr="Macintosh HD:Users:todridgway:Desktop:texton 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acintosh HD:Users:todridgway:Desktop:texton 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296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AE8"/>
    <w:multiLevelType w:val="hybridMultilevel"/>
    <w:tmpl w:val="E2907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6D72"/>
    <w:multiLevelType w:val="hybridMultilevel"/>
    <w:tmpl w:val="0FFA625E"/>
    <w:lvl w:ilvl="0" w:tplc="C2BEA0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E7DB8"/>
    <w:multiLevelType w:val="hybridMultilevel"/>
    <w:tmpl w:val="0CF6A45A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0A0F5D"/>
    <w:multiLevelType w:val="hybridMultilevel"/>
    <w:tmpl w:val="BBC2AD10"/>
    <w:lvl w:ilvl="0" w:tplc="76DC676A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687D0E"/>
    <w:multiLevelType w:val="hybridMultilevel"/>
    <w:tmpl w:val="BFEC6E40"/>
    <w:lvl w:ilvl="0" w:tplc="57141422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E58178E"/>
    <w:multiLevelType w:val="hybridMultilevel"/>
    <w:tmpl w:val="EF7E3F8C"/>
    <w:lvl w:ilvl="0" w:tplc="65FE5B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3EB6"/>
    <w:multiLevelType w:val="hybridMultilevel"/>
    <w:tmpl w:val="39421F58"/>
    <w:lvl w:ilvl="0" w:tplc="08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518A6BDB"/>
    <w:multiLevelType w:val="hybridMultilevel"/>
    <w:tmpl w:val="527CC35E"/>
    <w:lvl w:ilvl="0" w:tplc="AF88741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742634"/>
    <w:multiLevelType w:val="hybridMultilevel"/>
    <w:tmpl w:val="BA60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03609"/>
    <w:multiLevelType w:val="hybridMultilevel"/>
    <w:tmpl w:val="5A82B390"/>
    <w:lvl w:ilvl="0" w:tplc="B0C86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207AF"/>
    <w:multiLevelType w:val="hybridMultilevel"/>
    <w:tmpl w:val="04DEF4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jYzNzczMDY0M7VU0lEKTi0uzszPAykwNKwFACtyuk0tAAAA"/>
  </w:docVars>
  <w:rsids>
    <w:rsidRoot w:val="00AE623E"/>
    <w:rsid w:val="000268CB"/>
    <w:rsid w:val="00042833"/>
    <w:rsid w:val="000524EB"/>
    <w:rsid w:val="00057A43"/>
    <w:rsid w:val="000675E2"/>
    <w:rsid w:val="00084449"/>
    <w:rsid w:val="00094927"/>
    <w:rsid w:val="000A3018"/>
    <w:rsid w:val="000E48CB"/>
    <w:rsid w:val="00147DA7"/>
    <w:rsid w:val="00163A62"/>
    <w:rsid w:val="001827D7"/>
    <w:rsid w:val="0018462E"/>
    <w:rsid w:val="001A3443"/>
    <w:rsid w:val="001A3765"/>
    <w:rsid w:val="001B3338"/>
    <w:rsid w:val="001E24D4"/>
    <w:rsid w:val="001F1A2D"/>
    <w:rsid w:val="001F6CDF"/>
    <w:rsid w:val="00223609"/>
    <w:rsid w:val="002236C3"/>
    <w:rsid w:val="002257D7"/>
    <w:rsid w:val="00241A0B"/>
    <w:rsid w:val="00254A10"/>
    <w:rsid w:val="0026022F"/>
    <w:rsid w:val="00261FB9"/>
    <w:rsid w:val="00263E7F"/>
    <w:rsid w:val="00293E93"/>
    <w:rsid w:val="002B1146"/>
    <w:rsid w:val="002E1236"/>
    <w:rsid w:val="002E5BF2"/>
    <w:rsid w:val="002F74BF"/>
    <w:rsid w:val="00302B39"/>
    <w:rsid w:val="003047EA"/>
    <w:rsid w:val="00313EFF"/>
    <w:rsid w:val="0032173E"/>
    <w:rsid w:val="003301A0"/>
    <w:rsid w:val="003312D5"/>
    <w:rsid w:val="0034649F"/>
    <w:rsid w:val="00376BCD"/>
    <w:rsid w:val="00380358"/>
    <w:rsid w:val="00381BCD"/>
    <w:rsid w:val="003D08C1"/>
    <w:rsid w:val="003F22B3"/>
    <w:rsid w:val="00416BB9"/>
    <w:rsid w:val="00441983"/>
    <w:rsid w:val="00441F42"/>
    <w:rsid w:val="004676D2"/>
    <w:rsid w:val="0047156D"/>
    <w:rsid w:val="004742EF"/>
    <w:rsid w:val="004A53E2"/>
    <w:rsid w:val="004C1A75"/>
    <w:rsid w:val="004E020E"/>
    <w:rsid w:val="004E09F1"/>
    <w:rsid w:val="004E581F"/>
    <w:rsid w:val="004F4AA5"/>
    <w:rsid w:val="00506DA9"/>
    <w:rsid w:val="00512D50"/>
    <w:rsid w:val="005130E2"/>
    <w:rsid w:val="00520DB6"/>
    <w:rsid w:val="00527A87"/>
    <w:rsid w:val="00554C9F"/>
    <w:rsid w:val="00585CA0"/>
    <w:rsid w:val="00593401"/>
    <w:rsid w:val="00644BDF"/>
    <w:rsid w:val="006458BF"/>
    <w:rsid w:val="00675FB9"/>
    <w:rsid w:val="006835B3"/>
    <w:rsid w:val="00684989"/>
    <w:rsid w:val="00684CDA"/>
    <w:rsid w:val="006A4D19"/>
    <w:rsid w:val="006C5F02"/>
    <w:rsid w:val="006D0CFD"/>
    <w:rsid w:val="006E1A8C"/>
    <w:rsid w:val="006F6F6B"/>
    <w:rsid w:val="0070115E"/>
    <w:rsid w:val="00715F7A"/>
    <w:rsid w:val="00716461"/>
    <w:rsid w:val="00734786"/>
    <w:rsid w:val="00752AB5"/>
    <w:rsid w:val="0075776A"/>
    <w:rsid w:val="007731FC"/>
    <w:rsid w:val="00777130"/>
    <w:rsid w:val="00782246"/>
    <w:rsid w:val="007C51CA"/>
    <w:rsid w:val="007E221A"/>
    <w:rsid w:val="007E3A46"/>
    <w:rsid w:val="00800C34"/>
    <w:rsid w:val="00830186"/>
    <w:rsid w:val="00830D2A"/>
    <w:rsid w:val="00837C37"/>
    <w:rsid w:val="00845EB8"/>
    <w:rsid w:val="00850F82"/>
    <w:rsid w:val="008530DC"/>
    <w:rsid w:val="008533C6"/>
    <w:rsid w:val="00855D46"/>
    <w:rsid w:val="00857E4D"/>
    <w:rsid w:val="008675D5"/>
    <w:rsid w:val="00873E2E"/>
    <w:rsid w:val="00874A41"/>
    <w:rsid w:val="00877807"/>
    <w:rsid w:val="00881994"/>
    <w:rsid w:val="008901E1"/>
    <w:rsid w:val="008E2999"/>
    <w:rsid w:val="008E3E44"/>
    <w:rsid w:val="008E7B2E"/>
    <w:rsid w:val="008F00EF"/>
    <w:rsid w:val="00932904"/>
    <w:rsid w:val="00946765"/>
    <w:rsid w:val="00956EDA"/>
    <w:rsid w:val="0096006B"/>
    <w:rsid w:val="00980036"/>
    <w:rsid w:val="009A1FF1"/>
    <w:rsid w:val="009B40B0"/>
    <w:rsid w:val="009C06F2"/>
    <w:rsid w:val="009D610F"/>
    <w:rsid w:val="009E050F"/>
    <w:rsid w:val="009E1B77"/>
    <w:rsid w:val="009E48C3"/>
    <w:rsid w:val="009E7C66"/>
    <w:rsid w:val="00A11B42"/>
    <w:rsid w:val="00A32E0B"/>
    <w:rsid w:val="00A333AF"/>
    <w:rsid w:val="00A42CE4"/>
    <w:rsid w:val="00A56BF3"/>
    <w:rsid w:val="00A70A71"/>
    <w:rsid w:val="00A719E0"/>
    <w:rsid w:val="00A92AB2"/>
    <w:rsid w:val="00A96071"/>
    <w:rsid w:val="00AD3E8C"/>
    <w:rsid w:val="00AE623E"/>
    <w:rsid w:val="00B00757"/>
    <w:rsid w:val="00B11627"/>
    <w:rsid w:val="00B158B0"/>
    <w:rsid w:val="00B25A97"/>
    <w:rsid w:val="00B351AC"/>
    <w:rsid w:val="00B404E7"/>
    <w:rsid w:val="00B4509B"/>
    <w:rsid w:val="00B476B2"/>
    <w:rsid w:val="00B655A2"/>
    <w:rsid w:val="00B81A6E"/>
    <w:rsid w:val="00B91900"/>
    <w:rsid w:val="00B9778D"/>
    <w:rsid w:val="00BA019E"/>
    <w:rsid w:val="00BC4397"/>
    <w:rsid w:val="00BD3E99"/>
    <w:rsid w:val="00BD7F7A"/>
    <w:rsid w:val="00BE544B"/>
    <w:rsid w:val="00BF42E4"/>
    <w:rsid w:val="00C1717D"/>
    <w:rsid w:val="00C32FB4"/>
    <w:rsid w:val="00C358BE"/>
    <w:rsid w:val="00C73B93"/>
    <w:rsid w:val="00C86FC1"/>
    <w:rsid w:val="00C90BA7"/>
    <w:rsid w:val="00C93081"/>
    <w:rsid w:val="00CA5CB5"/>
    <w:rsid w:val="00CB03DD"/>
    <w:rsid w:val="00CC3BD6"/>
    <w:rsid w:val="00CC4BD2"/>
    <w:rsid w:val="00D02E86"/>
    <w:rsid w:val="00D312E7"/>
    <w:rsid w:val="00D42079"/>
    <w:rsid w:val="00D84AC0"/>
    <w:rsid w:val="00D90C4A"/>
    <w:rsid w:val="00D90F11"/>
    <w:rsid w:val="00DB6BD5"/>
    <w:rsid w:val="00E01B3B"/>
    <w:rsid w:val="00E12AB8"/>
    <w:rsid w:val="00E133F1"/>
    <w:rsid w:val="00E32A52"/>
    <w:rsid w:val="00E421C5"/>
    <w:rsid w:val="00E46757"/>
    <w:rsid w:val="00E5435B"/>
    <w:rsid w:val="00E565A4"/>
    <w:rsid w:val="00E56E51"/>
    <w:rsid w:val="00E64FC3"/>
    <w:rsid w:val="00E8430C"/>
    <w:rsid w:val="00E84B93"/>
    <w:rsid w:val="00EA323E"/>
    <w:rsid w:val="00EA37DC"/>
    <w:rsid w:val="00EB0AF7"/>
    <w:rsid w:val="00EC50A0"/>
    <w:rsid w:val="00ED122D"/>
    <w:rsid w:val="00ED52F6"/>
    <w:rsid w:val="00EE1A7B"/>
    <w:rsid w:val="00EF47F9"/>
    <w:rsid w:val="00F016EC"/>
    <w:rsid w:val="00F11A4A"/>
    <w:rsid w:val="00F163C3"/>
    <w:rsid w:val="00F33CDF"/>
    <w:rsid w:val="00F34D7C"/>
    <w:rsid w:val="00F412BD"/>
    <w:rsid w:val="00F60A1F"/>
    <w:rsid w:val="00F872B2"/>
    <w:rsid w:val="00F94743"/>
    <w:rsid w:val="00FC0706"/>
    <w:rsid w:val="00FC1397"/>
    <w:rsid w:val="00FC1B7C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F2B570"/>
  <w14:defaultImageDpi w14:val="300"/>
  <w15:docId w15:val="{2B27FAD9-4307-449E-8BA2-AD5AC5F9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960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186"/>
    <w:pPr>
      <w:spacing w:after="160" w:line="259" w:lineRule="auto"/>
      <w:ind w:left="720"/>
      <w:contextualSpacing/>
    </w:pPr>
    <w:rPr>
      <w:rFonts w:eastAsiaTheme="minorHAnsi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A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E"/>
  </w:style>
  <w:style w:type="paragraph" w:styleId="Footer">
    <w:name w:val="footer"/>
    <w:basedOn w:val="Normal"/>
    <w:link w:val="FooterChar"/>
    <w:uiPriority w:val="99"/>
    <w:unhideWhenUsed/>
    <w:rsid w:val="00EA3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E"/>
  </w:style>
  <w:style w:type="character" w:styleId="Hyperlink">
    <w:name w:val="Hyperlink"/>
    <w:basedOn w:val="DefaultParagraphFont"/>
    <w:uiPriority w:val="99"/>
    <w:unhideWhenUsed/>
    <w:rsid w:val="00554C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6071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NoSpacing">
    <w:name w:val="No Spacing"/>
    <w:uiPriority w:val="1"/>
    <w:qFormat/>
    <w:rsid w:val="00A96071"/>
  </w:style>
  <w:style w:type="character" w:styleId="CommentReference">
    <w:name w:val="annotation reference"/>
    <w:basedOn w:val="DefaultParagraphFont"/>
    <w:uiPriority w:val="99"/>
    <w:semiHidden/>
    <w:unhideWhenUsed/>
    <w:rsid w:val="00474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2EF"/>
    <w:pPr>
      <w:spacing w:after="160" w:line="240" w:lineRule="auto"/>
      <w:jc w:val="left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2EF"/>
    <w:rPr>
      <w:rFonts w:asciiTheme="minorHAnsi" w:eastAsiaTheme="minorHAnsi" w:hAnsiTheme="minorHAnsi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A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676D2"/>
    <w:pPr>
      <w:spacing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6D2"/>
    <w:rPr>
      <w:rFonts w:ascii="Calibri" w:eastAsiaTheme="minorHAns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on.co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@texton.co.z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xton.co.z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D9FB-5F51-4A22-903F-A6F4A3B2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todridgway@gmail.com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Bronwen</cp:lastModifiedBy>
  <cp:revision>2</cp:revision>
  <cp:lastPrinted>2019-04-16T10:47:00Z</cp:lastPrinted>
  <dcterms:created xsi:type="dcterms:W3CDTF">2019-04-17T06:57:00Z</dcterms:created>
  <dcterms:modified xsi:type="dcterms:W3CDTF">2019-04-17T06:57:00Z</dcterms:modified>
</cp:coreProperties>
</file>