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left"/>
        <w:rPr>
          <w:rFonts w:ascii="Arial" w:cs="Arial" w:eastAsia="Arial" w:hAnsi="Arial"/>
          <w:b w:val="1"/>
          <w:sz w:val="26"/>
          <w:szCs w:val="26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shd w:fill="auto" w:val="clear"/>
          <w:rtl w:val="0"/>
        </w:rPr>
        <w:t xml:space="preserve">Sebastian Drzewiecki nowym wiceprezesem oraz dyrektorem zarządzającym Sabre Polska w Krakowie</w:t>
      </w:r>
    </w:p>
    <w:p w:rsidR="00000000" w:rsidDel="00000000" w:rsidP="00000000" w:rsidRDefault="00000000" w:rsidRPr="00000000" w14:paraId="00000002">
      <w:pPr>
        <w:spacing w:line="276" w:lineRule="auto"/>
        <w:jc w:val="left"/>
        <w:rPr>
          <w:rFonts w:ascii="Arial" w:cs="Arial" w:eastAsia="Arial" w:hAnsi="Arial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Arial" w:cs="Arial" w:eastAsia="Arial" w:hAnsi="Arial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shd w:fill="auto" w:val="clear"/>
          <w:rtl w:val="0"/>
        </w:rPr>
        <w:t xml:space="preserve">Z początkiem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shd w:fill="auto" w:val="clear"/>
          <w:rtl w:val="0"/>
        </w:rPr>
        <w:t xml:space="preserve"> kwietnia 2019 roku Sebastian Drze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shd w:fill="auto" w:val="clear"/>
          <w:rtl w:val="0"/>
        </w:rPr>
        <w:t xml:space="preserve">wiecki objął stanowisko wiceprezesa oraz dyrektora zarządzającego Sabre Polska w Krakowie. Jest to wynikiem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shd w:fill="auto" w:val="clear"/>
          <w:rtl w:val="0"/>
        </w:rPr>
        <w:t xml:space="preserve"> strategii firmy, mającej na celu zwiększenie skuteczności operacyjnej, efektywności oraz umocnienie pozycji Sabre na rynkach lokalnych.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Arial" w:cs="Arial" w:eastAsia="Arial" w:hAnsi="Arial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Arial" w:cs="Arial" w:eastAsia="Arial" w:hAnsi="Arial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shd w:fill="auto" w:val="clear"/>
          <w:rtl w:val="0"/>
        </w:rPr>
        <w:t xml:space="preserve">Sabre to światowy lider technologiczny, a k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shd w:fill="auto" w:val="clear"/>
          <w:rtl w:val="0"/>
        </w:rPr>
        <w:t xml:space="preserve">rakowskie centrum rozwoju, które jest największym oddziałem Sabre w Europie, jest jego istotnym elementem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shd w:fill="auto" w:val="clear"/>
          <w:rtl w:val="0"/>
        </w:rPr>
        <w:t xml:space="preserve">. To tutaj powstają innowacyjne rozwiązania technologiczne, które przekładają się na pozycję firmy. S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shd w:fill="auto" w:val="clear"/>
          <w:rtl w:val="0"/>
        </w:rPr>
        <w:t xml:space="preserve">abre 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22"/>
          <w:szCs w:val="22"/>
          <w:rtl w:val="0"/>
        </w:rPr>
        <w:t xml:space="preserve">poważnie myśli o Polsce i o Krakowie w kontekście naszych długofalowych inwestycji w kapitał ludzki, dlatego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shd w:fill="auto" w:val="clear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shd w:fill="auto" w:val="clear"/>
          <w:rtl w:val="0"/>
        </w:rPr>
        <w:t xml:space="preserve">ieszę się, że będę mógł odpowiadać za dalszy rozwój firmy - </w:t>
      </w:r>
      <w:r w:rsidDel="00000000" w:rsidR="00000000" w:rsidRPr="00000000">
        <w:rPr>
          <w:rFonts w:ascii="Arial" w:cs="Arial" w:eastAsia="Arial" w:hAnsi="Arial"/>
          <w:sz w:val="22"/>
          <w:szCs w:val="22"/>
          <w:shd w:fill="auto" w:val="clear"/>
          <w:rtl w:val="0"/>
        </w:rPr>
        <w:t xml:space="preserve">mówi Sebastian Drzewiecki. 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Arial" w:cs="Arial" w:eastAsia="Arial" w:hAnsi="Arial"/>
          <w:i w:val="1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shd w:fill="auto" w:val="clear"/>
          <w:rtl w:val="0"/>
        </w:rPr>
        <w:t xml:space="preserve">Sebastian Drzewiecki ma ponad 18 lat doświadczenia menedżerskiego w obszarze technologii i IT. W ostatnich latach pełnił funkcję dyrektora Business Service Network dla oddziałów firmy GlaxoSmithKline w Polsce, Kostaryce i Malezji. Zarządzał tam zespołem około 1500 osób, głównie z obszaru IT. 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Arial" w:cs="Arial" w:eastAsia="Arial" w:hAnsi="Arial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Arial" w:cs="Arial" w:eastAsia="Arial" w:hAnsi="Arial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shd w:fill="auto" w:val="clear"/>
          <w:rtl w:val="0"/>
        </w:rPr>
        <w:t xml:space="preserve">Drzewiecki rozwija również własne projekty w zakresie zarządzania i mentoringu. Prowadzi bloga i podcast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shd w:fill="auto" w:val="clear"/>
            <w:rtl w:val="0"/>
          </w:rPr>
          <w:t xml:space="preserve">nowoczesnylider.pl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shd w:fill="auto" w:val="clear"/>
          <w:rtl w:val="0"/>
        </w:rPr>
        <w:t xml:space="preserve"> oraz jest organizatorem inicjatywy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shd w:fill="auto" w:val="clear"/>
            <w:rtl w:val="0"/>
          </w:rPr>
          <w:t xml:space="preserve">poznanmentoringwalk.pl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shd w:fill="auto" w:val="clear"/>
          <w:rtl w:val="0"/>
        </w:rPr>
        <w:t xml:space="preserve">. Ponadto wspiera szeroko rozumianą różnorodność, budując przyjazne środowisko do rozwoju wewnątrz organizacji, jak również poza nią. Jest laureatem nagrody w kategorii „Male Champion of Change” w konkursie fundacji Sukces Pisany Szminką, za działania na rzecz promowania równości płci i wspierania kobiet w biznesie.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Arial" w:cs="Arial" w:eastAsia="Arial" w:hAnsi="Arial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shd w:fill="auto" w:val="clear"/>
          <w:rtl w:val="0"/>
        </w:rPr>
        <w:t xml:space="preserve">Sabre Polska działa w Krakowie od 19 lat. Firma tworzy rozwiązania informatyczne dla linii lotniczych i rynku turystycznego. Obecnie zatrudnia ponad 1500 osób i jest jednym z największych pracodawców z branży IT w mieście.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highlight w:val="white"/>
        <w:lang w:val="pl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rldefense.proofpoint.com/v2/url?u=https-3A__nowoczesnylider.pl_&amp;d=DwMFaQ&amp;c=FXJfUb1oWgygD0uNz-ujnA&amp;r=iA-68lgD1O8hzeaaJbjlx6X-bCFTYvESdI93N7KLjlQ&amp;m=QcU5J0gLU8-Lr20oBpyodchoeOekiXx1gG_dwBKOjOQ&amp;s=Cr28HXotNFSpBlGIbKTs3y2WjHZEAgMFTT937JWJ3XY&amp;e=" TargetMode="External"/><Relationship Id="rId7" Type="http://schemas.openxmlformats.org/officeDocument/2006/relationships/hyperlink" Target="https://urldefense.proofpoint.com/v2/url?u=https-3A__www.poznanmentoringwalk.pl_&amp;d=DwMFaQ&amp;c=FXJfUb1oWgygD0uNz-ujnA&amp;r=iA-68lgD1O8hzeaaJbjlx6X-bCFTYvESdI93N7KLjlQ&amp;m=QcU5J0gLU8-Lr20oBpyodchoeOekiXx1gG_dwBKOjOQ&amp;s=CIlLX_ikum1Bh_ZQu9bs6hcUF3XfaxXK8gJ4Esa0-_8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