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80" w:rsidRDefault="00DF1780" w:rsidP="00DF1780">
      <w:pPr>
        <w:autoSpaceDE w:val="0"/>
        <w:autoSpaceDN w:val="0"/>
        <w:adjustRightInd w:val="0"/>
        <w:spacing w:after="0"/>
        <w:jc w:val="right"/>
        <w:rPr>
          <w:rFonts w:cs="AdvOTb7819099"/>
          <w:b/>
          <w:color w:val="365F91" w:themeColor="accent1" w:themeShade="BF"/>
          <w:sz w:val="28"/>
          <w:szCs w:val="28"/>
          <w:lang w:val="pl-PL"/>
        </w:rPr>
      </w:pPr>
      <w:r>
        <w:rPr>
          <w:noProof/>
        </w:rPr>
        <w:drawing>
          <wp:inline distT="0" distB="0" distL="0" distR="0" wp14:anchorId="22B6C016" wp14:editId="57F3E202">
            <wp:extent cx="1763395" cy="108648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3395" cy="1086485"/>
                    </a:xfrm>
                    <a:prstGeom prst="rect">
                      <a:avLst/>
                    </a:prstGeom>
                    <a:ln w="12700" cap="flat">
                      <a:noFill/>
                      <a:miter lim="400000"/>
                    </a:ln>
                    <a:effectLst/>
                  </pic:spPr>
                </pic:pic>
              </a:graphicData>
            </a:graphic>
          </wp:inline>
        </w:drawing>
      </w:r>
    </w:p>
    <w:p w:rsidR="00DF1780" w:rsidRDefault="00DF1780" w:rsidP="00DF1780">
      <w:pPr>
        <w:autoSpaceDE w:val="0"/>
        <w:autoSpaceDN w:val="0"/>
        <w:adjustRightInd w:val="0"/>
        <w:spacing w:after="0"/>
        <w:jc w:val="center"/>
        <w:rPr>
          <w:rFonts w:cs="AdvOTb7819099"/>
          <w:b/>
          <w:color w:val="365F91" w:themeColor="accent1" w:themeShade="BF"/>
          <w:sz w:val="28"/>
          <w:szCs w:val="28"/>
          <w:lang w:val="pl-PL"/>
        </w:rPr>
      </w:pPr>
    </w:p>
    <w:p w:rsidR="00C637C4" w:rsidRPr="006F0AAD" w:rsidRDefault="006F0AAD" w:rsidP="00DF1780">
      <w:pPr>
        <w:autoSpaceDE w:val="0"/>
        <w:autoSpaceDN w:val="0"/>
        <w:adjustRightInd w:val="0"/>
        <w:spacing w:after="0"/>
        <w:jc w:val="center"/>
        <w:rPr>
          <w:rFonts w:cs="AdvOTb7819099"/>
          <w:b/>
          <w:color w:val="365F91" w:themeColor="accent1" w:themeShade="BF"/>
          <w:sz w:val="28"/>
          <w:szCs w:val="28"/>
          <w:lang w:val="pl-PL"/>
        </w:rPr>
      </w:pPr>
      <w:r>
        <w:rPr>
          <w:rFonts w:cs="AdvOTb7819099"/>
          <w:b/>
          <w:color w:val="365F91" w:themeColor="accent1" w:themeShade="BF"/>
          <w:sz w:val="28"/>
          <w:szCs w:val="28"/>
          <w:lang w:val="pl-PL"/>
        </w:rPr>
        <w:t xml:space="preserve">Już co trzecia osoba </w:t>
      </w:r>
      <w:r w:rsidR="00B30E5A">
        <w:rPr>
          <w:rFonts w:cs="AdvOTb7819099"/>
          <w:b/>
          <w:color w:val="365F91" w:themeColor="accent1" w:themeShade="BF"/>
          <w:sz w:val="28"/>
          <w:szCs w:val="28"/>
          <w:lang w:val="pl-PL"/>
        </w:rPr>
        <w:t xml:space="preserve">w Polsce </w:t>
      </w:r>
      <w:r>
        <w:rPr>
          <w:rFonts w:cs="AdvOTb7819099"/>
          <w:b/>
          <w:color w:val="365F91" w:themeColor="accent1" w:themeShade="BF"/>
          <w:sz w:val="28"/>
          <w:szCs w:val="28"/>
          <w:lang w:val="pl-PL"/>
        </w:rPr>
        <w:t xml:space="preserve">w wieku </w:t>
      </w:r>
      <w:r w:rsidRPr="006F0AAD">
        <w:rPr>
          <w:rFonts w:cs="AdvOTb7819099"/>
          <w:b/>
          <w:color w:val="365F91" w:themeColor="accent1" w:themeShade="BF"/>
          <w:sz w:val="28"/>
          <w:szCs w:val="28"/>
          <w:lang w:val="pl-PL"/>
        </w:rPr>
        <w:t xml:space="preserve">40-59 lat ma </w:t>
      </w:r>
      <w:r w:rsidR="00B30E5A">
        <w:rPr>
          <w:rFonts w:cs="AdvOTb7819099"/>
          <w:b/>
          <w:color w:val="365F91" w:themeColor="accent1" w:themeShade="BF"/>
          <w:sz w:val="28"/>
          <w:szCs w:val="28"/>
          <w:lang w:val="pl-PL"/>
        </w:rPr>
        <w:br/>
      </w:r>
      <w:r w:rsidRPr="006F0AAD">
        <w:rPr>
          <w:rFonts w:cs="AdvOTb7819099"/>
          <w:b/>
          <w:color w:val="365F91" w:themeColor="accent1" w:themeShade="BF"/>
          <w:sz w:val="28"/>
          <w:szCs w:val="28"/>
          <w:lang w:val="pl-PL"/>
        </w:rPr>
        <w:t>problemy z nadciśnieniem</w:t>
      </w:r>
      <w:r w:rsidR="00B30E5A">
        <w:rPr>
          <w:rFonts w:cs="AdvOTb7819099"/>
          <w:b/>
          <w:color w:val="365F91" w:themeColor="accent1" w:themeShade="BF"/>
          <w:sz w:val="28"/>
          <w:szCs w:val="28"/>
          <w:lang w:val="pl-PL"/>
        </w:rPr>
        <w:t xml:space="preserve"> tętniczym</w:t>
      </w:r>
    </w:p>
    <w:p w:rsidR="00CF1794" w:rsidRDefault="00CF1794" w:rsidP="00DF1780">
      <w:pPr>
        <w:jc w:val="both"/>
        <w:rPr>
          <w:rFonts w:cs="AdvOTb7819099"/>
          <w:b/>
          <w:lang w:val="pl-PL"/>
        </w:rPr>
      </w:pPr>
    </w:p>
    <w:p w:rsidR="003D4A14" w:rsidRDefault="00D75D21" w:rsidP="003D4A14">
      <w:pPr>
        <w:jc w:val="both"/>
        <w:rPr>
          <w:rFonts w:cs="AdvOTb7819099"/>
          <w:b/>
          <w:lang w:val="pl-PL"/>
        </w:rPr>
      </w:pPr>
      <w:r w:rsidRPr="00E85A36">
        <w:rPr>
          <w:rFonts w:cs="AdvOTb7819099"/>
          <w:b/>
          <w:lang w:val="pl-PL"/>
        </w:rPr>
        <w:t xml:space="preserve">W 2017 roku z powodów związanych z nadciśnieniem tętniczych na świecie zmarło 10,4 mln osób. Szacuje się, że z problemem nadciśnienia </w:t>
      </w:r>
      <w:r w:rsidR="00AA3C91" w:rsidRPr="00E85A36">
        <w:rPr>
          <w:rFonts w:cs="AdvOTb7819099"/>
          <w:b/>
          <w:lang w:val="pl-PL"/>
        </w:rPr>
        <w:t>na całym świecie</w:t>
      </w:r>
      <w:r w:rsidR="00B30E5A">
        <w:rPr>
          <w:rFonts w:cs="AdvOTb7819099"/>
          <w:b/>
          <w:lang w:val="pl-PL"/>
        </w:rPr>
        <w:t xml:space="preserve"> zmaga</w:t>
      </w:r>
      <w:r w:rsidR="00A05FF6">
        <w:rPr>
          <w:rFonts w:cs="AdvOTb7819099"/>
          <w:b/>
          <w:lang w:val="pl-PL"/>
        </w:rPr>
        <w:t xml:space="preserve"> się ponad miliard dorosłych, a </w:t>
      </w:r>
      <w:r w:rsidRPr="00E85A36">
        <w:rPr>
          <w:rFonts w:cs="AdvOTb7819099"/>
          <w:b/>
          <w:lang w:val="pl-PL"/>
        </w:rPr>
        <w:t>prognozy mówią nawet o 1,5 miliardzie chorych do 2025 roku.</w:t>
      </w:r>
      <w:r w:rsidR="0031321D">
        <w:rPr>
          <w:rStyle w:val="Odwoanieprzypisudolnego"/>
          <w:rFonts w:cs="AdvOTb7819099"/>
          <w:b/>
          <w:lang w:val="pl-PL"/>
        </w:rPr>
        <w:footnoteReference w:id="1"/>
      </w:r>
      <w:r w:rsidRPr="00E85A36">
        <w:rPr>
          <w:rFonts w:cs="AdvOTb7819099"/>
          <w:b/>
          <w:lang w:val="pl-PL"/>
        </w:rPr>
        <w:t xml:space="preserve"> </w:t>
      </w:r>
      <w:r w:rsidR="00AA3C91" w:rsidRPr="00E85A36">
        <w:rPr>
          <w:rFonts w:cs="AdvOTb7819099"/>
          <w:b/>
          <w:lang w:val="pl-PL"/>
        </w:rPr>
        <w:t xml:space="preserve">W Polsce jest to według </w:t>
      </w:r>
      <w:r w:rsidR="00B6612F" w:rsidRPr="00E85A36">
        <w:rPr>
          <w:rFonts w:cs="AdvOTb7819099"/>
          <w:b/>
          <w:lang w:val="pl-PL"/>
        </w:rPr>
        <w:t xml:space="preserve">danych </w:t>
      </w:r>
      <w:proofErr w:type="spellStart"/>
      <w:r w:rsidR="00B6612F" w:rsidRPr="00E85A36">
        <w:rPr>
          <w:rFonts w:cs="AdvOTb7819099"/>
          <w:b/>
          <w:lang w:val="pl-PL"/>
        </w:rPr>
        <w:t>NATPOL</w:t>
      </w:r>
      <w:proofErr w:type="spellEnd"/>
      <w:r w:rsidR="00B6612F" w:rsidRPr="00E85A36">
        <w:rPr>
          <w:rFonts w:cs="AdvOTb7819099"/>
          <w:b/>
          <w:lang w:val="pl-PL"/>
        </w:rPr>
        <w:t xml:space="preserve"> 9,5 mln o</w:t>
      </w:r>
      <w:r w:rsidR="00AA3C91" w:rsidRPr="00E85A36">
        <w:rPr>
          <w:rFonts w:cs="AdvOTb7819099"/>
          <w:b/>
          <w:lang w:val="pl-PL"/>
        </w:rPr>
        <w:t>sób.</w:t>
      </w:r>
      <w:r w:rsidR="0031321D">
        <w:rPr>
          <w:rStyle w:val="Odwoanieprzypisudolnego"/>
          <w:rFonts w:cs="AdvOTb7819099"/>
          <w:b/>
          <w:lang w:val="pl-PL"/>
        </w:rPr>
        <w:footnoteReference w:id="2"/>
      </w:r>
      <w:r w:rsidR="00AA3C91" w:rsidRPr="00E85A36">
        <w:rPr>
          <w:rFonts w:cs="AdvOTb7819099"/>
          <w:b/>
          <w:lang w:val="pl-PL"/>
        </w:rPr>
        <w:t xml:space="preserve"> </w:t>
      </w:r>
      <w:r w:rsidR="00CF1794" w:rsidRPr="00E85A36">
        <w:rPr>
          <w:rFonts w:cs="AdvOTb7819099"/>
          <w:b/>
          <w:lang w:val="pl-PL"/>
        </w:rPr>
        <w:t xml:space="preserve">Nadciśnienie tętnicze krwi to podstępna choroba, która często przez długi czas nie daje żadnych dodatkowych objawów. Dlatego, aby zwiększyć świadomość choroby i konieczności wykonywania regularnych pomiarów ciśnienia, już po raz trzeci wystartowała globalna akcja </w:t>
      </w:r>
      <w:r w:rsidR="00B30E5A">
        <w:rPr>
          <w:rFonts w:cs="AdvOTb7819099"/>
          <w:b/>
          <w:lang w:val="pl-PL"/>
        </w:rPr>
        <w:t>p</w:t>
      </w:r>
      <w:r w:rsidR="003D4A14">
        <w:rPr>
          <w:rFonts w:cs="AdvOTb7819099"/>
          <w:b/>
          <w:lang w:val="pl-PL"/>
        </w:rPr>
        <w:t>n</w:t>
      </w:r>
      <w:r w:rsidR="00B30E5A">
        <w:rPr>
          <w:rFonts w:cs="AdvOTb7819099"/>
          <w:b/>
          <w:lang w:val="pl-PL"/>
        </w:rPr>
        <w:t>. „Maj miesiącem mierzenia ciśnienia tętniczego” (</w:t>
      </w:r>
      <w:r w:rsidR="00CF1794" w:rsidRPr="00E85A36">
        <w:rPr>
          <w:rFonts w:cs="AdvOTb7819099"/>
          <w:b/>
          <w:lang w:val="pl-PL"/>
        </w:rPr>
        <w:t xml:space="preserve">May </w:t>
      </w:r>
      <w:proofErr w:type="spellStart"/>
      <w:r w:rsidR="00CF1794" w:rsidRPr="00E85A36">
        <w:rPr>
          <w:rFonts w:cs="AdvOTb7819099"/>
          <w:b/>
          <w:lang w:val="pl-PL"/>
        </w:rPr>
        <w:t>Measurement</w:t>
      </w:r>
      <w:proofErr w:type="spellEnd"/>
      <w:r w:rsidR="00CF1794" w:rsidRPr="00E85A36">
        <w:rPr>
          <w:rFonts w:cs="AdvOTb7819099"/>
          <w:b/>
          <w:lang w:val="pl-PL"/>
        </w:rPr>
        <w:t xml:space="preserve"> </w:t>
      </w:r>
      <w:proofErr w:type="spellStart"/>
      <w:r w:rsidR="00CF1794" w:rsidRPr="00E85A36">
        <w:rPr>
          <w:rFonts w:cs="AdvOTb7819099"/>
          <w:b/>
          <w:lang w:val="pl-PL"/>
        </w:rPr>
        <w:t>Month</w:t>
      </w:r>
      <w:proofErr w:type="spellEnd"/>
      <w:r w:rsidR="003D4A14">
        <w:rPr>
          <w:rFonts w:cs="AdvOTb7819099"/>
          <w:b/>
          <w:lang w:val="pl-PL"/>
        </w:rPr>
        <w:t>)</w:t>
      </w:r>
      <w:r w:rsidR="00CF1794" w:rsidRPr="00E85A36">
        <w:rPr>
          <w:rFonts w:cs="AdvOTb7819099"/>
          <w:b/>
          <w:lang w:val="pl-PL"/>
        </w:rPr>
        <w:t xml:space="preserve">. Medicover Polska jest jednym partnerów kampanii.  </w:t>
      </w:r>
    </w:p>
    <w:p w:rsidR="000D6DF7" w:rsidRPr="003D4A14" w:rsidRDefault="003D4A14" w:rsidP="003D4A14">
      <w:pPr>
        <w:jc w:val="both"/>
        <w:rPr>
          <w:rFonts w:cs="AdvOTb7819099"/>
          <w:b/>
          <w:lang w:val="pl-PL"/>
        </w:rPr>
      </w:pPr>
      <w:r>
        <w:rPr>
          <w:rFonts w:cs="AdvOTb7819099"/>
          <w:b/>
          <w:lang w:val="pl-PL"/>
        </w:rPr>
        <w:t>N</w:t>
      </w:r>
      <w:r w:rsidR="00B6612F" w:rsidRPr="00B942FC">
        <w:rPr>
          <w:lang w:val="pl-PL"/>
        </w:rPr>
        <w:t xml:space="preserve">adciśnienie tętnicze jest głównym czynnikiem ryzyka chorób serca i udarów mózgu. Choć umieralność </w:t>
      </w:r>
      <w:r w:rsidR="00B30E5A">
        <w:rPr>
          <w:lang w:val="pl-PL"/>
        </w:rPr>
        <w:br/>
      </w:r>
      <w:r w:rsidR="00B6612F" w:rsidRPr="00B942FC">
        <w:rPr>
          <w:lang w:val="pl-PL"/>
        </w:rPr>
        <w:t xml:space="preserve">z powodu zawału serca spada, to zgony w wyniku udarów mózgu nadal są bardzo częste. Co więcej problem ten dotyka coraz młodszych osób. </w:t>
      </w:r>
      <w:r>
        <w:rPr>
          <w:lang w:val="pl-PL"/>
        </w:rPr>
        <w:t>O</w:t>
      </w:r>
      <w:r w:rsidR="00B6612F" w:rsidRPr="00B942FC">
        <w:rPr>
          <w:lang w:val="pl-PL"/>
        </w:rPr>
        <w:t>becnie już co trzecia osoba w wieku 40-59 lat ma problemy z nadciśnieniem.</w:t>
      </w:r>
      <w:r w:rsidR="00B2210F">
        <w:rPr>
          <w:rStyle w:val="Odwoanieprzypisudolnego"/>
          <w:lang w:val="pl-PL"/>
        </w:rPr>
        <w:footnoteReference w:id="3"/>
      </w:r>
      <w:r w:rsidR="000D6DF7" w:rsidRPr="00B942FC">
        <w:rPr>
          <w:lang w:val="pl-PL"/>
        </w:rPr>
        <w:t xml:space="preserve"> </w:t>
      </w:r>
    </w:p>
    <w:p w:rsidR="000D6DF7" w:rsidRPr="00B942FC" w:rsidRDefault="000D6DF7" w:rsidP="00DF1780">
      <w:pPr>
        <w:autoSpaceDE w:val="0"/>
        <w:autoSpaceDN w:val="0"/>
        <w:adjustRightInd w:val="0"/>
        <w:spacing w:after="0"/>
        <w:jc w:val="both"/>
        <w:rPr>
          <w:lang w:val="pl-PL"/>
        </w:rPr>
      </w:pPr>
    </w:p>
    <w:p w:rsidR="00B6612F" w:rsidRPr="00B942FC" w:rsidRDefault="000D6DF7" w:rsidP="00DF1780">
      <w:pPr>
        <w:autoSpaceDE w:val="0"/>
        <w:autoSpaceDN w:val="0"/>
        <w:adjustRightInd w:val="0"/>
        <w:spacing w:after="0"/>
        <w:jc w:val="both"/>
        <w:rPr>
          <w:b/>
          <w:lang w:val="pl-PL"/>
        </w:rPr>
      </w:pPr>
      <w:r w:rsidRPr="00B942FC">
        <w:rPr>
          <w:b/>
          <w:lang w:val="pl-PL"/>
        </w:rPr>
        <w:t xml:space="preserve">Niestety wciąż </w:t>
      </w:r>
      <w:r w:rsidR="00E85A36" w:rsidRPr="00B942FC">
        <w:rPr>
          <w:b/>
          <w:lang w:val="pl-PL"/>
        </w:rPr>
        <w:t>wysoki</w:t>
      </w:r>
      <w:r w:rsidRPr="00B942FC">
        <w:rPr>
          <w:b/>
          <w:lang w:val="pl-PL"/>
        </w:rPr>
        <w:t xml:space="preserve"> odsetek osób żyje bez świadomości posiadanej choroby</w:t>
      </w:r>
      <w:r w:rsidR="003D4A14">
        <w:rPr>
          <w:b/>
          <w:lang w:val="pl-PL"/>
        </w:rPr>
        <w:t>.  W</w:t>
      </w:r>
      <w:r w:rsidRPr="00B942FC">
        <w:rPr>
          <w:b/>
          <w:lang w:val="pl-PL"/>
        </w:rPr>
        <w:t xml:space="preserve"> Polsce w przypadku chorych po 50. roku życia jest to aż 30 proc. </w:t>
      </w:r>
      <w:r w:rsidR="00B2210F">
        <w:rPr>
          <w:rStyle w:val="Odwoanieprzypisudolnego"/>
          <w:b/>
          <w:lang w:val="pl-PL"/>
        </w:rPr>
        <w:footnoteReference w:id="4"/>
      </w:r>
    </w:p>
    <w:p w:rsidR="00C637C4" w:rsidRPr="00D75D21" w:rsidRDefault="00B6612F" w:rsidP="00DF1780">
      <w:pPr>
        <w:autoSpaceDE w:val="0"/>
        <w:autoSpaceDN w:val="0"/>
        <w:adjustRightInd w:val="0"/>
        <w:spacing w:after="0"/>
        <w:jc w:val="both"/>
        <w:rPr>
          <w:rFonts w:ascii="AdvOTb7819099" w:hAnsi="AdvOTb7819099" w:cs="AdvOTb7819099"/>
          <w:sz w:val="18"/>
          <w:szCs w:val="18"/>
          <w:lang w:val="pl-PL"/>
        </w:rPr>
      </w:pPr>
      <w:r>
        <w:rPr>
          <w:rFonts w:ascii="Lato-Regular" w:hAnsi="Lato-Regular" w:cs="Lato-Regular"/>
          <w:color w:val="4D4D4D"/>
          <w:lang w:val="pl-PL"/>
        </w:rPr>
        <w:t xml:space="preserve"> </w:t>
      </w:r>
    </w:p>
    <w:p w:rsidR="00AA3C91" w:rsidRDefault="009E161C" w:rsidP="00DF1780">
      <w:pPr>
        <w:jc w:val="both"/>
        <w:rPr>
          <w:lang w:val="pl-PL"/>
        </w:rPr>
      </w:pPr>
      <w:r w:rsidRPr="009E161C">
        <w:rPr>
          <w:i/>
          <w:lang w:val="pl-PL"/>
        </w:rPr>
        <w:t xml:space="preserve">- </w:t>
      </w:r>
      <w:r w:rsidR="00AA3C91" w:rsidRPr="009E161C">
        <w:rPr>
          <w:i/>
          <w:lang w:val="pl-PL"/>
        </w:rPr>
        <w:t>Trudność w diagnozowaniu nadciśnienia tętniczego polega na tym, że zazwycz</w:t>
      </w:r>
      <w:r w:rsidRPr="009E161C">
        <w:rPr>
          <w:i/>
          <w:lang w:val="pl-PL"/>
        </w:rPr>
        <w:t>aj przez długi czas nie daje ono</w:t>
      </w:r>
      <w:r w:rsidR="00AA3C91" w:rsidRPr="009E161C">
        <w:rPr>
          <w:i/>
          <w:lang w:val="pl-PL"/>
        </w:rPr>
        <w:t xml:space="preserve"> żadnych niepokojących objawów. Tylko u części pacjentów pojawiają się np. b</w:t>
      </w:r>
      <w:r w:rsidR="00B30E5A">
        <w:rPr>
          <w:i/>
          <w:lang w:val="pl-PL"/>
        </w:rPr>
        <w:t>ó</w:t>
      </w:r>
      <w:r w:rsidR="00AA3C91" w:rsidRPr="009E161C">
        <w:rPr>
          <w:i/>
          <w:lang w:val="pl-PL"/>
        </w:rPr>
        <w:t>le głowy i w klatce piersiowej, trudności ze snem, nudności czy zaburzenia widzenia. Z tego powodu choro</w:t>
      </w:r>
      <w:r w:rsidRPr="009E161C">
        <w:rPr>
          <w:i/>
          <w:lang w:val="pl-PL"/>
        </w:rPr>
        <w:t>ba często pozostaje nieleczona</w:t>
      </w:r>
      <w:r>
        <w:rPr>
          <w:lang w:val="pl-PL"/>
        </w:rPr>
        <w:t xml:space="preserve"> </w:t>
      </w:r>
      <w:r w:rsidR="006E1C64">
        <w:rPr>
          <w:lang w:val="pl-PL"/>
        </w:rPr>
        <w:t>–</w:t>
      </w:r>
      <w:r>
        <w:rPr>
          <w:lang w:val="pl-PL"/>
        </w:rPr>
        <w:t xml:space="preserve"> </w:t>
      </w:r>
      <w:r w:rsidR="006E1C64" w:rsidRPr="003D4A14">
        <w:rPr>
          <w:b/>
          <w:lang w:val="pl-PL"/>
        </w:rPr>
        <w:t xml:space="preserve">wyjaśnia </w:t>
      </w:r>
      <w:r w:rsidR="003D4A14" w:rsidRPr="003D4A14">
        <w:rPr>
          <w:b/>
          <w:lang w:val="pl-PL"/>
        </w:rPr>
        <w:t xml:space="preserve">dr n. med. Katarzyna Gorzelak-Kostrzewska, </w:t>
      </w:r>
      <w:r w:rsidR="003D4A14">
        <w:rPr>
          <w:b/>
          <w:lang w:val="pl-PL"/>
        </w:rPr>
        <w:t xml:space="preserve">lekarz medycyny pracy, </w:t>
      </w:r>
      <w:r w:rsidR="003D4A14" w:rsidRPr="003D4A14">
        <w:rPr>
          <w:b/>
          <w:lang w:val="pl-PL"/>
        </w:rPr>
        <w:t xml:space="preserve">współautorka raportu „Praca. Zdrowie. </w:t>
      </w:r>
      <w:proofErr w:type="spellStart"/>
      <w:r w:rsidR="003D4A14" w:rsidRPr="003D4A14">
        <w:rPr>
          <w:b/>
          <w:lang w:val="pl-PL"/>
        </w:rPr>
        <w:t>Ekonomia</w:t>
      </w:r>
      <w:proofErr w:type="spellEnd"/>
      <w:r w:rsidR="003D4A14" w:rsidRPr="003D4A14">
        <w:rPr>
          <w:b/>
          <w:lang w:val="pl-PL"/>
        </w:rPr>
        <w:t>. Perspektywa 201</w:t>
      </w:r>
      <w:r w:rsidR="003D4A14">
        <w:rPr>
          <w:b/>
          <w:lang w:val="pl-PL"/>
        </w:rPr>
        <w:t>3–2017</w:t>
      </w:r>
      <w:r w:rsidR="003D4A14" w:rsidRPr="003D4A14">
        <w:rPr>
          <w:b/>
          <w:lang w:val="pl-PL"/>
        </w:rPr>
        <w:t>.</w:t>
      </w:r>
    </w:p>
    <w:p w:rsidR="0073211B" w:rsidRDefault="0073211B" w:rsidP="00DF1780">
      <w:pPr>
        <w:jc w:val="both"/>
        <w:rPr>
          <w:rFonts w:ascii="Lato" w:hAnsi="Lato"/>
          <w:shd w:val="clear" w:color="auto" w:fill="FEFEFE"/>
          <w:lang w:val="pl-PL"/>
        </w:rPr>
      </w:pPr>
      <w:r>
        <w:rPr>
          <w:lang w:val="pl-PL"/>
        </w:rPr>
        <w:t>U zdecydowan</w:t>
      </w:r>
      <w:r w:rsidR="00B30E5A">
        <w:rPr>
          <w:lang w:val="pl-PL"/>
        </w:rPr>
        <w:t>ej</w:t>
      </w:r>
      <w:r>
        <w:rPr>
          <w:lang w:val="pl-PL"/>
        </w:rPr>
        <w:t xml:space="preserve"> większości pacjentów występuje nadciśnienie tętnicze pierwotne, czyli niewywołane przez inne choroby</w:t>
      </w:r>
      <w:r w:rsidR="00147F9B">
        <w:rPr>
          <w:lang w:val="pl-PL"/>
        </w:rPr>
        <w:t xml:space="preserve">. </w:t>
      </w:r>
      <w:r w:rsidR="008360ED">
        <w:rPr>
          <w:lang w:val="pl-PL"/>
        </w:rPr>
        <w:t xml:space="preserve">Prawdopodobieństwo występowania choroby wzrasta ze względu na stres, nieprawidłową dietę i niewłaściwą aktywność fizyczną oraz otyłość brzuszną. Bardziej zagrożeni są </w:t>
      </w:r>
      <w:r w:rsidR="008360ED">
        <w:rPr>
          <w:lang w:val="pl-PL"/>
        </w:rPr>
        <w:lastRenderedPageBreak/>
        <w:t xml:space="preserve">również mężczyźni, szczególnie po 55. roku życia oraz kobiety po 65. roku życia, </w:t>
      </w:r>
      <w:r w:rsidR="00DF0AD0">
        <w:rPr>
          <w:lang w:val="pl-PL"/>
        </w:rPr>
        <w:t xml:space="preserve">pacjenci z nieprawidłową tolerancją glukozy oraz posiadający w rodzinie osoby z </w:t>
      </w:r>
      <w:r w:rsidR="00DF0AD0" w:rsidRPr="00DF0AD0">
        <w:rPr>
          <w:rFonts w:ascii="Lato" w:hAnsi="Lato"/>
          <w:color w:val="000000"/>
          <w:shd w:val="clear" w:color="auto" w:fill="FEFEFE"/>
          <w:lang w:val="pl-PL"/>
        </w:rPr>
        <w:t>przedwczesn</w:t>
      </w:r>
      <w:r w:rsidR="00DF0AD0">
        <w:rPr>
          <w:rFonts w:ascii="Lato" w:hAnsi="Lato"/>
          <w:color w:val="000000"/>
          <w:shd w:val="clear" w:color="auto" w:fill="FEFEFE"/>
          <w:lang w:val="pl-PL"/>
        </w:rPr>
        <w:t>ą</w:t>
      </w:r>
      <w:r w:rsidR="00DF0AD0" w:rsidRPr="00DF0AD0">
        <w:rPr>
          <w:rFonts w:ascii="Lato" w:hAnsi="Lato"/>
          <w:color w:val="000000"/>
          <w:shd w:val="clear" w:color="auto" w:fill="FEFEFE"/>
          <w:lang w:val="pl-PL"/>
        </w:rPr>
        <w:t> </w:t>
      </w:r>
      <w:r w:rsidR="00DF0AD0" w:rsidRPr="00DF0AD0">
        <w:rPr>
          <w:rFonts w:ascii="Lato" w:hAnsi="Lato"/>
          <w:shd w:val="clear" w:color="auto" w:fill="FEFEFE"/>
          <w:lang w:val="pl-PL"/>
        </w:rPr>
        <w:t>chorobą</w:t>
      </w:r>
      <w:r w:rsidR="00DF0AD0">
        <w:rPr>
          <w:rFonts w:ascii="Lato" w:hAnsi="Lato"/>
          <w:shd w:val="clear" w:color="auto" w:fill="FEFEFE"/>
          <w:lang w:val="pl-PL"/>
        </w:rPr>
        <w:t xml:space="preserve"> sercowo–naczyniową. </w:t>
      </w:r>
    </w:p>
    <w:p w:rsidR="003D4A14" w:rsidRDefault="00147F9B" w:rsidP="003D4A14">
      <w:pPr>
        <w:autoSpaceDE w:val="0"/>
        <w:autoSpaceDN w:val="0"/>
        <w:adjustRightInd w:val="0"/>
        <w:spacing w:after="0"/>
        <w:jc w:val="both"/>
        <w:rPr>
          <w:lang w:val="pl-PL"/>
        </w:rPr>
      </w:pPr>
      <w:r w:rsidRPr="00B942FC">
        <w:rPr>
          <w:i/>
          <w:lang w:val="pl-PL"/>
        </w:rPr>
        <w:t>- Warto wiedzieć, że osoby w wieku 50 lat i starsze, które mają podwyższone ciśnienie żyją aż 5 lat krócej niż osoby, u których wartości ciśnienia są prawidłowe.</w:t>
      </w:r>
      <w:r w:rsidR="00B2210F">
        <w:rPr>
          <w:rStyle w:val="Odwoanieprzypisudolnego"/>
          <w:i/>
          <w:lang w:val="pl-PL"/>
        </w:rPr>
        <w:footnoteReference w:id="5"/>
      </w:r>
      <w:r w:rsidRPr="00B942FC">
        <w:rPr>
          <w:i/>
          <w:lang w:val="pl-PL"/>
        </w:rPr>
        <w:t xml:space="preserve"> Dlatego takie znaczenie ma wczesne rozpoznanie choroby i wdroż</w:t>
      </w:r>
      <w:bookmarkStart w:id="0" w:name="_GoBack"/>
      <w:bookmarkEnd w:id="0"/>
      <w:r w:rsidRPr="00B942FC">
        <w:rPr>
          <w:i/>
          <w:lang w:val="pl-PL"/>
        </w:rPr>
        <w:t>enie skutecznego leczenia. Z naszego raportu „Praca. Zdrowie. Ekonomia.</w:t>
      </w:r>
      <w:r w:rsidR="003D4A14">
        <w:rPr>
          <w:i/>
          <w:lang w:val="pl-PL"/>
        </w:rPr>
        <w:t xml:space="preserve"> Perspektywa 2013-2017</w:t>
      </w:r>
      <w:r w:rsidRPr="00B942FC">
        <w:rPr>
          <w:i/>
          <w:lang w:val="pl-PL"/>
        </w:rPr>
        <w:t>” wynika, że 62 proc. pacjentów chorych na nadciśnienie, a będących pod</w:t>
      </w:r>
      <w:r w:rsidR="00B942FC">
        <w:rPr>
          <w:i/>
          <w:lang w:val="pl-PL"/>
        </w:rPr>
        <w:t xml:space="preserve"> opieką Medicover, osiąga prawidłowe wartości ciśnienia tętniczego. W porównaniu z wynikami leczenia w całej Polsce, to wynik o 22 punkty procentowe wyższy </w:t>
      </w:r>
      <w:r w:rsidR="00B942FC">
        <w:rPr>
          <w:lang w:val="pl-PL"/>
        </w:rPr>
        <w:t xml:space="preserve">– wyjaśnia </w:t>
      </w:r>
      <w:r w:rsidR="003D4A14" w:rsidRPr="003D4A14">
        <w:rPr>
          <w:b/>
          <w:lang w:val="pl-PL"/>
        </w:rPr>
        <w:t>dr n. med. Katarzyna Gorzelak-Kostrzewska</w:t>
      </w:r>
      <w:r w:rsidR="003D4A14">
        <w:rPr>
          <w:b/>
          <w:lang w:val="pl-PL"/>
        </w:rPr>
        <w:t>.</w:t>
      </w:r>
    </w:p>
    <w:p w:rsidR="003D4A14" w:rsidRDefault="003D4A14" w:rsidP="003D4A14">
      <w:pPr>
        <w:autoSpaceDE w:val="0"/>
        <w:autoSpaceDN w:val="0"/>
        <w:adjustRightInd w:val="0"/>
        <w:spacing w:after="0"/>
        <w:jc w:val="both"/>
        <w:rPr>
          <w:lang w:val="pl-PL"/>
        </w:rPr>
      </w:pPr>
    </w:p>
    <w:p w:rsidR="00A84A70" w:rsidRPr="003D4A14" w:rsidRDefault="00A84A70" w:rsidP="003D4A14">
      <w:pPr>
        <w:autoSpaceDE w:val="0"/>
        <w:autoSpaceDN w:val="0"/>
        <w:adjustRightInd w:val="0"/>
        <w:spacing w:after="0"/>
        <w:jc w:val="both"/>
        <w:rPr>
          <w:lang w:val="pl-PL"/>
        </w:rPr>
      </w:pPr>
      <w:r w:rsidRPr="00CF1794">
        <w:rPr>
          <w:b/>
          <w:lang w:val="pl-PL"/>
        </w:rPr>
        <w:t>Kampani</w:t>
      </w:r>
      <w:r w:rsidR="007E390C" w:rsidRPr="00CF1794">
        <w:rPr>
          <w:b/>
          <w:lang w:val="pl-PL"/>
        </w:rPr>
        <w:t>a</w:t>
      </w:r>
      <w:r w:rsidRPr="00CF1794">
        <w:rPr>
          <w:b/>
          <w:lang w:val="pl-PL"/>
        </w:rPr>
        <w:t xml:space="preserve"> </w:t>
      </w:r>
      <w:r w:rsidRPr="00CF1794">
        <w:rPr>
          <w:rFonts w:ascii="AdvOTb7819099" w:hAnsi="AdvOTb7819099" w:cs="AdvOTb7819099"/>
          <w:b/>
          <w:sz w:val="18"/>
          <w:szCs w:val="18"/>
          <w:lang w:val="pl-PL"/>
        </w:rPr>
        <w:t xml:space="preserve">May </w:t>
      </w:r>
      <w:proofErr w:type="spellStart"/>
      <w:r w:rsidRPr="00CF1794">
        <w:rPr>
          <w:rFonts w:ascii="AdvOTb7819099" w:hAnsi="AdvOTb7819099" w:cs="AdvOTb7819099"/>
          <w:b/>
          <w:sz w:val="18"/>
          <w:szCs w:val="18"/>
          <w:lang w:val="pl-PL"/>
        </w:rPr>
        <w:t>Measurement</w:t>
      </w:r>
      <w:proofErr w:type="spellEnd"/>
      <w:r w:rsidRPr="00CF1794">
        <w:rPr>
          <w:rFonts w:ascii="AdvOTb7819099" w:hAnsi="AdvOTb7819099" w:cs="AdvOTb7819099"/>
          <w:b/>
          <w:sz w:val="18"/>
          <w:szCs w:val="18"/>
          <w:lang w:val="pl-PL"/>
        </w:rPr>
        <w:t xml:space="preserve"> </w:t>
      </w:r>
      <w:proofErr w:type="spellStart"/>
      <w:r w:rsidRPr="00CF1794">
        <w:rPr>
          <w:rFonts w:ascii="AdvOTb7819099" w:hAnsi="AdvOTb7819099" w:cs="AdvOTb7819099"/>
          <w:b/>
          <w:sz w:val="18"/>
          <w:szCs w:val="18"/>
          <w:lang w:val="pl-PL"/>
        </w:rPr>
        <w:t>Month</w:t>
      </w:r>
      <w:proofErr w:type="spellEnd"/>
      <w:r w:rsidR="007E390C" w:rsidRPr="00CF1794">
        <w:rPr>
          <w:rFonts w:ascii="AdvOTb7819099" w:hAnsi="AdvOTb7819099" w:cs="AdvOTb7819099"/>
          <w:b/>
          <w:sz w:val="18"/>
          <w:szCs w:val="18"/>
          <w:lang w:val="pl-PL"/>
        </w:rPr>
        <w:t xml:space="preserve"> 2019 </w:t>
      </w:r>
    </w:p>
    <w:p w:rsidR="00B942FC" w:rsidRPr="00B942FC" w:rsidRDefault="00A84A70" w:rsidP="00DF1780">
      <w:pPr>
        <w:jc w:val="both"/>
        <w:rPr>
          <w:lang w:val="pl-PL"/>
        </w:rPr>
      </w:pPr>
      <w:r>
        <w:rPr>
          <w:lang w:val="pl-PL"/>
        </w:rPr>
        <w:t xml:space="preserve">Ze względu na specyfikę choroby, która początkowo może przebiegać bezobjawowo, bardzo ważne są regularne pomiary ciśnienia. Aby zwiększyć tę świadomość wśród pacjentów, Medicover Polska już po raz trzeci dołączył jako partner do kampanii </w:t>
      </w:r>
      <w:r w:rsidR="00A12BA0">
        <w:rPr>
          <w:lang w:val="pl-PL"/>
        </w:rPr>
        <w:t>„</w:t>
      </w:r>
      <w:r w:rsidRPr="00CF1794">
        <w:rPr>
          <w:lang w:val="pl-PL"/>
        </w:rPr>
        <w:t>Maj Miesiącem Mierz</w:t>
      </w:r>
      <w:r w:rsidR="00B942FC">
        <w:rPr>
          <w:lang w:val="pl-PL"/>
        </w:rPr>
        <w:t>enia Ciśnienia Tętniczego Krwi</w:t>
      </w:r>
      <w:r w:rsidR="00A12BA0">
        <w:rPr>
          <w:lang w:val="pl-PL"/>
        </w:rPr>
        <w:t>”</w:t>
      </w:r>
      <w:r w:rsidR="00B942FC">
        <w:rPr>
          <w:lang w:val="pl-PL"/>
        </w:rPr>
        <w:t xml:space="preserve">. </w:t>
      </w:r>
      <w:r w:rsidR="00B942FC" w:rsidRPr="00B942FC">
        <w:rPr>
          <w:lang w:val="pl-PL"/>
        </w:rPr>
        <w:t xml:space="preserve">W ramach kampanii we wszystkich Centrach Medicover, Medi Partner i </w:t>
      </w:r>
      <w:proofErr w:type="spellStart"/>
      <w:r w:rsidR="00B942FC" w:rsidRPr="00B942FC">
        <w:rPr>
          <w:lang w:val="pl-PL"/>
        </w:rPr>
        <w:t>Medvit</w:t>
      </w:r>
      <w:proofErr w:type="spellEnd"/>
      <w:r w:rsidR="00B942FC" w:rsidRPr="00B942FC">
        <w:rPr>
          <w:lang w:val="pl-PL"/>
        </w:rPr>
        <w:t xml:space="preserve"> </w:t>
      </w:r>
      <w:r w:rsidR="00B942FC">
        <w:rPr>
          <w:lang w:val="pl-PL"/>
        </w:rPr>
        <w:t xml:space="preserve">prowadzone będą  </w:t>
      </w:r>
      <w:r w:rsidR="00B942FC" w:rsidRPr="00B942FC">
        <w:rPr>
          <w:lang w:val="pl-PL"/>
        </w:rPr>
        <w:t xml:space="preserve">pomiary ciśnienia i tętna wśród </w:t>
      </w:r>
      <w:r w:rsidR="00B942FC">
        <w:rPr>
          <w:lang w:val="pl-PL"/>
        </w:rPr>
        <w:t>pacjentów i osób odwiedzających placówki</w:t>
      </w:r>
      <w:r w:rsidR="00B942FC" w:rsidRPr="00B942FC">
        <w:rPr>
          <w:lang w:val="pl-PL"/>
        </w:rPr>
        <w:t>. Program jest adresowany szczególnie do osób powyżej 18. roku życia, u których ciśnienie tętnicze nie było mierzone w przeciągu ostatniego roku. </w:t>
      </w:r>
    </w:p>
    <w:p w:rsidR="00B942FC" w:rsidRDefault="00B942FC" w:rsidP="00DF1780">
      <w:pPr>
        <w:pStyle w:val="NormalnyWeb"/>
        <w:spacing w:before="0" w:beforeAutospacing="0" w:line="276" w:lineRule="auto"/>
        <w:jc w:val="both"/>
        <w:rPr>
          <w:rFonts w:asciiTheme="minorHAnsi" w:eastAsiaTheme="minorHAnsi" w:hAnsiTheme="minorHAnsi" w:cstheme="minorBidi"/>
          <w:sz w:val="22"/>
          <w:szCs w:val="22"/>
          <w:lang w:val="pl-PL"/>
        </w:rPr>
      </w:pPr>
      <w:r w:rsidRPr="00B942FC">
        <w:rPr>
          <w:rFonts w:asciiTheme="minorHAnsi" w:eastAsiaTheme="minorHAnsi" w:hAnsiTheme="minorHAnsi" w:cstheme="minorBidi"/>
          <w:sz w:val="22"/>
          <w:szCs w:val="22"/>
          <w:lang w:val="pl-PL"/>
        </w:rPr>
        <w:t>Pomiar każdorazowo uzupełni krótki wywiad dotyczący historii chorób układu krążenia oraz czynników ryzyka sercowo-naczyniowego. Badani pacjenci, których wynik pomiaru ciśnienia będzie wskazywał na rozpoznanie nadciśnienia tętniczego, otrzymają pisemną poradę z zaleceniami dotyczącymi dalszych działań, np. zmiany diety i stylu życia. </w:t>
      </w:r>
    </w:p>
    <w:p w:rsidR="00B942FC" w:rsidRDefault="00B942FC" w:rsidP="00DF1780">
      <w:pPr>
        <w:jc w:val="both"/>
        <w:rPr>
          <w:lang w:val="pl-PL"/>
        </w:rPr>
      </w:pPr>
      <w:r w:rsidRPr="00B942FC">
        <w:rPr>
          <w:lang w:val="pl-PL"/>
        </w:rPr>
        <w:t xml:space="preserve">W przeciągu dwóch lat w ramach kampanii na całym świecie przebadano 2,7 mln osób. </w:t>
      </w:r>
      <w:r>
        <w:rPr>
          <w:lang w:val="pl-PL"/>
        </w:rPr>
        <w:t xml:space="preserve">W ubiegłorocznej edycji </w:t>
      </w:r>
      <w:r w:rsidRPr="00CF1794">
        <w:rPr>
          <w:lang w:val="pl-PL"/>
        </w:rPr>
        <w:t>nadciśnienie tętnicze zdiagnozowano u 33 proc. wszystkich p</w:t>
      </w:r>
      <w:r>
        <w:rPr>
          <w:lang w:val="pl-PL"/>
        </w:rPr>
        <w:t>rzebadanych osób. Ponad 40 proc</w:t>
      </w:r>
      <w:r w:rsidRPr="00CF1794">
        <w:rPr>
          <w:lang w:val="pl-PL"/>
        </w:rPr>
        <w:t xml:space="preserve">. z nich nie wiedziało wcześniej o swojej chorobie. </w:t>
      </w:r>
    </w:p>
    <w:p w:rsidR="00B942FC" w:rsidRPr="00A05FF6" w:rsidRDefault="00A05FF6" w:rsidP="00DF1780">
      <w:pPr>
        <w:pStyle w:val="NormalnyWeb"/>
        <w:spacing w:before="0" w:beforeAutospacing="0" w:line="276" w:lineRule="auto"/>
        <w:jc w:val="both"/>
        <w:rPr>
          <w:rFonts w:asciiTheme="minorHAnsi" w:eastAsiaTheme="minorHAnsi" w:hAnsiTheme="minorHAnsi" w:cstheme="minorBidi"/>
          <w:sz w:val="22"/>
          <w:szCs w:val="22"/>
          <w:lang w:val="pl-PL"/>
        </w:rPr>
      </w:pPr>
      <w:r w:rsidRPr="00A05FF6">
        <w:rPr>
          <w:rFonts w:asciiTheme="minorHAnsi" w:eastAsiaTheme="minorHAnsi" w:hAnsiTheme="minorHAnsi" w:cstheme="minorBidi"/>
          <w:sz w:val="22"/>
          <w:szCs w:val="22"/>
          <w:lang w:val="pl-PL"/>
        </w:rPr>
        <w:t xml:space="preserve">Kampania May </w:t>
      </w:r>
      <w:proofErr w:type="spellStart"/>
      <w:r w:rsidRPr="00A05FF6">
        <w:rPr>
          <w:rFonts w:asciiTheme="minorHAnsi" w:eastAsiaTheme="minorHAnsi" w:hAnsiTheme="minorHAnsi" w:cstheme="minorBidi"/>
          <w:sz w:val="22"/>
          <w:szCs w:val="22"/>
          <w:lang w:val="pl-PL"/>
        </w:rPr>
        <w:t>Measurement</w:t>
      </w:r>
      <w:proofErr w:type="spellEnd"/>
      <w:r w:rsidRPr="00A05FF6">
        <w:rPr>
          <w:rFonts w:asciiTheme="minorHAnsi" w:eastAsiaTheme="minorHAnsi" w:hAnsiTheme="minorHAnsi" w:cstheme="minorBidi"/>
          <w:sz w:val="22"/>
          <w:szCs w:val="22"/>
          <w:lang w:val="pl-PL"/>
        </w:rPr>
        <w:t xml:space="preserve"> </w:t>
      </w:r>
      <w:proofErr w:type="spellStart"/>
      <w:r w:rsidRPr="00A05FF6">
        <w:rPr>
          <w:rFonts w:asciiTheme="minorHAnsi" w:eastAsiaTheme="minorHAnsi" w:hAnsiTheme="minorHAnsi" w:cstheme="minorBidi"/>
          <w:sz w:val="22"/>
          <w:szCs w:val="22"/>
          <w:lang w:val="pl-PL"/>
        </w:rPr>
        <w:t>Month</w:t>
      </w:r>
      <w:proofErr w:type="spellEnd"/>
      <w:r w:rsidRPr="00A05FF6">
        <w:rPr>
          <w:rFonts w:asciiTheme="minorHAnsi" w:eastAsiaTheme="minorHAnsi" w:hAnsiTheme="minorHAnsi" w:cstheme="minorBidi"/>
          <w:sz w:val="22"/>
          <w:szCs w:val="22"/>
          <w:lang w:val="pl-PL"/>
        </w:rPr>
        <w:t xml:space="preserve"> prowadzona jest z inicjatywy </w:t>
      </w:r>
      <w:r w:rsidR="00B942FC" w:rsidRPr="00A05FF6">
        <w:rPr>
          <w:rFonts w:asciiTheme="minorHAnsi" w:eastAsiaTheme="minorHAnsi" w:hAnsiTheme="minorHAnsi" w:cstheme="minorBidi"/>
          <w:sz w:val="22"/>
          <w:szCs w:val="22"/>
          <w:lang w:val="pl-PL"/>
        </w:rPr>
        <w:t xml:space="preserve">International </w:t>
      </w:r>
      <w:proofErr w:type="spellStart"/>
      <w:r w:rsidR="00B942FC" w:rsidRPr="00A05FF6">
        <w:rPr>
          <w:rFonts w:asciiTheme="minorHAnsi" w:eastAsiaTheme="minorHAnsi" w:hAnsiTheme="minorHAnsi" w:cstheme="minorBidi"/>
          <w:sz w:val="22"/>
          <w:szCs w:val="22"/>
          <w:lang w:val="pl-PL"/>
        </w:rPr>
        <w:t>Society</w:t>
      </w:r>
      <w:proofErr w:type="spellEnd"/>
      <w:r w:rsidR="00B942FC" w:rsidRPr="00A05FF6">
        <w:rPr>
          <w:rFonts w:asciiTheme="minorHAnsi" w:eastAsiaTheme="minorHAnsi" w:hAnsiTheme="minorHAnsi" w:cstheme="minorBidi"/>
          <w:sz w:val="22"/>
          <w:szCs w:val="22"/>
          <w:lang w:val="pl-PL"/>
        </w:rPr>
        <w:t xml:space="preserve"> of </w:t>
      </w:r>
      <w:proofErr w:type="spellStart"/>
      <w:r w:rsidR="00B942FC" w:rsidRPr="00A05FF6">
        <w:rPr>
          <w:rFonts w:asciiTheme="minorHAnsi" w:eastAsiaTheme="minorHAnsi" w:hAnsiTheme="minorHAnsi" w:cstheme="minorBidi"/>
          <w:sz w:val="22"/>
          <w:szCs w:val="22"/>
          <w:lang w:val="pl-PL"/>
        </w:rPr>
        <w:t>Hypertension</w:t>
      </w:r>
      <w:proofErr w:type="spellEnd"/>
      <w:r>
        <w:rPr>
          <w:rFonts w:asciiTheme="minorHAnsi" w:eastAsiaTheme="minorHAnsi" w:hAnsiTheme="minorHAnsi" w:cstheme="minorBidi"/>
          <w:sz w:val="22"/>
          <w:szCs w:val="22"/>
          <w:lang w:val="pl-PL"/>
        </w:rPr>
        <w:t xml:space="preserve">. W Polsce partnerami </w:t>
      </w:r>
      <w:r w:rsidR="00A12BA0">
        <w:rPr>
          <w:rFonts w:asciiTheme="minorHAnsi" w:eastAsiaTheme="minorHAnsi" w:hAnsiTheme="minorHAnsi" w:cstheme="minorBidi"/>
          <w:sz w:val="22"/>
          <w:szCs w:val="22"/>
          <w:lang w:val="pl-PL"/>
        </w:rPr>
        <w:t xml:space="preserve">kampanii </w:t>
      </w:r>
      <w:r>
        <w:rPr>
          <w:rFonts w:asciiTheme="minorHAnsi" w:eastAsiaTheme="minorHAnsi" w:hAnsiTheme="minorHAnsi" w:cstheme="minorBidi"/>
          <w:sz w:val="22"/>
          <w:szCs w:val="22"/>
          <w:lang w:val="pl-PL"/>
        </w:rPr>
        <w:t xml:space="preserve">są </w:t>
      </w:r>
      <w:proofErr w:type="spellStart"/>
      <w:r w:rsidRPr="006F0AAD">
        <w:rPr>
          <w:rFonts w:asciiTheme="minorHAnsi" w:eastAsiaTheme="minorHAnsi" w:hAnsiTheme="minorHAnsi" w:cstheme="minorBidi"/>
          <w:sz w:val="22"/>
          <w:szCs w:val="22"/>
          <w:lang w:val="pl-PL"/>
        </w:rPr>
        <w:t>Chde</w:t>
      </w:r>
      <w:proofErr w:type="spellEnd"/>
      <w:r w:rsidRPr="006F0AAD">
        <w:rPr>
          <w:rFonts w:asciiTheme="minorHAnsi" w:eastAsiaTheme="minorHAnsi" w:hAnsiTheme="minorHAnsi" w:cstheme="minorBidi"/>
          <w:sz w:val="22"/>
          <w:szCs w:val="22"/>
          <w:lang w:val="pl-PL"/>
        </w:rPr>
        <w:t>/</w:t>
      </w:r>
      <w:proofErr w:type="spellStart"/>
      <w:r w:rsidRPr="006F0AAD">
        <w:rPr>
          <w:rFonts w:asciiTheme="minorHAnsi" w:eastAsiaTheme="minorHAnsi" w:hAnsiTheme="minorHAnsi" w:cstheme="minorBidi"/>
          <w:sz w:val="22"/>
          <w:szCs w:val="22"/>
          <w:lang w:val="pl-PL"/>
        </w:rPr>
        <w:t>Microlife</w:t>
      </w:r>
      <w:proofErr w:type="spellEnd"/>
      <w:r w:rsidRPr="006F0AAD">
        <w:rPr>
          <w:rFonts w:asciiTheme="minorHAnsi" w:eastAsiaTheme="minorHAnsi" w:hAnsiTheme="minorHAnsi" w:cstheme="minorBidi"/>
          <w:sz w:val="22"/>
          <w:szCs w:val="22"/>
          <w:lang w:val="pl-PL"/>
        </w:rPr>
        <w:t xml:space="preserve">, </w:t>
      </w:r>
      <w:proofErr w:type="spellStart"/>
      <w:r w:rsidRPr="006F0AAD">
        <w:rPr>
          <w:rFonts w:asciiTheme="minorHAnsi" w:eastAsiaTheme="minorHAnsi" w:hAnsiTheme="minorHAnsi" w:cstheme="minorBidi"/>
          <w:sz w:val="22"/>
          <w:szCs w:val="22"/>
          <w:lang w:val="pl-PL"/>
        </w:rPr>
        <w:t>Servier</w:t>
      </w:r>
      <w:proofErr w:type="spellEnd"/>
      <w:r w:rsidRPr="006F0AAD">
        <w:rPr>
          <w:rFonts w:asciiTheme="minorHAnsi" w:eastAsiaTheme="minorHAnsi" w:hAnsiTheme="minorHAnsi" w:cstheme="minorBidi"/>
          <w:sz w:val="22"/>
          <w:szCs w:val="22"/>
          <w:lang w:val="pl-PL"/>
        </w:rPr>
        <w:t xml:space="preserve">, </w:t>
      </w:r>
      <w:proofErr w:type="spellStart"/>
      <w:r w:rsidRPr="006F0AAD">
        <w:rPr>
          <w:rFonts w:asciiTheme="minorHAnsi" w:eastAsiaTheme="minorHAnsi" w:hAnsiTheme="minorHAnsi" w:cstheme="minorBidi"/>
          <w:sz w:val="22"/>
          <w:szCs w:val="22"/>
          <w:lang w:val="pl-PL"/>
        </w:rPr>
        <w:t>CenterMed</w:t>
      </w:r>
      <w:proofErr w:type="spellEnd"/>
      <w:r w:rsidRPr="006F0AAD">
        <w:rPr>
          <w:rFonts w:asciiTheme="minorHAnsi" w:eastAsiaTheme="minorHAnsi" w:hAnsiTheme="minorHAnsi" w:cstheme="minorBidi"/>
          <w:sz w:val="22"/>
          <w:szCs w:val="22"/>
          <w:lang w:val="pl-PL"/>
        </w:rPr>
        <w:t xml:space="preserve">, </w:t>
      </w:r>
      <w:proofErr w:type="spellStart"/>
      <w:r w:rsidRPr="006F0AAD">
        <w:rPr>
          <w:rFonts w:asciiTheme="minorHAnsi" w:eastAsiaTheme="minorHAnsi" w:hAnsiTheme="minorHAnsi" w:cstheme="minorBidi"/>
          <w:sz w:val="22"/>
          <w:szCs w:val="22"/>
          <w:lang w:val="pl-PL"/>
        </w:rPr>
        <w:t>ALAB</w:t>
      </w:r>
      <w:proofErr w:type="spellEnd"/>
      <w:r w:rsidRPr="006F0AAD">
        <w:rPr>
          <w:rFonts w:asciiTheme="minorHAnsi" w:eastAsiaTheme="minorHAnsi" w:hAnsiTheme="minorHAnsi" w:cstheme="minorBidi"/>
          <w:sz w:val="22"/>
          <w:szCs w:val="22"/>
          <w:lang w:val="pl-PL"/>
        </w:rPr>
        <w:t xml:space="preserve"> Laboratoria, Super-Pharm, fundacja Prosto z serca, Międzynarodowe Stowarzyszenie Studentów Medycyny IFMSA-Poland. </w:t>
      </w:r>
    </w:p>
    <w:p w:rsidR="00B942FC" w:rsidRPr="00A05FF6" w:rsidRDefault="00B942FC" w:rsidP="00DF1780">
      <w:pPr>
        <w:jc w:val="both"/>
        <w:rPr>
          <w:lang w:val="pl-PL"/>
        </w:rPr>
      </w:pPr>
    </w:p>
    <w:p w:rsidR="009E1102" w:rsidRPr="00A05FF6" w:rsidRDefault="009E1102" w:rsidP="00DF1780">
      <w:pPr>
        <w:autoSpaceDE w:val="0"/>
        <w:autoSpaceDN w:val="0"/>
        <w:adjustRightInd w:val="0"/>
        <w:spacing w:after="0"/>
        <w:jc w:val="both"/>
        <w:rPr>
          <w:rFonts w:ascii="AdvOTb7819099" w:hAnsi="AdvOTb7819099" w:cs="AdvOTb7819099"/>
          <w:sz w:val="18"/>
          <w:szCs w:val="18"/>
          <w:lang w:val="pl-PL"/>
        </w:rPr>
      </w:pPr>
    </w:p>
    <w:p w:rsidR="009E1102" w:rsidRPr="00A05FF6" w:rsidRDefault="009E1102" w:rsidP="00DF1780">
      <w:pPr>
        <w:jc w:val="both"/>
        <w:rPr>
          <w:lang w:val="pl-PL"/>
        </w:rPr>
      </w:pPr>
    </w:p>
    <w:sectPr w:rsidR="009E1102" w:rsidRPr="00A05FF6" w:rsidSect="00DF1780">
      <w:pgSz w:w="12240" w:h="15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21D" w:rsidRDefault="0031321D" w:rsidP="0031321D">
      <w:pPr>
        <w:spacing w:after="0" w:line="240" w:lineRule="auto"/>
      </w:pPr>
      <w:r>
        <w:separator/>
      </w:r>
    </w:p>
  </w:endnote>
  <w:endnote w:type="continuationSeparator" w:id="0">
    <w:p w:rsidR="0031321D" w:rsidRDefault="0031321D" w:rsidP="0031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dvOTb7819099">
    <w:altName w:val="Arial"/>
    <w:panose1 w:val="00000000000000000000"/>
    <w:charset w:val="00"/>
    <w:family w:val="swiss"/>
    <w:notTrueType/>
    <w:pitch w:val="default"/>
    <w:sig w:usb0="00000003" w:usb1="00000000" w:usb2="00000000" w:usb3="00000000" w:csb0="00000001" w:csb1="00000000"/>
  </w:font>
  <w:font w:name="Lato-Regular">
    <w:altName w:val="Times New Roman"/>
    <w:panose1 w:val="00000000000000000000"/>
    <w:charset w:val="EE"/>
    <w:family w:val="auto"/>
    <w:notTrueType/>
    <w:pitch w:val="default"/>
    <w:sig w:usb0="00000005" w:usb1="00000000" w:usb2="00000000" w:usb3="00000000" w:csb0="00000003" w:csb1="00000000"/>
  </w:font>
  <w:font w:name="Lato">
    <w:altName w:val="Calibri"/>
    <w:panose1 w:val="020F0502020204030203"/>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21D" w:rsidRDefault="0031321D" w:rsidP="0031321D">
      <w:pPr>
        <w:spacing w:after="0" w:line="240" w:lineRule="auto"/>
      </w:pPr>
      <w:r>
        <w:separator/>
      </w:r>
    </w:p>
  </w:footnote>
  <w:footnote w:type="continuationSeparator" w:id="0">
    <w:p w:rsidR="0031321D" w:rsidRDefault="0031321D" w:rsidP="0031321D">
      <w:pPr>
        <w:spacing w:after="0" w:line="240" w:lineRule="auto"/>
      </w:pPr>
      <w:r>
        <w:continuationSeparator/>
      </w:r>
    </w:p>
  </w:footnote>
  <w:footnote w:id="1">
    <w:p w:rsidR="0031321D" w:rsidRPr="0031321D" w:rsidRDefault="0031321D" w:rsidP="0031321D">
      <w:pPr>
        <w:autoSpaceDE w:val="0"/>
        <w:autoSpaceDN w:val="0"/>
        <w:adjustRightInd w:val="0"/>
        <w:spacing w:after="0" w:line="240" w:lineRule="auto"/>
        <w:rPr>
          <w:sz w:val="16"/>
        </w:rPr>
      </w:pPr>
      <w:r>
        <w:rPr>
          <w:rStyle w:val="Odwoanieprzypisudolnego"/>
        </w:rPr>
        <w:footnoteRef/>
      </w:r>
      <w:r>
        <w:t xml:space="preserve"> </w:t>
      </w:r>
      <w:proofErr w:type="spellStart"/>
      <w:r w:rsidRPr="0031321D">
        <w:rPr>
          <w:sz w:val="16"/>
        </w:rPr>
        <w:t>MayMeasurementMonth</w:t>
      </w:r>
      <w:proofErr w:type="spellEnd"/>
      <w:r w:rsidRPr="0031321D">
        <w:rPr>
          <w:sz w:val="16"/>
        </w:rPr>
        <w:t xml:space="preserve"> 2018: a pragmatic</w:t>
      </w:r>
      <w:r w:rsidRPr="0031321D">
        <w:rPr>
          <w:sz w:val="16"/>
        </w:rPr>
        <w:t xml:space="preserve"> </w:t>
      </w:r>
      <w:r w:rsidRPr="0031321D">
        <w:rPr>
          <w:sz w:val="16"/>
        </w:rPr>
        <w:t>global screening campaign to raise awareness</w:t>
      </w:r>
      <w:r>
        <w:rPr>
          <w:sz w:val="16"/>
        </w:rPr>
        <w:t xml:space="preserve"> </w:t>
      </w:r>
      <w:r w:rsidRPr="0031321D">
        <w:rPr>
          <w:sz w:val="16"/>
        </w:rPr>
        <w:t>of blood pressure by the International Society</w:t>
      </w:r>
    </w:p>
    <w:p w:rsidR="0031321D" w:rsidRPr="0031321D" w:rsidRDefault="0031321D" w:rsidP="0031321D">
      <w:pPr>
        <w:pStyle w:val="Tekstprzypisudolnego"/>
      </w:pPr>
      <w:r w:rsidRPr="0031321D">
        <w:rPr>
          <w:sz w:val="16"/>
          <w:szCs w:val="22"/>
        </w:rPr>
        <w:t>of Hypertension</w:t>
      </w:r>
      <w:r w:rsidRPr="0031321D">
        <w:rPr>
          <w:sz w:val="16"/>
          <w:szCs w:val="22"/>
        </w:rPr>
        <w:t xml:space="preserve">, </w:t>
      </w:r>
      <w:r w:rsidRPr="0031321D">
        <w:rPr>
          <w:sz w:val="16"/>
          <w:szCs w:val="22"/>
        </w:rPr>
        <w:t>European Heart Journal (2019)</w:t>
      </w:r>
    </w:p>
  </w:footnote>
  <w:footnote w:id="2">
    <w:p w:rsidR="0031321D" w:rsidRPr="0031321D" w:rsidRDefault="0031321D">
      <w:pPr>
        <w:pStyle w:val="Tekstprzypisudolnego"/>
        <w:rPr>
          <w:lang w:val="pl-PL"/>
        </w:rPr>
      </w:pPr>
      <w:r>
        <w:rPr>
          <w:rStyle w:val="Odwoanieprzypisudolnego"/>
        </w:rPr>
        <w:footnoteRef/>
      </w:r>
      <w:r w:rsidRPr="0031321D">
        <w:rPr>
          <w:lang w:val="pl-PL"/>
        </w:rPr>
        <w:t xml:space="preserve"> </w:t>
      </w:r>
      <w:r w:rsidRPr="0031321D">
        <w:rPr>
          <w:sz w:val="16"/>
          <w:szCs w:val="22"/>
        </w:rPr>
        <w:t xml:space="preserve">Częstość występowania i świadomość nadciśnienia tętniczego w Polsce i na świecie. </w:t>
      </w:r>
      <w:proofErr w:type="spellStart"/>
      <w:r w:rsidRPr="0031321D">
        <w:rPr>
          <w:sz w:val="16"/>
          <w:szCs w:val="22"/>
        </w:rPr>
        <w:t>Zdrojewski</w:t>
      </w:r>
      <w:proofErr w:type="spellEnd"/>
      <w:r w:rsidRPr="0031321D">
        <w:rPr>
          <w:sz w:val="16"/>
          <w:szCs w:val="22"/>
        </w:rPr>
        <w:t xml:space="preserve"> T. </w:t>
      </w:r>
      <w:proofErr w:type="spellStart"/>
      <w:r w:rsidRPr="0031321D">
        <w:rPr>
          <w:sz w:val="16"/>
          <w:szCs w:val="22"/>
        </w:rPr>
        <w:t>Postępy</w:t>
      </w:r>
      <w:proofErr w:type="spellEnd"/>
      <w:r w:rsidRPr="0031321D">
        <w:rPr>
          <w:sz w:val="16"/>
          <w:szCs w:val="22"/>
        </w:rPr>
        <w:t xml:space="preserve"> </w:t>
      </w:r>
      <w:proofErr w:type="spellStart"/>
      <w:r w:rsidRPr="0031321D">
        <w:rPr>
          <w:sz w:val="16"/>
          <w:szCs w:val="22"/>
        </w:rPr>
        <w:t>Nauk</w:t>
      </w:r>
      <w:proofErr w:type="spellEnd"/>
      <w:r w:rsidRPr="0031321D">
        <w:rPr>
          <w:sz w:val="16"/>
          <w:szCs w:val="22"/>
        </w:rPr>
        <w:t xml:space="preserve"> </w:t>
      </w:r>
      <w:proofErr w:type="spellStart"/>
      <w:r w:rsidRPr="0031321D">
        <w:rPr>
          <w:sz w:val="16"/>
          <w:szCs w:val="22"/>
        </w:rPr>
        <w:t>Medycznych</w:t>
      </w:r>
      <w:proofErr w:type="spellEnd"/>
      <w:r w:rsidRPr="0031321D">
        <w:rPr>
          <w:sz w:val="16"/>
          <w:szCs w:val="22"/>
        </w:rPr>
        <w:t xml:space="preserve"> s3/2011, s. 4-10.</w:t>
      </w:r>
    </w:p>
  </w:footnote>
  <w:footnote w:id="3">
    <w:p w:rsidR="00B2210F" w:rsidRPr="00B2210F" w:rsidRDefault="00B2210F">
      <w:pPr>
        <w:pStyle w:val="Tekstprzypisudolnego"/>
        <w:rPr>
          <w:lang w:val="pl-PL"/>
        </w:rPr>
      </w:pPr>
      <w:r>
        <w:rPr>
          <w:rStyle w:val="Odwoanieprzypisudolnego"/>
        </w:rPr>
        <w:footnoteRef/>
      </w:r>
      <w:r w:rsidRPr="00B2210F">
        <w:rPr>
          <w:lang w:val="pl-PL"/>
        </w:rPr>
        <w:t xml:space="preserve"> </w:t>
      </w:r>
      <w:r w:rsidRPr="00B2210F">
        <w:rPr>
          <w:sz w:val="16"/>
          <w:szCs w:val="22"/>
          <w:lang w:val="pl-PL"/>
        </w:rPr>
        <w:t xml:space="preserve">Nadciśnienie tętnicze 2013: Polska na tle świata. Narkiewicz K. Katedra Nadciśnienia Tętniczego i Diabetologii. </w:t>
      </w:r>
      <w:proofErr w:type="spellStart"/>
      <w:r w:rsidRPr="00B2210F">
        <w:rPr>
          <w:sz w:val="16"/>
          <w:szCs w:val="22"/>
        </w:rPr>
        <w:t>Gdański</w:t>
      </w:r>
      <w:proofErr w:type="spellEnd"/>
      <w:r w:rsidRPr="00B2210F">
        <w:rPr>
          <w:sz w:val="16"/>
          <w:szCs w:val="22"/>
        </w:rPr>
        <w:t xml:space="preserve"> </w:t>
      </w:r>
      <w:proofErr w:type="spellStart"/>
      <w:r w:rsidRPr="00B2210F">
        <w:rPr>
          <w:sz w:val="16"/>
          <w:szCs w:val="22"/>
        </w:rPr>
        <w:t>Uniwersytet</w:t>
      </w:r>
      <w:proofErr w:type="spellEnd"/>
      <w:r w:rsidRPr="00B2210F">
        <w:rPr>
          <w:sz w:val="16"/>
          <w:szCs w:val="22"/>
        </w:rPr>
        <w:t xml:space="preserve"> </w:t>
      </w:r>
      <w:proofErr w:type="spellStart"/>
      <w:r w:rsidRPr="00B2210F">
        <w:rPr>
          <w:sz w:val="16"/>
          <w:szCs w:val="22"/>
        </w:rPr>
        <w:t>Medyczny</w:t>
      </w:r>
      <w:proofErr w:type="spellEnd"/>
      <w:r w:rsidRPr="00B2210F">
        <w:rPr>
          <w:sz w:val="16"/>
          <w:szCs w:val="22"/>
        </w:rPr>
        <w:t>.</w:t>
      </w:r>
    </w:p>
  </w:footnote>
  <w:footnote w:id="4">
    <w:p w:rsidR="00B2210F" w:rsidRPr="00B2210F" w:rsidRDefault="00B2210F">
      <w:pPr>
        <w:pStyle w:val="Tekstprzypisudolnego"/>
        <w:rPr>
          <w:lang w:val="pl-PL"/>
        </w:rPr>
      </w:pPr>
      <w:r>
        <w:rPr>
          <w:rStyle w:val="Odwoanieprzypisudolnego"/>
        </w:rPr>
        <w:footnoteRef/>
      </w:r>
      <w:r w:rsidRPr="00B2210F">
        <w:rPr>
          <w:lang w:val="pl-PL"/>
        </w:rPr>
        <w:t xml:space="preserve"> </w:t>
      </w:r>
      <w:r w:rsidRPr="00B2210F">
        <w:rPr>
          <w:sz w:val="16"/>
          <w:szCs w:val="22"/>
          <w:lang w:val="pl-PL"/>
        </w:rPr>
        <w:t xml:space="preserve">Nadciśnienie tętnicze 2013: Polska na tle świata. </w:t>
      </w:r>
      <w:proofErr w:type="spellStart"/>
      <w:r w:rsidRPr="00B2210F">
        <w:rPr>
          <w:sz w:val="16"/>
          <w:szCs w:val="22"/>
        </w:rPr>
        <w:t>Narkiewicz</w:t>
      </w:r>
      <w:proofErr w:type="spellEnd"/>
      <w:r w:rsidRPr="00B2210F">
        <w:rPr>
          <w:sz w:val="16"/>
          <w:szCs w:val="22"/>
        </w:rPr>
        <w:t xml:space="preserve"> K. Katedra Nadciśnienia Tętniczego i Diabetologii. </w:t>
      </w:r>
      <w:proofErr w:type="spellStart"/>
      <w:r w:rsidRPr="00B2210F">
        <w:rPr>
          <w:sz w:val="16"/>
          <w:szCs w:val="22"/>
        </w:rPr>
        <w:t>Gdański</w:t>
      </w:r>
      <w:proofErr w:type="spellEnd"/>
      <w:r w:rsidRPr="00B2210F">
        <w:rPr>
          <w:sz w:val="16"/>
          <w:szCs w:val="22"/>
        </w:rPr>
        <w:t xml:space="preserve"> </w:t>
      </w:r>
      <w:proofErr w:type="spellStart"/>
      <w:r w:rsidRPr="00B2210F">
        <w:rPr>
          <w:sz w:val="16"/>
          <w:szCs w:val="22"/>
        </w:rPr>
        <w:t>Uniwersytet</w:t>
      </w:r>
      <w:proofErr w:type="spellEnd"/>
      <w:r w:rsidRPr="00B2210F">
        <w:rPr>
          <w:sz w:val="16"/>
          <w:szCs w:val="22"/>
        </w:rPr>
        <w:t xml:space="preserve"> </w:t>
      </w:r>
      <w:proofErr w:type="spellStart"/>
      <w:r w:rsidRPr="00B2210F">
        <w:rPr>
          <w:sz w:val="16"/>
          <w:szCs w:val="22"/>
        </w:rPr>
        <w:t>Medyczny</w:t>
      </w:r>
      <w:proofErr w:type="spellEnd"/>
      <w:r w:rsidRPr="00B2210F">
        <w:rPr>
          <w:sz w:val="16"/>
          <w:szCs w:val="22"/>
        </w:rPr>
        <w:t>.</w:t>
      </w:r>
    </w:p>
  </w:footnote>
  <w:footnote w:id="5">
    <w:p w:rsidR="00B2210F" w:rsidRDefault="00B2210F" w:rsidP="00B2210F">
      <w:pPr>
        <w:pStyle w:val="Tekstprzypisudolnego"/>
      </w:pPr>
      <w:r>
        <w:rPr>
          <w:rStyle w:val="Odwoanieprzypisudolnego"/>
        </w:rPr>
        <w:footnoteRef/>
      </w:r>
      <w:r>
        <w:t xml:space="preserve"> </w:t>
      </w:r>
      <w:r>
        <w:t xml:space="preserve">Blood Pressure in Adulthood and Life Expectancy With Cardiovascular Disease in Men and Women Life Course Analysis. Franco OH., </w:t>
      </w:r>
      <w:proofErr w:type="spellStart"/>
      <w:r>
        <w:t>Peeters</w:t>
      </w:r>
      <w:proofErr w:type="spellEnd"/>
      <w:r>
        <w:t xml:space="preserve"> A.,</w:t>
      </w:r>
    </w:p>
    <w:p w:rsidR="00B2210F" w:rsidRPr="00B2210F" w:rsidRDefault="00B2210F" w:rsidP="00B2210F">
      <w:pPr>
        <w:pStyle w:val="Tekstprzypisudolnego"/>
        <w:rPr>
          <w:lang w:val="pl-PL"/>
        </w:rPr>
      </w:pPr>
      <w:proofErr w:type="spellStart"/>
      <w:r>
        <w:t>Bonneux</w:t>
      </w:r>
      <w:proofErr w:type="spellEnd"/>
      <w:r>
        <w:t xml:space="preserve"> L., de </w:t>
      </w:r>
      <w:proofErr w:type="spellStart"/>
      <w:r>
        <w:t>Laet</w:t>
      </w:r>
      <w:proofErr w:type="spellEnd"/>
      <w:r>
        <w:t xml:space="preserve"> Ch. Hypertension. 2005;46:280-286. doi:10.1161/01.HYP.0000173433.67426.9b.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SzNDC2NLMwtzA2NzBS0lEKTi0uzszPAykwrQUAWUTntCwAAAA="/>
  </w:docVars>
  <w:rsids>
    <w:rsidRoot w:val="00454537"/>
    <w:rsid w:val="000D6DF7"/>
    <w:rsid w:val="00147F9B"/>
    <w:rsid w:val="002D7FC3"/>
    <w:rsid w:val="0031321D"/>
    <w:rsid w:val="003D4A14"/>
    <w:rsid w:val="00454537"/>
    <w:rsid w:val="006E1C64"/>
    <w:rsid w:val="006F0AAD"/>
    <w:rsid w:val="0073211B"/>
    <w:rsid w:val="007E390C"/>
    <w:rsid w:val="008360ED"/>
    <w:rsid w:val="009E1102"/>
    <w:rsid w:val="009E161C"/>
    <w:rsid w:val="00A05FF6"/>
    <w:rsid w:val="00A12BA0"/>
    <w:rsid w:val="00A84A70"/>
    <w:rsid w:val="00AA3C91"/>
    <w:rsid w:val="00B2210F"/>
    <w:rsid w:val="00B30E5A"/>
    <w:rsid w:val="00B6612F"/>
    <w:rsid w:val="00B942FC"/>
    <w:rsid w:val="00C637C4"/>
    <w:rsid w:val="00CF1794"/>
    <w:rsid w:val="00D75D21"/>
    <w:rsid w:val="00DF0AD0"/>
    <w:rsid w:val="00DF1780"/>
    <w:rsid w:val="00E85A36"/>
    <w:rsid w:val="00FD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F0AD0"/>
    <w:rPr>
      <w:color w:val="0000FF"/>
      <w:u w:val="single"/>
    </w:rPr>
  </w:style>
  <w:style w:type="paragraph" w:styleId="NormalnyWeb">
    <w:name w:val="Normal (Web)"/>
    <w:basedOn w:val="Normalny"/>
    <w:uiPriority w:val="99"/>
    <w:semiHidden/>
    <w:unhideWhenUsed/>
    <w:rsid w:val="00B942FC"/>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DF17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1780"/>
    <w:rPr>
      <w:rFonts w:ascii="Tahoma" w:hAnsi="Tahoma" w:cs="Tahoma"/>
      <w:sz w:val="16"/>
      <w:szCs w:val="16"/>
    </w:rPr>
  </w:style>
  <w:style w:type="paragraph" w:styleId="Tekstprzypisudolnego">
    <w:name w:val="footnote text"/>
    <w:basedOn w:val="Normalny"/>
    <w:link w:val="TekstprzypisudolnegoZnak"/>
    <w:uiPriority w:val="99"/>
    <w:semiHidden/>
    <w:unhideWhenUsed/>
    <w:rsid w:val="0031321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1321D"/>
    <w:rPr>
      <w:sz w:val="20"/>
      <w:szCs w:val="20"/>
    </w:rPr>
  </w:style>
  <w:style w:type="character" w:styleId="Odwoanieprzypisudolnego">
    <w:name w:val="footnote reference"/>
    <w:basedOn w:val="Domylnaczcionkaakapitu"/>
    <w:uiPriority w:val="99"/>
    <w:semiHidden/>
    <w:unhideWhenUsed/>
    <w:rsid w:val="003132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F0AD0"/>
    <w:rPr>
      <w:color w:val="0000FF"/>
      <w:u w:val="single"/>
    </w:rPr>
  </w:style>
  <w:style w:type="paragraph" w:styleId="NormalnyWeb">
    <w:name w:val="Normal (Web)"/>
    <w:basedOn w:val="Normalny"/>
    <w:uiPriority w:val="99"/>
    <w:semiHidden/>
    <w:unhideWhenUsed/>
    <w:rsid w:val="00B942FC"/>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DF17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1780"/>
    <w:rPr>
      <w:rFonts w:ascii="Tahoma" w:hAnsi="Tahoma" w:cs="Tahoma"/>
      <w:sz w:val="16"/>
      <w:szCs w:val="16"/>
    </w:rPr>
  </w:style>
  <w:style w:type="paragraph" w:styleId="Tekstprzypisudolnego">
    <w:name w:val="footnote text"/>
    <w:basedOn w:val="Normalny"/>
    <w:link w:val="TekstprzypisudolnegoZnak"/>
    <w:uiPriority w:val="99"/>
    <w:semiHidden/>
    <w:unhideWhenUsed/>
    <w:rsid w:val="0031321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1321D"/>
    <w:rPr>
      <w:sz w:val="20"/>
      <w:szCs w:val="20"/>
    </w:rPr>
  </w:style>
  <w:style w:type="character" w:styleId="Odwoanieprzypisudolnego">
    <w:name w:val="footnote reference"/>
    <w:basedOn w:val="Domylnaczcionkaakapitu"/>
    <w:uiPriority w:val="99"/>
    <w:semiHidden/>
    <w:unhideWhenUsed/>
    <w:rsid w:val="00313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73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A5D67-936F-4C48-8EE7-01DCEDFE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643</Words>
  <Characters>3671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Medicover</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Wieńska Magdalena</dc:creator>
  <cp:lastModifiedBy>Wieńska Magdalena</cp:lastModifiedBy>
  <cp:revision>6</cp:revision>
  <dcterms:created xsi:type="dcterms:W3CDTF">2019-05-09T12:47:00Z</dcterms:created>
  <dcterms:modified xsi:type="dcterms:W3CDTF">2019-05-09T13:54:00Z</dcterms:modified>
</cp:coreProperties>
</file>