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E1CB" w14:textId="77777777" w:rsidR="008B188D" w:rsidRDefault="008B188D" w:rsidP="008B188D">
      <w:pPr>
        <w:pStyle w:val="Bezodstpw"/>
        <w:rPr>
          <w:sz w:val="20"/>
        </w:rPr>
      </w:pPr>
    </w:p>
    <w:p w14:paraId="482CFBFE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</w:p>
    <w:p w14:paraId="00CC118D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</w:p>
    <w:p w14:paraId="2FC9EC45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  <w:r w:rsidRPr="008C6ABE">
        <w:rPr>
          <w:rFonts w:asciiTheme="minorHAnsi" w:hAnsiTheme="minorHAnsi"/>
          <w:sz w:val="20"/>
        </w:rPr>
        <w:t>Informacja prasowa</w:t>
      </w:r>
    </w:p>
    <w:p w14:paraId="7079E6AF" w14:textId="1895FBB8" w:rsidR="008B188D" w:rsidRPr="008C6ABE" w:rsidRDefault="008B188D" w:rsidP="008B188D">
      <w:pPr>
        <w:pStyle w:val="Bezodstpw"/>
        <w:jc w:val="right"/>
        <w:rPr>
          <w:rFonts w:asciiTheme="minorHAnsi" w:hAnsiTheme="minorHAnsi"/>
          <w:sz w:val="20"/>
        </w:rPr>
      </w:pPr>
      <w:r w:rsidRPr="008C6ABE">
        <w:rPr>
          <w:rFonts w:asciiTheme="minorHAnsi" w:hAnsiTheme="minorHAnsi"/>
          <w:sz w:val="20"/>
        </w:rPr>
        <w:t xml:space="preserve">Warszawa, </w:t>
      </w:r>
      <w:r w:rsidR="001204DE">
        <w:rPr>
          <w:rFonts w:asciiTheme="minorHAnsi" w:hAnsiTheme="minorHAnsi"/>
          <w:sz w:val="20"/>
        </w:rPr>
        <w:t xml:space="preserve">23 maja </w:t>
      </w:r>
      <w:r w:rsidR="00D11787" w:rsidRPr="008C6ABE">
        <w:rPr>
          <w:rFonts w:asciiTheme="minorHAnsi" w:hAnsiTheme="minorHAnsi"/>
          <w:sz w:val="20"/>
        </w:rPr>
        <w:t>2019 r.</w:t>
      </w:r>
    </w:p>
    <w:p w14:paraId="0F93C831" w14:textId="77777777" w:rsidR="008B188D" w:rsidRPr="008C6ABE" w:rsidRDefault="008B188D" w:rsidP="00E20DD8">
      <w:pPr>
        <w:pStyle w:val="Bezodstpw"/>
        <w:jc w:val="center"/>
      </w:pPr>
    </w:p>
    <w:p w14:paraId="4F5DB1D3" w14:textId="2717CF9A" w:rsidR="00C11F14" w:rsidRPr="001204DE" w:rsidRDefault="001204DE" w:rsidP="00C11F14">
      <w:pPr>
        <w:pStyle w:val="Bezodstpw"/>
        <w:spacing w:line="276" w:lineRule="auto"/>
        <w:jc w:val="center"/>
        <w:rPr>
          <w:rFonts w:asciiTheme="minorHAnsi" w:hAnsiTheme="minorHAnsi"/>
          <w:b/>
          <w:sz w:val="24"/>
        </w:rPr>
      </w:pPr>
      <w:r w:rsidRPr="001204DE">
        <w:rPr>
          <w:rFonts w:asciiTheme="minorHAnsi" w:hAnsiTheme="minorHAnsi"/>
          <w:b/>
          <w:sz w:val="24"/>
        </w:rPr>
        <w:t>Klimatyczna kamienica czy nowoczesny biurowiec?</w:t>
      </w:r>
    </w:p>
    <w:p w14:paraId="228476F3" w14:textId="77777777" w:rsidR="00C11F14" w:rsidRDefault="00C11F14" w:rsidP="00C11F14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1B5F5E37" w14:textId="76D56581" w:rsidR="001204DE" w:rsidRPr="001204DE" w:rsidRDefault="00C11F14" w:rsidP="00C11F14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1204DE">
        <w:rPr>
          <w:rFonts w:asciiTheme="minorHAnsi" w:hAnsiTheme="minorHAnsi"/>
          <w:b/>
        </w:rPr>
        <w:t xml:space="preserve">Warszawa wciąż stanowi główny kierunek inwestycyjny w Polsce w kategorii nieruchomości biurowych. </w:t>
      </w:r>
      <w:r w:rsidR="001204DE" w:rsidRPr="001204DE">
        <w:rPr>
          <w:rFonts w:asciiTheme="minorHAnsi" w:hAnsiTheme="minorHAnsi"/>
          <w:b/>
        </w:rPr>
        <w:t xml:space="preserve">Raporty branżowe donoszą o ogromnym rozwoju rynku, wskazując na przyrost nowoczesnej powierzchni biurowej w nowopowstających inwestycjach. Nie sposób jednak dokładnie oszacować ilości biur powstających </w:t>
      </w:r>
      <w:r w:rsidR="004A6EF3" w:rsidRPr="004A6EF3">
        <w:rPr>
          <w:rFonts w:asciiTheme="minorHAnsi" w:hAnsiTheme="minorHAnsi"/>
          <w:b/>
        </w:rPr>
        <w:t>w kamienicach</w:t>
      </w:r>
      <w:r w:rsidR="001204DE" w:rsidRPr="001204DE">
        <w:rPr>
          <w:rFonts w:asciiTheme="minorHAnsi" w:hAnsiTheme="minorHAnsi"/>
          <w:b/>
        </w:rPr>
        <w:t xml:space="preserve"> i mieszkaniach, na które decyduje się wiele przedsiębiorstw. Jakie są blaski i cienie każdego z powyższych rozwiązań?</w:t>
      </w:r>
      <w:r w:rsidR="001204DE">
        <w:rPr>
          <w:rFonts w:asciiTheme="minorHAnsi" w:hAnsiTheme="minorHAnsi"/>
          <w:b/>
        </w:rPr>
        <w:t xml:space="preserve"> A może wcale nie musimy wybierać? Na te pytania odpowiadają eksperci Forbis Group.</w:t>
      </w:r>
      <w:r w:rsidR="001204DE" w:rsidRPr="001204DE">
        <w:rPr>
          <w:rFonts w:asciiTheme="minorHAnsi" w:hAnsiTheme="minorHAnsi"/>
          <w:b/>
        </w:rPr>
        <w:t xml:space="preserve"> </w:t>
      </w:r>
    </w:p>
    <w:p w14:paraId="7B12E88A" w14:textId="77777777" w:rsidR="00C11F14" w:rsidRDefault="00C11F14" w:rsidP="00C11F14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1F6FE58E" w14:textId="2A194D2F" w:rsidR="00C11F14" w:rsidRPr="00CD2BBF" w:rsidRDefault="00CD2BBF" w:rsidP="00C11F14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CD2BBF">
        <w:rPr>
          <w:rFonts w:asciiTheme="minorHAnsi" w:hAnsiTheme="minorHAnsi"/>
          <w:b/>
        </w:rPr>
        <w:t>Z klimatem w najlepszej lokalizacji</w:t>
      </w:r>
    </w:p>
    <w:p w14:paraId="13FCA9B9" w14:textId="75AD67E8" w:rsidR="00C11F14" w:rsidRPr="00C11F14" w:rsidRDefault="00060A2C" w:rsidP="00C11F14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Pierwsze skojarzenie z biurem w starej kamienicy? Klimat. Jest to bez wątpienia jeden z głównych atutów pracy w „budynku z historią”.</w:t>
      </w:r>
      <w:r w:rsidR="00CD2BBF">
        <w:rPr>
          <w:rFonts w:asciiTheme="minorHAnsi" w:hAnsiTheme="minorHAnsi"/>
        </w:rPr>
        <w:t xml:space="preserve"> </w:t>
      </w:r>
      <w:proofErr w:type="gramStart"/>
      <w:r w:rsidR="00CD2BBF">
        <w:rPr>
          <w:rFonts w:asciiTheme="minorHAnsi" w:hAnsiTheme="minorHAnsi"/>
        </w:rPr>
        <w:t xml:space="preserve">Właśnie </w:t>
      </w:r>
      <w:r>
        <w:rPr>
          <w:rFonts w:asciiTheme="minorHAnsi" w:hAnsiTheme="minorHAnsi"/>
        </w:rPr>
        <w:t>dlatego</w:t>
      </w:r>
      <w:proofErr w:type="gramEnd"/>
      <w:r>
        <w:rPr>
          <w:rFonts w:asciiTheme="minorHAnsi" w:hAnsiTheme="minorHAnsi"/>
        </w:rPr>
        <w:t xml:space="preserve"> często decydują się na nie firmy, których działalność związana jest z kreacją – agencje kreatywne, reklamowe czy PR</w:t>
      </w:r>
      <w:r w:rsidR="00CD2BBF">
        <w:rPr>
          <w:rFonts w:asciiTheme="minorHAnsi" w:hAnsiTheme="minorHAnsi"/>
        </w:rPr>
        <w:t>, pracownie architektoniczne</w:t>
      </w:r>
      <w:r>
        <w:rPr>
          <w:rFonts w:asciiTheme="minorHAnsi" w:hAnsiTheme="minorHAnsi"/>
        </w:rPr>
        <w:t xml:space="preserve">. Nie jest to jednak regułą. Na biura w zabytkowych obiektach mieszkaniowych stawiają różnego rodzaju małe i średnie firmy, skupiające się na aspekcie finansowym takiego rozwiązania. </w:t>
      </w:r>
      <w:r w:rsidR="00C11F14" w:rsidRPr="00060A2C">
        <w:rPr>
          <w:rFonts w:asciiTheme="minorHAnsi" w:hAnsiTheme="minorHAnsi"/>
          <w:i/>
        </w:rPr>
        <w:t xml:space="preserve">Decydującymi zaletami są także nieskomplikowane umowy najmu, niskie kaucje i </w:t>
      </w:r>
      <w:r w:rsidRPr="00060A2C">
        <w:rPr>
          <w:rFonts w:asciiTheme="minorHAnsi" w:hAnsiTheme="minorHAnsi"/>
          <w:i/>
        </w:rPr>
        <w:t>możliwość wynajmu</w:t>
      </w:r>
      <w:r w:rsidR="00C11F14" w:rsidRPr="00060A2C">
        <w:rPr>
          <w:rFonts w:asciiTheme="minorHAnsi" w:hAnsiTheme="minorHAnsi"/>
          <w:i/>
        </w:rPr>
        <w:t xml:space="preserve"> na</w:t>
      </w:r>
      <w:r w:rsidRPr="00060A2C">
        <w:rPr>
          <w:rFonts w:asciiTheme="minorHAnsi" w:hAnsiTheme="minorHAnsi"/>
          <w:i/>
        </w:rPr>
        <w:t xml:space="preserve"> czas nieokreślony z opcją</w:t>
      </w:r>
      <w:r w:rsidR="00C11F14" w:rsidRPr="00060A2C">
        <w:rPr>
          <w:rFonts w:asciiTheme="minorHAnsi" w:hAnsiTheme="minorHAnsi"/>
          <w:i/>
        </w:rPr>
        <w:t xml:space="preserve"> wypowiedzenia bez żadnych kar umownych</w:t>
      </w:r>
      <w:r>
        <w:rPr>
          <w:rFonts w:asciiTheme="minorHAnsi" w:hAnsiTheme="minorHAnsi"/>
        </w:rPr>
        <w:t xml:space="preserve"> – mówi Mateusz Laskowski, członek zarządu Forbis Group.</w:t>
      </w:r>
      <w:r w:rsidR="00C11F14" w:rsidRPr="00C11F14">
        <w:rPr>
          <w:rFonts w:asciiTheme="minorHAnsi" w:hAnsiTheme="minorHAnsi"/>
        </w:rPr>
        <w:t xml:space="preserve"> Kolejnym atutem jest </w:t>
      </w:r>
      <w:r>
        <w:rPr>
          <w:rFonts w:asciiTheme="minorHAnsi" w:hAnsiTheme="minorHAnsi"/>
        </w:rPr>
        <w:t xml:space="preserve">zazwyczaj </w:t>
      </w:r>
      <w:r w:rsidR="00C11F14" w:rsidRPr="00C11F14">
        <w:rPr>
          <w:rFonts w:asciiTheme="minorHAnsi" w:hAnsiTheme="minorHAnsi"/>
        </w:rPr>
        <w:t xml:space="preserve">dogodna lokalizacja biura. </w:t>
      </w:r>
      <w:r>
        <w:rPr>
          <w:rFonts w:asciiTheme="minorHAnsi" w:hAnsiTheme="minorHAnsi"/>
        </w:rPr>
        <w:t>Wiele starych kamienic mieści</w:t>
      </w:r>
      <w:r w:rsidR="00C11F14" w:rsidRPr="00C11F14">
        <w:rPr>
          <w:rFonts w:asciiTheme="minorHAnsi" w:hAnsiTheme="minorHAnsi"/>
        </w:rPr>
        <w:t xml:space="preserve"> się w najatrak</w:t>
      </w:r>
      <w:r>
        <w:rPr>
          <w:rFonts w:asciiTheme="minorHAnsi" w:hAnsiTheme="minorHAnsi"/>
        </w:rPr>
        <w:t>cyjniejszych punktach miasta</w:t>
      </w:r>
      <w:r w:rsidR="00C11F14" w:rsidRPr="00C11F14">
        <w:rPr>
          <w:rFonts w:asciiTheme="minorHAnsi" w:hAnsiTheme="minorHAnsi"/>
        </w:rPr>
        <w:t xml:space="preserve"> – np.</w:t>
      </w:r>
      <w:r>
        <w:rPr>
          <w:rFonts w:asciiTheme="minorHAnsi" w:hAnsiTheme="minorHAnsi"/>
        </w:rPr>
        <w:t xml:space="preserve"> w ścisłym centrum lub</w:t>
      </w:r>
      <w:r w:rsidR="00C11F14" w:rsidRPr="00C11F14">
        <w:rPr>
          <w:rFonts w:asciiTheme="minorHAnsi" w:hAnsiTheme="minorHAnsi"/>
        </w:rPr>
        <w:t xml:space="preserve"> na Starym Mieście, na którym </w:t>
      </w:r>
      <w:r>
        <w:rPr>
          <w:rFonts w:asciiTheme="minorHAnsi" w:hAnsiTheme="minorHAnsi"/>
        </w:rPr>
        <w:t>brak</w:t>
      </w:r>
      <w:r w:rsidR="00C11F14" w:rsidRPr="00C11F14">
        <w:rPr>
          <w:rFonts w:asciiTheme="minorHAnsi" w:hAnsiTheme="minorHAnsi"/>
        </w:rPr>
        <w:t xml:space="preserve"> nowoczesnych wieżowców biurowych.</w:t>
      </w:r>
    </w:p>
    <w:p w14:paraId="775130BD" w14:textId="77777777" w:rsidR="00060A2C" w:rsidRDefault="00060A2C" w:rsidP="00C11F14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27B2CE7B" w14:textId="11A80653" w:rsidR="00CD2BBF" w:rsidRPr="00CD2BBF" w:rsidRDefault="00CD2BBF" w:rsidP="00C11F14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CD2BBF">
        <w:rPr>
          <w:rFonts w:asciiTheme="minorHAnsi" w:hAnsiTheme="minorHAnsi"/>
          <w:b/>
        </w:rPr>
        <w:t>Kamienica nie dla każdego?</w:t>
      </w:r>
    </w:p>
    <w:p w14:paraId="5F07DCFF" w14:textId="185CDDB2" w:rsidR="00C11F14" w:rsidRPr="00C11F14" w:rsidRDefault="00CD2BBF" w:rsidP="00C11F14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Zmorą firm wynajmujących powierzchnie biurowe w kamienicach jest często parkowanie. Miejsc jest zazwyczaj</w:t>
      </w:r>
      <w:r w:rsidR="00C11F14" w:rsidRPr="00C11F14">
        <w:rPr>
          <w:rFonts w:asciiTheme="minorHAnsi" w:hAnsiTheme="minorHAnsi"/>
        </w:rPr>
        <w:t xml:space="preserve"> n</w:t>
      </w:r>
      <w:r>
        <w:rPr>
          <w:rFonts w:asciiTheme="minorHAnsi" w:hAnsiTheme="minorHAnsi"/>
        </w:rPr>
        <w:t xml:space="preserve">iewiele i </w:t>
      </w:r>
      <w:r w:rsidR="00C11F14" w:rsidRPr="00C11F14">
        <w:rPr>
          <w:rFonts w:asciiTheme="minorHAnsi" w:hAnsiTheme="minorHAnsi"/>
        </w:rPr>
        <w:t>są</w:t>
      </w:r>
      <w:r>
        <w:rPr>
          <w:rFonts w:asciiTheme="minorHAnsi" w:hAnsiTheme="minorHAnsi"/>
        </w:rPr>
        <w:t xml:space="preserve"> one</w:t>
      </w:r>
      <w:r w:rsidR="00C11F14" w:rsidRPr="00C11F14">
        <w:rPr>
          <w:rFonts w:asciiTheme="minorHAnsi" w:hAnsiTheme="minorHAnsi"/>
        </w:rPr>
        <w:t xml:space="preserve"> zarezerwowane dla mieszkańców kamienicy.</w:t>
      </w:r>
      <w:r>
        <w:rPr>
          <w:rFonts w:asciiTheme="minorHAnsi" w:hAnsiTheme="minorHAnsi"/>
        </w:rPr>
        <w:t xml:space="preserve"> Rekompensatą bywa wspomniana wyżej lokalizacja, co często wiąże się</w:t>
      </w:r>
      <w:r w:rsidR="00C11F14" w:rsidRPr="00C11F1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 możliwością dogodnego dojazdu komunikacją miejską. Rozwiązanie takie powinny jednak przemyśleć firmy, których pracownicy często przemieszczają się na spotkania, dużą część dnia spędzają w terenie i korzystają z samochodów służbowych. </w:t>
      </w:r>
      <w:r w:rsidR="0037740B">
        <w:rPr>
          <w:rFonts w:asciiTheme="minorHAnsi" w:hAnsiTheme="minorHAnsi"/>
        </w:rPr>
        <w:t xml:space="preserve">Inne minusy </w:t>
      </w:r>
      <w:r w:rsidR="00C11F14" w:rsidRPr="00C11F14">
        <w:rPr>
          <w:rFonts w:asciiTheme="minorHAnsi" w:hAnsiTheme="minorHAnsi"/>
        </w:rPr>
        <w:t>wynajmowania biura w kamieni</w:t>
      </w:r>
      <w:r w:rsidR="0037740B">
        <w:rPr>
          <w:rFonts w:asciiTheme="minorHAnsi" w:hAnsiTheme="minorHAnsi"/>
        </w:rPr>
        <w:t xml:space="preserve">cy to często brak klimatyzacji oraz </w:t>
      </w:r>
      <w:r w:rsidR="00C11F14" w:rsidRPr="00C11F14">
        <w:rPr>
          <w:rFonts w:asciiTheme="minorHAnsi" w:hAnsiTheme="minorHAnsi"/>
        </w:rPr>
        <w:t>brak ochrony i nadzoru nad budynkiem</w:t>
      </w:r>
      <w:r w:rsidR="00C11F14" w:rsidRPr="0037740B">
        <w:rPr>
          <w:rFonts w:asciiTheme="minorHAnsi" w:hAnsiTheme="minorHAnsi"/>
          <w:i/>
        </w:rPr>
        <w:t>. Wadą jest często także niższy standard samego budynku i problem z organizacją remontu.</w:t>
      </w:r>
      <w:r w:rsidR="0037740B" w:rsidRPr="0037740B">
        <w:rPr>
          <w:rFonts w:asciiTheme="minorHAnsi" w:hAnsiTheme="minorHAnsi"/>
          <w:i/>
        </w:rPr>
        <w:t xml:space="preserve"> Warto zwrócić uwagę na to, że mieszkanie w kamienicy nie daje możliwości zmiany układu pomieszczeń pod własne preferencje. W obliczu rozwijających się trendów i koncepcji typu Agile </w:t>
      </w:r>
      <w:proofErr w:type="spellStart"/>
      <w:r w:rsidR="0037740B" w:rsidRPr="0037740B">
        <w:rPr>
          <w:rFonts w:asciiTheme="minorHAnsi" w:hAnsiTheme="minorHAnsi"/>
          <w:i/>
        </w:rPr>
        <w:t>Workplace</w:t>
      </w:r>
      <w:proofErr w:type="spellEnd"/>
      <w:r w:rsidR="0037740B" w:rsidRPr="0037740B">
        <w:rPr>
          <w:rFonts w:asciiTheme="minorHAnsi" w:hAnsiTheme="minorHAnsi"/>
          <w:i/>
        </w:rPr>
        <w:t xml:space="preserve"> czy </w:t>
      </w:r>
      <w:proofErr w:type="spellStart"/>
      <w:r w:rsidR="0037740B" w:rsidRPr="0037740B">
        <w:rPr>
          <w:rFonts w:asciiTheme="minorHAnsi" w:hAnsiTheme="minorHAnsi"/>
          <w:i/>
        </w:rPr>
        <w:t>Flexible</w:t>
      </w:r>
      <w:proofErr w:type="spellEnd"/>
      <w:r w:rsidR="0037740B" w:rsidRPr="0037740B">
        <w:rPr>
          <w:rFonts w:asciiTheme="minorHAnsi" w:hAnsiTheme="minorHAnsi"/>
          <w:i/>
        </w:rPr>
        <w:t xml:space="preserve"> </w:t>
      </w:r>
      <w:proofErr w:type="spellStart"/>
      <w:r w:rsidR="0037740B" w:rsidRPr="0037740B">
        <w:rPr>
          <w:rFonts w:asciiTheme="minorHAnsi" w:hAnsiTheme="minorHAnsi"/>
          <w:i/>
        </w:rPr>
        <w:t>Working</w:t>
      </w:r>
      <w:proofErr w:type="spellEnd"/>
      <w:r w:rsidR="0037740B" w:rsidRPr="0037740B">
        <w:rPr>
          <w:rFonts w:asciiTheme="minorHAnsi" w:hAnsiTheme="minorHAnsi"/>
          <w:i/>
        </w:rPr>
        <w:t>,</w:t>
      </w:r>
      <w:r w:rsidR="0037740B">
        <w:rPr>
          <w:rFonts w:asciiTheme="minorHAnsi" w:hAnsiTheme="minorHAnsi"/>
          <w:i/>
        </w:rPr>
        <w:t xml:space="preserve"> </w:t>
      </w:r>
      <w:r w:rsidR="0037740B" w:rsidRPr="0037740B">
        <w:rPr>
          <w:rFonts w:asciiTheme="minorHAnsi" w:hAnsiTheme="minorHAnsi"/>
          <w:i/>
        </w:rPr>
        <w:t>brak elastyczności</w:t>
      </w:r>
      <w:r w:rsidR="0037740B">
        <w:rPr>
          <w:rFonts w:asciiTheme="minorHAnsi" w:hAnsiTheme="minorHAnsi"/>
          <w:i/>
        </w:rPr>
        <w:t xml:space="preserve"> przestrzeni</w:t>
      </w:r>
      <w:r w:rsidR="0037740B" w:rsidRPr="0037740B">
        <w:rPr>
          <w:rFonts w:asciiTheme="minorHAnsi" w:hAnsiTheme="minorHAnsi"/>
          <w:i/>
        </w:rPr>
        <w:t xml:space="preserve"> może być istotnym argumentem przeciw takiemu rozwiązaniu</w:t>
      </w:r>
      <w:r w:rsidR="0037740B">
        <w:rPr>
          <w:rFonts w:asciiTheme="minorHAnsi" w:hAnsiTheme="minorHAnsi"/>
        </w:rPr>
        <w:t xml:space="preserve"> – zauważa ekspert Forbis </w:t>
      </w:r>
      <w:proofErr w:type="spellStart"/>
      <w:r w:rsidR="0037740B">
        <w:rPr>
          <w:rFonts w:asciiTheme="minorHAnsi" w:hAnsiTheme="minorHAnsi"/>
        </w:rPr>
        <w:t>Gorup</w:t>
      </w:r>
      <w:proofErr w:type="spellEnd"/>
      <w:r w:rsidR="0037740B">
        <w:rPr>
          <w:rFonts w:asciiTheme="minorHAnsi" w:hAnsiTheme="minorHAnsi"/>
        </w:rPr>
        <w:t>.</w:t>
      </w:r>
    </w:p>
    <w:p w14:paraId="069A0C2B" w14:textId="77777777" w:rsidR="0037740B" w:rsidRDefault="0037740B" w:rsidP="00C11F14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22C62FF6" w14:textId="77777777" w:rsidR="00C11F14" w:rsidRDefault="00C11F14" w:rsidP="00C11F14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282AACC3" w14:textId="2087BB25" w:rsidR="00C11F14" w:rsidRPr="00694DB4" w:rsidRDefault="00694DB4" w:rsidP="00C11F14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94DB4">
        <w:rPr>
          <w:rFonts w:asciiTheme="minorHAnsi" w:hAnsiTheme="minorHAnsi"/>
          <w:b/>
        </w:rPr>
        <w:t xml:space="preserve">Biurowiec – elastycznie i </w:t>
      </w:r>
      <w:r w:rsidR="004C2431">
        <w:rPr>
          <w:rFonts w:asciiTheme="minorHAnsi" w:hAnsiTheme="minorHAnsi"/>
          <w:b/>
        </w:rPr>
        <w:t>bezpiecznie</w:t>
      </w:r>
    </w:p>
    <w:p w14:paraId="46655AA3" w14:textId="3580520F" w:rsidR="00C11F14" w:rsidRPr="00694DB4" w:rsidRDefault="00C11F14" w:rsidP="00C11F14">
      <w:pPr>
        <w:pStyle w:val="Bezodstpw"/>
        <w:spacing w:line="276" w:lineRule="auto"/>
        <w:jc w:val="both"/>
        <w:rPr>
          <w:rFonts w:asciiTheme="minorHAnsi" w:hAnsiTheme="minorHAnsi"/>
          <w:i/>
        </w:rPr>
      </w:pPr>
      <w:r w:rsidRPr="00C11F14">
        <w:rPr>
          <w:rFonts w:asciiTheme="minorHAnsi" w:hAnsiTheme="minorHAnsi"/>
        </w:rPr>
        <w:t xml:space="preserve">Bez wątpienia wynajem biura w nowoczesnym wieżowcu niesie ze sobą ogrom plusów. Do największych należą nie tylko bezpieczne umowy bez możliwości wypowiedzenia jej z dnia na dzień, a także możliwość zaaranżowania przestrzeni biurowej zgodnie ze swoimi preferencjami. </w:t>
      </w:r>
      <w:r w:rsidRPr="00694DB4">
        <w:rPr>
          <w:rFonts w:asciiTheme="minorHAnsi" w:hAnsiTheme="minorHAnsi"/>
          <w:i/>
        </w:rPr>
        <w:t>Dla pierwszych najemców często pojawia się</w:t>
      </w:r>
      <w:r w:rsidR="00694DB4">
        <w:rPr>
          <w:rFonts w:asciiTheme="minorHAnsi" w:hAnsiTheme="minorHAnsi"/>
          <w:i/>
        </w:rPr>
        <w:t xml:space="preserve"> nawet</w:t>
      </w:r>
      <w:r w:rsidRPr="00694DB4">
        <w:rPr>
          <w:rFonts w:asciiTheme="minorHAnsi" w:hAnsiTheme="minorHAnsi"/>
          <w:i/>
        </w:rPr>
        <w:t xml:space="preserve"> szansa na konsultacje z projektantem inwestycji i zmiana rozmieszczenia pomieszczeń czy określenie ich wielkości. Duże firmy decydując się na długi okres najmu mają także szansę wynegocjować atrakcyjny okres bezpł</w:t>
      </w:r>
      <w:r w:rsidR="00694DB4">
        <w:rPr>
          <w:rFonts w:asciiTheme="minorHAnsi" w:hAnsiTheme="minorHAnsi"/>
          <w:i/>
        </w:rPr>
        <w:t xml:space="preserve">atnego najmu – tzw. „rent </w:t>
      </w:r>
      <w:proofErr w:type="spellStart"/>
      <w:r w:rsidR="00694DB4">
        <w:rPr>
          <w:rFonts w:asciiTheme="minorHAnsi" w:hAnsiTheme="minorHAnsi"/>
          <w:i/>
        </w:rPr>
        <w:t>free</w:t>
      </w:r>
      <w:proofErr w:type="spellEnd"/>
      <w:r w:rsidR="00694DB4">
        <w:rPr>
          <w:rFonts w:asciiTheme="minorHAnsi" w:hAnsiTheme="minorHAnsi"/>
          <w:i/>
        </w:rPr>
        <w:t xml:space="preserve">” – </w:t>
      </w:r>
      <w:r w:rsidR="00694DB4" w:rsidRPr="00694DB4">
        <w:rPr>
          <w:rFonts w:asciiTheme="minorHAnsi" w:hAnsiTheme="minorHAnsi"/>
        </w:rPr>
        <w:t>mówi Mateusz Laskowski.</w:t>
      </w:r>
      <w:r w:rsidR="00694DB4">
        <w:rPr>
          <w:rFonts w:asciiTheme="minorHAnsi" w:hAnsiTheme="minorHAnsi"/>
          <w:i/>
        </w:rPr>
        <w:t xml:space="preserve"> </w:t>
      </w:r>
      <w:r w:rsidR="00694DB4" w:rsidRPr="00C11F14">
        <w:rPr>
          <w:rFonts w:asciiTheme="minorHAnsi" w:hAnsiTheme="minorHAnsi"/>
        </w:rPr>
        <w:t>Kolejnym plusem jest przestrzeń dla pracowników, możliwość stworzeni</w:t>
      </w:r>
      <w:r w:rsidR="00694DB4">
        <w:rPr>
          <w:rFonts w:asciiTheme="minorHAnsi" w:hAnsiTheme="minorHAnsi"/>
        </w:rPr>
        <w:t xml:space="preserve">a </w:t>
      </w:r>
      <w:proofErr w:type="spellStart"/>
      <w:r w:rsidR="00694DB4">
        <w:rPr>
          <w:rFonts w:asciiTheme="minorHAnsi" w:hAnsiTheme="minorHAnsi"/>
        </w:rPr>
        <w:t>openspace’u</w:t>
      </w:r>
      <w:proofErr w:type="spellEnd"/>
      <w:r w:rsidR="00694DB4">
        <w:rPr>
          <w:rFonts w:asciiTheme="minorHAnsi" w:hAnsiTheme="minorHAnsi"/>
        </w:rPr>
        <w:t xml:space="preserve"> czy dużych </w:t>
      </w:r>
      <w:proofErr w:type="spellStart"/>
      <w:r w:rsidR="00694DB4">
        <w:rPr>
          <w:rFonts w:asciiTheme="minorHAnsi" w:hAnsiTheme="minorHAnsi"/>
        </w:rPr>
        <w:t>sal</w:t>
      </w:r>
      <w:proofErr w:type="spellEnd"/>
      <w:r w:rsidR="00694DB4">
        <w:rPr>
          <w:rFonts w:asciiTheme="minorHAnsi" w:hAnsiTheme="minorHAnsi"/>
        </w:rPr>
        <w:t xml:space="preserve"> </w:t>
      </w:r>
      <w:r w:rsidR="00694DB4" w:rsidRPr="00C11F14">
        <w:rPr>
          <w:rFonts w:asciiTheme="minorHAnsi" w:hAnsiTheme="minorHAnsi"/>
        </w:rPr>
        <w:t>konferencyjnych z dobrą akustyką i sprzętem audio.</w:t>
      </w:r>
      <w:r w:rsidR="00694DB4">
        <w:rPr>
          <w:rFonts w:asciiTheme="minorHAnsi" w:hAnsiTheme="minorHAnsi"/>
          <w:i/>
        </w:rPr>
        <w:t xml:space="preserve"> </w:t>
      </w:r>
      <w:r w:rsidRPr="00C11F14">
        <w:rPr>
          <w:rFonts w:asciiTheme="minorHAnsi" w:hAnsiTheme="minorHAnsi"/>
        </w:rPr>
        <w:t>Dodatkowo biurowce dysponują całodobową ochroną, monitoringiem, recepcją, serwisem, sprzątaniem i organizacją napraw poza godzinami pracy. Wiele przedsiębiorstw ceni sobie także posiadanie firmowych sąsiadów, z których usług mogą korzystać od ręki.</w:t>
      </w:r>
    </w:p>
    <w:p w14:paraId="1328E276" w14:textId="77777777" w:rsidR="00C11F14" w:rsidRDefault="00C11F14" w:rsidP="00C11F14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1223424D" w14:textId="6DB33EDD" w:rsidR="004C2431" w:rsidRPr="004C2431" w:rsidRDefault="004C2431" w:rsidP="00C11F14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4C2431">
        <w:rPr>
          <w:rFonts w:asciiTheme="minorHAnsi" w:hAnsiTheme="minorHAnsi"/>
          <w:b/>
        </w:rPr>
        <w:t>Wyzwania finansowe</w:t>
      </w:r>
    </w:p>
    <w:p w14:paraId="3952F04A" w14:textId="0FDEC3AA" w:rsidR="00C11F14" w:rsidRPr="00C11F14" w:rsidRDefault="00C11F14" w:rsidP="00C11F14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11F14">
        <w:rPr>
          <w:rFonts w:asciiTheme="minorHAnsi" w:hAnsiTheme="minorHAnsi"/>
        </w:rPr>
        <w:t xml:space="preserve">Oczywiście w każdym rozwiązaniu można </w:t>
      </w:r>
      <w:r w:rsidR="004A6EF3" w:rsidRPr="004A6EF3">
        <w:rPr>
          <w:rFonts w:asciiTheme="minorHAnsi" w:hAnsiTheme="minorHAnsi"/>
        </w:rPr>
        <w:t>znaleźć</w:t>
      </w:r>
      <w:r w:rsidRPr="004A6EF3">
        <w:rPr>
          <w:rFonts w:asciiTheme="minorHAnsi" w:hAnsiTheme="minorHAnsi"/>
        </w:rPr>
        <w:t xml:space="preserve"> minusy</w:t>
      </w:r>
      <w:r w:rsidRPr="00C11F14">
        <w:rPr>
          <w:rFonts w:asciiTheme="minorHAnsi" w:hAnsiTheme="minorHAnsi"/>
        </w:rPr>
        <w:t>. Do głównych wad wynajmu biura w biurowcu można zaliczyć bardzo wysokie opłaty gwarancyjne (kaucje), które często wynoszą nie mniej niż trzymiesięczny czynsz z doliczonymi kosztami eksploatacyjnymi i opłatami za miejsca parkingowe. Dla niektórych firm wyzwaniem finansowym mogą się także okazać umowy, który podpisywane są na dłuższe okresy – to często min. 3 lub 5 lat. W związku z karami za zerwanie umów, bywa, że firma decydująca się na wynajem przestrzeni w biurowcu musi wykazywać stabilność finansową.</w:t>
      </w:r>
    </w:p>
    <w:p w14:paraId="083277C1" w14:textId="77777777" w:rsidR="00C11F14" w:rsidRDefault="00C11F14" w:rsidP="00C11F14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107F9BA6" w14:textId="394D8C02" w:rsidR="004C2431" w:rsidRPr="004C2431" w:rsidRDefault="004C2431" w:rsidP="00C11F14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4C2431">
        <w:rPr>
          <w:rFonts w:asciiTheme="minorHAnsi" w:hAnsiTheme="minorHAnsi"/>
          <w:b/>
        </w:rPr>
        <w:t>Nowocześnie i z klimatem</w:t>
      </w:r>
    </w:p>
    <w:p w14:paraId="4F2DDDE2" w14:textId="604AA47B" w:rsidR="005F2CF8" w:rsidRDefault="005F2CF8" w:rsidP="00C11F14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5F2CF8">
        <w:rPr>
          <w:rFonts w:asciiTheme="minorHAnsi" w:hAnsiTheme="minorHAnsi"/>
        </w:rPr>
        <w:t xml:space="preserve">Jak widać zarówno klimatyczne kamienice, jak i nowoczesne budynki mają rozmaite zalety oraz wady i oba rozwiązania </w:t>
      </w:r>
      <w:r w:rsidRPr="00C11F14">
        <w:rPr>
          <w:rFonts w:asciiTheme="minorHAnsi" w:hAnsiTheme="minorHAnsi"/>
        </w:rPr>
        <w:t xml:space="preserve">znajdują swoich </w:t>
      </w:r>
      <w:proofErr w:type="gramStart"/>
      <w:r w:rsidRPr="00C11F14">
        <w:rPr>
          <w:rFonts w:asciiTheme="minorHAnsi" w:hAnsiTheme="minorHAnsi"/>
        </w:rPr>
        <w:t>zwolenników</w:t>
      </w:r>
      <w:r>
        <w:rPr>
          <w:rFonts w:asciiTheme="minorHAnsi" w:hAnsiTheme="minorHAnsi"/>
        </w:rPr>
        <w:t xml:space="preserve">. </w:t>
      </w:r>
      <w:proofErr w:type="gramEnd"/>
      <w:r w:rsidRPr="005F2CF8">
        <w:rPr>
          <w:rFonts w:asciiTheme="minorHAnsi" w:hAnsiTheme="minorHAnsi"/>
        </w:rPr>
        <w:t xml:space="preserve">Decyzja o tym, gdzie ulokować biuro nie jest łatwa. Niezdecydowani powinni przyjrzeć się jeszcze jednej możliwości - miejscom, które w niezwykły sposób łączą ze sobą niepowtarzalny klimat historycznych budynków z funkcjonalnością biurowców XXI wieku. </w:t>
      </w:r>
      <w:r w:rsidRPr="005F2CF8">
        <w:rPr>
          <w:rFonts w:asciiTheme="minorHAnsi" w:hAnsiTheme="minorHAnsi"/>
          <w:i/>
        </w:rPr>
        <w:t xml:space="preserve">Idealnymi przykładami takich przestrzeni jest warszawska Hala Koszyki czy Centrum Praskie Koneser, </w:t>
      </w:r>
      <w:proofErr w:type="gramStart"/>
      <w:r w:rsidRPr="005F2CF8">
        <w:rPr>
          <w:rFonts w:asciiTheme="minorHAnsi" w:hAnsiTheme="minorHAnsi"/>
          <w:i/>
        </w:rPr>
        <w:t>gdzie jako</w:t>
      </w:r>
      <w:proofErr w:type="gramEnd"/>
      <w:r w:rsidRPr="005F2CF8">
        <w:rPr>
          <w:rFonts w:asciiTheme="minorHAnsi" w:hAnsiTheme="minorHAnsi"/>
          <w:i/>
        </w:rPr>
        <w:t xml:space="preserve"> Forbis Group mieliśmy przyjemność współtworzyć przestrzenie biurowe. Przy takich projektach architekci przykładają ogromną wagę do zachowania atmosfery i charakteru okolicy. W połączeniu z nowoczesnymi rozwiązaniami technologicznymi powstaje biuro</w:t>
      </w:r>
      <w:r>
        <w:rPr>
          <w:rFonts w:asciiTheme="minorHAnsi" w:hAnsiTheme="minorHAnsi"/>
        </w:rPr>
        <w:t xml:space="preserve"> z </w:t>
      </w:r>
      <w:r w:rsidRPr="005F2CF8">
        <w:rPr>
          <w:rFonts w:asciiTheme="minorHAnsi" w:hAnsiTheme="minorHAnsi"/>
          <w:i/>
        </w:rPr>
        <w:t>niepowtarzalnym klimatem skrojone na miarę</w:t>
      </w:r>
      <w:r>
        <w:rPr>
          <w:rFonts w:asciiTheme="minorHAnsi" w:hAnsiTheme="minorHAnsi"/>
          <w:i/>
        </w:rPr>
        <w:t xml:space="preserve"> nowoczesnej</w:t>
      </w:r>
      <w:r w:rsidRPr="005F2CF8">
        <w:rPr>
          <w:rFonts w:asciiTheme="minorHAnsi" w:hAnsiTheme="minorHAnsi"/>
          <w:i/>
        </w:rPr>
        <w:t xml:space="preserve"> firmy</w:t>
      </w:r>
      <w:r>
        <w:rPr>
          <w:rFonts w:asciiTheme="minorHAnsi" w:hAnsiTheme="minorHAnsi"/>
        </w:rPr>
        <w:t xml:space="preserve"> – podsumowuje Mateusz Laskowski.</w:t>
      </w:r>
    </w:p>
    <w:p w14:paraId="23734861" w14:textId="77777777" w:rsidR="002350A3" w:rsidRPr="003D1D70" w:rsidRDefault="002350A3" w:rsidP="002350A3">
      <w:pPr>
        <w:jc w:val="both"/>
        <w:rPr>
          <w:rFonts w:eastAsia="Times New Roman"/>
          <w:lang w:eastAsia="pl-PL"/>
        </w:rPr>
      </w:pPr>
    </w:p>
    <w:p w14:paraId="022A3435" w14:textId="56D9072D" w:rsidR="00372C68" w:rsidRPr="00372C68" w:rsidRDefault="00372C68" w:rsidP="00372C68">
      <w:pPr>
        <w:jc w:val="both"/>
        <w:rPr>
          <w:noProof w:val="0"/>
          <w:color w:val="000000"/>
          <w:sz w:val="20"/>
          <w:szCs w:val="20"/>
        </w:rPr>
      </w:pPr>
      <w:r w:rsidRPr="00372C68">
        <w:rPr>
          <w:b/>
          <w:noProof w:val="0"/>
          <w:color w:val="000000"/>
          <w:sz w:val="20"/>
          <w:szCs w:val="20"/>
        </w:rPr>
        <w:t>Forbis Group</w:t>
      </w:r>
      <w:r w:rsidR="00AE7B2F">
        <w:rPr>
          <w:noProof w:val="0"/>
          <w:color w:val="000000"/>
          <w:sz w:val="20"/>
          <w:szCs w:val="20"/>
        </w:rPr>
        <w:t> jest firmą projektowo-</w:t>
      </w:r>
      <w:r w:rsidRPr="00372C68">
        <w:rPr>
          <w:noProof w:val="0"/>
          <w:color w:val="000000"/>
          <w:sz w:val="20"/>
          <w:szCs w:val="20"/>
        </w:rPr>
        <w:t xml:space="preserve">wykonawczą, </w:t>
      </w:r>
      <w:r w:rsidRPr="00372C68">
        <w:rPr>
          <w:noProof w:val="0"/>
          <w:sz w:val="20"/>
          <w:szCs w:val="20"/>
        </w:rPr>
        <w:t xml:space="preserve">jednym z liderów branży </w:t>
      </w:r>
      <w:proofErr w:type="spellStart"/>
      <w:r w:rsidRPr="00372C68">
        <w:rPr>
          <w:noProof w:val="0"/>
          <w:sz w:val="20"/>
          <w:szCs w:val="20"/>
        </w:rPr>
        <w:t>fit</w:t>
      </w:r>
      <w:proofErr w:type="spellEnd"/>
      <w:r w:rsidRPr="00372C68">
        <w:rPr>
          <w:noProof w:val="0"/>
          <w:sz w:val="20"/>
          <w:szCs w:val="20"/>
        </w:rPr>
        <w:t>-out w Polsce</w:t>
      </w:r>
      <w:r w:rsidRPr="00372C68">
        <w:rPr>
          <w:noProof w:val="0"/>
          <w:color w:val="000000"/>
          <w:sz w:val="20"/>
          <w:szCs w:val="20"/>
        </w:rPr>
        <w:t xml:space="preserve">. </w:t>
      </w:r>
      <w:r w:rsidRPr="00372C68">
        <w:rPr>
          <w:noProof w:val="0"/>
          <w:sz w:val="20"/>
          <w:szCs w:val="20"/>
        </w:rPr>
        <w:t xml:space="preserve">Zajmuje się projektowaniem i aranżacją biur oraz lokali komercyjnych. Ma na swoim koncie ponad 700 realizacji w całej Europie dla takich branż jak Retail, Office, </w:t>
      </w:r>
      <w:proofErr w:type="spellStart"/>
      <w:r w:rsidRPr="00372C68">
        <w:rPr>
          <w:noProof w:val="0"/>
          <w:sz w:val="20"/>
          <w:szCs w:val="20"/>
        </w:rPr>
        <w:t>HoReCa</w:t>
      </w:r>
      <w:proofErr w:type="spellEnd"/>
      <w:r w:rsidRPr="00372C68">
        <w:rPr>
          <w:noProof w:val="0"/>
          <w:sz w:val="20"/>
          <w:szCs w:val="20"/>
        </w:rPr>
        <w:t xml:space="preserve">, Fitness i Gabinety medyczne. Wyróżnia się holistycznym podejściem – oferuje usługi zarówno z zakresu doradztwa na etapie wyboru miejsca inwestycji, jak i </w:t>
      </w:r>
      <w:r w:rsidRPr="00372C68">
        <w:rPr>
          <w:noProof w:val="0"/>
          <w:sz w:val="20"/>
          <w:szCs w:val="20"/>
        </w:rPr>
        <w:lastRenderedPageBreak/>
        <w:t xml:space="preserve">odpowiedniego wykończenia lokalu. </w:t>
      </w:r>
      <w:r w:rsidRPr="00372C68">
        <w:rPr>
          <w:noProof w:val="0"/>
          <w:color w:val="000000"/>
          <w:sz w:val="20"/>
          <w:szCs w:val="20"/>
        </w:rPr>
        <w:t xml:space="preserve">Od 2017 roku przynależy do grupy kapitałowej </w:t>
      </w:r>
      <w:proofErr w:type="spellStart"/>
      <w:r w:rsidRPr="00372C68">
        <w:rPr>
          <w:noProof w:val="0"/>
          <w:color w:val="000000"/>
          <w:sz w:val="20"/>
          <w:szCs w:val="20"/>
        </w:rPr>
        <w:t>Paged</w:t>
      </w:r>
      <w:proofErr w:type="spellEnd"/>
      <w:r w:rsidRPr="00372C68">
        <w:rPr>
          <w:noProof w:val="0"/>
          <w:color w:val="000000"/>
          <w:sz w:val="20"/>
          <w:szCs w:val="20"/>
        </w:rPr>
        <w:t xml:space="preserve">. Konsolidacja kompetencji Forbis Group z doświadczeniem w produkcji mebli oraz zasobami </w:t>
      </w:r>
      <w:proofErr w:type="spellStart"/>
      <w:r w:rsidRPr="00372C68">
        <w:rPr>
          <w:noProof w:val="0"/>
          <w:color w:val="000000"/>
          <w:sz w:val="20"/>
          <w:szCs w:val="20"/>
        </w:rPr>
        <w:t>Paged</w:t>
      </w:r>
      <w:proofErr w:type="spellEnd"/>
      <w:r w:rsidRPr="00372C68">
        <w:rPr>
          <w:noProof w:val="0"/>
          <w:color w:val="000000"/>
          <w:sz w:val="20"/>
          <w:szCs w:val="20"/>
        </w:rPr>
        <w:t xml:space="preserve"> S.A wznosi świadczone usługi na jeszcze wyższy poziom. </w:t>
      </w:r>
    </w:p>
    <w:p w14:paraId="187EB29C" w14:textId="77777777" w:rsidR="00A63D14" w:rsidRDefault="00A63D14" w:rsidP="008B188D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4F19B38" w14:textId="77777777" w:rsidR="008B188D" w:rsidRDefault="008B188D" w:rsidP="008B188D">
      <w:pPr>
        <w:spacing w:after="0" w:line="240" w:lineRule="auto"/>
        <w:jc w:val="both"/>
        <w:rPr>
          <w:rFonts w:ascii="Calibri" w:hAnsi="Calibri"/>
          <w:b/>
          <w:sz w:val="20"/>
          <w:lang w:eastAsia="pl-PL"/>
        </w:rPr>
      </w:pPr>
      <w:r>
        <w:rPr>
          <w:b/>
          <w:sz w:val="20"/>
          <w:lang w:eastAsia="pl-PL"/>
        </w:rPr>
        <w:t>Kontakt dla mediów:</w:t>
      </w:r>
    </w:p>
    <w:p w14:paraId="33DC8910" w14:textId="39D1FEF6" w:rsidR="008B188D" w:rsidRDefault="00E20DD8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Magdalena Dymek</w:t>
      </w:r>
    </w:p>
    <w:p w14:paraId="2E82FCDC" w14:textId="77777777" w:rsidR="008B188D" w:rsidRDefault="008B188D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Triple PR, </w:t>
      </w:r>
      <w:r w:rsidR="00475F97">
        <w:rPr>
          <w:sz w:val="20"/>
          <w:lang w:eastAsia="pl-PL"/>
        </w:rPr>
        <w:t>Jaktorowska 5/68</w:t>
      </w:r>
      <w:r>
        <w:rPr>
          <w:sz w:val="20"/>
          <w:lang w:eastAsia="pl-PL"/>
        </w:rPr>
        <w:t>, Warszawa</w:t>
      </w:r>
    </w:p>
    <w:p w14:paraId="722B59C9" w14:textId="56D257A1" w:rsidR="008B188D" w:rsidRDefault="00E20DD8" w:rsidP="008B188D">
      <w:pPr>
        <w:spacing w:after="0" w:line="24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601 542 502</w:t>
      </w:r>
    </w:p>
    <w:p w14:paraId="04207A5F" w14:textId="00C7A9FE" w:rsidR="008B188D" w:rsidRDefault="008B188D" w:rsidP="008B188D">
      <w:pPr>
        <w:spacing w:after="0" w:line="240" w:lineRule="auto"/>
        <w:jc w:val="both"/>
        <w:rPr>
          <w:sz w:val="20"/>
          <w:lang w:eastAsia="pl-PL"/>
        </w:rPr>
      </w:pPr>
    </w:p>
    <w:p w14:paraId="6D0335D9" w14:textId="77777777" w:rsidR="008B188D" w:rsidRDefault="00E51C51" w:rsidP="008B188D">
      <w:pPr>
        <w:rPr>
          <w:rFonts w:eastAsia="Times New Roman"/>
          <w:color w:val="000000"/>
          <w:sz w:val="20"/>
          <w:szCs w:val="20"/>
          <w:lang w:eastAsia="pl-PL"/>
        </w:rPr>
      </w:pPr>
      <w:hyperlink r:id="rId8" w:history="1">
        <w:r w:rsidR="008B188D">
          <w:rPr>
            <w:rStyle w:val="Hipercze"/>
            <w:rFonts w:eastAsia="Times New Roman"/>
            <w:sz w:val="20"/>
            <w:lang w:eastAsia="pl-PL"/>
          </w:rPr>
          <w:t>www.triplepr.pl</w:t>
        </w:r>
      </w:hyperlink>
      <w:r w:rsidR="008B188D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p w14:paraId="2F35AD89" w14:textId="77777777" w:rsidR="00CB6E01" w:rsidRDefault="00CB6E01"/>
    <w:sectPr w:rsidR="00CB6E01" w:rsidSect="00037FA0">
      <w:headerReference w:type="default" r:id="rId9"/>
      <w:footerReference w:type="default" r:id="rId10"/>
      <w:pgSz w:w="11906" w:h="16838"/>
      <w:pgMar w:top="1417" w:right="1417" w:bottom="142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9EEDCE" w15:done="0"/>
  <w15:commentEx w15:paraId="7B7A2E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EEDCE" w16cid:durableId="201913D0"/>
  <w16cid:commentId w16cid:paraId="7B7A2EA6" w16cid:durableId="201914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EEBFA" w14:textId="77777777" w:rsidR="00E51C51" w:rsidRDefault="00E51C51" w:rsidP="00ED511C">
      <w:pPr>
        <w:spacing w:after="0" w:line="240" w:lineRule="auto"/>
      </w:pPr>
      <w:r>
        <w:separator/>
      </w:r>
    </w:p>
  </w:endnote>
  <w:endnote w:type="continuationSeparator" w:id="0">
    <w:p w14:paraId="2A06F845" w14:textId="77777777" w:rsidR="00E51C51" w:rsidRDefault="00E51C51" w:rsidP="00ED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732FC" w14:textId="77777777" w:rsidR="00037FA0" w:rsidRP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 w:rsidRPr="00037FA0">
      <w:rPr>
        <w:rFonts w:ascii="Arial" w:hAnsi="Arial" w:cs="Arial"/>
        <w:color w:val="1F497D"/>
        <w:sz w:val="16"/>
        <w:szCs w:val="16"/>
        <w:lang w:eastAsia="pl-PL"/>
      </w:rPr>
      <w:t>Forbis Group Sp z o.o. (dawniej: Forbis Group Project Management spółka z ograniczoną odpowiedzialnością sp. k.)</w:t>
    </w:r>
  </w:p>
  <w:p w14:paraId="688BE4C1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ul. A. Felińskiego 25, 01-555 Warszawa</w:t>
    </w:r>
  </w:p>
  <w:p w14:paraId="59D3BFF1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tel/fax: +48 22 408 79 29</w:t>
    </w:r>
  </w:p>
  <w:p w14:paraId="2B7755BF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NIP: 525-252-22-55, REGON: 145869381</w:t>
    </w:r>
  </w:p>
  <w:p w14:paraId="1C214805" w14:textId="77777777" w:rsidR="00037FA0" w:rsidRDefault="00037FA0" w:rsidP="00037FA0">
    <w:pPr>
      <w:jc w:val="center"/>
      <w:rPr>
        <w:rFonts w:ascii="Arial" w:hAnsi="Arial" w:cs="Arial"/>
        <w:color w:val="1F497D"/>
        <w:sz w:val="12"/>
        <w:szCs w:val="12"/>
        <w:lang w:eastAsia="pl-PL"/>
      </w:rPr>
    </w:pPr>
  </w:p>
  <w:p w14:paraId="43D4B42B" w14:textId="77777777" w:rsidR="00037FA0" w:rsidRDefault="00037F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63681" w14:textId="77777777" w:rsidR="00E51C51" w:rsidRDefault="00E51C51" w:rsidP="00ED511C">
      <w:pPr>
        <w:spacing w:after="0" w:line="240" w:lineRule="auto"/>
      </w:pPr>
      <w:r>
        <w:separator/>
      </w:r>
    </w:p>
  </w:footnote>
  <w:footnote w:type="continuationSeparator" w:id="0">
    <w:p w14:paraId="22A8F9E0" w14:textId="77777777" w:rsidR="00E51C51" w:rsidRDefault="00E51C51" w:rsidP="00ED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A26B" w14:textId="77777777" w:rsidR="00ED511C" w:rsidRDefault="00037FA0" w:rsidP="00ED511C">
    <w:pPr>
      <w:pStyle w:val="Nagwek"/>
      <w:jc w:val="center"/>
    </w:pPr>
    <w:r w:rsidRPr="00037FA0">
      <w:rPr>
        <w:lang w:eastAsia="pl-PL"/>
      </w:rPr>
      <w:drawing>
        <wp:inline distT="0" distB="0" distL="0" distR="0" wp14:anchorId="0C6FDF63" wp14:editId="3AD9926F">
          <wp:extent cx="3324225" cy="1028700"/>
          <wp:effectExtent l="0" t="0" r="9525" b="0"/>
          <wp:docPr id="31" name="Obraz 31" descr="Z:\5. MARKETING\LOGO\logo czarno-zie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5. MARKETING\LOGO\logo czarno-ziel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196E0" w14:textId="77777777" w:rsidR="00ED511C" w:rsidRDefault="00ED5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4E4"/>
    <w:multiLevelType w:val="multilevel"/>
    <w:tmpl w:val="7AD0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A1726A"/>
    <w:multiLevelType w:val="hybridMultilevel"/>
    <w:tmpl w:val="2B689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803B6"/>
    <w:multiLevelType w:val="hybridMultilevel"/>
    <w:tmpl w:val="378EB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63C77"/>
    <w:multiLevelType w:val="multilevel"/>
    <w:tmpl w:val="B5AA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Grabowski">
    <w15:presenceInfo w15:providerId="None" w15:userId="Andrzej Grabowski"/>
  </w15:person>
  <w15:person w15:author="Rafał Niedrygas">
    <w15:presenceInfo w15:providerId="None" w15:userId="Rafał Niedryg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1C"/>
    <w:rsid w:val="000002D1"/>
    <w:rsid w:val="00005EF7"/>
    <w:rsid w:val="000176C2"/>
    <w:rsid w:val="00034FCD"/>
    <w:rsid w:val="00037FA0"/>
    <w:rsid w:val="00060A2C"/>
    <w:rsid w:val="00060AD6"/>
    <w:rsid w:val="00072202"/>
    <w:rsid w:val="00076606"/>
    <w:rsid w:val="000A03B5"/>
    <w:rsid w:val="000A647C"/>
    <w:rsid w:val="000E39E5"/>
    <w:rsid w:val="000F5D1E"/>
    <w:rsid w:val="00101D7A"/>
    <w:rsid w:val="001204DE"/>
    <w:rsid w:val="00121A38"/>
    <w:rsid w:val="00127463"/>
    <w:rsid w:val="00127FA9"/>
    <w:rsid w:val="00135616"/>
    <w:rsid w:val="0015097B"/>
    <w:rsid w:val="00157D36"/>
    <w:rsid w:val="001654F6"/>
    <w:rsid w:val="00177D73"/>
    <w:rsid w:val="001848C6"/>
    <w:rsid w:val="001D0913"/>
    <w:rsid w:val="001D75B4"/>
    <w:rsid w:val="00202446"/>
    <w:rsid w:val="00221DF5"/>
    <w:rsid w:val="002350A3"/>
    <w:rsid w:val="002553FB"/>
    <w:rsid w:val="002555B5"/>
    <w:rsid w:val="00265DAA"/>
    <w:rsid w:val="00273398"/>
    <w:rsid w:val="00285618"/>
    <w:rsid w:val="002978C7"/>
    <w:rsid w:val="002E4FCE"/>
    <w:rsid w:val="002F56D7"/>
    <w:rsid w:val="0030023A"/>
    <w:rsid w:val="00330547"/>
    <w:rsid w:val="0034248B"/>
    <w:rsid w:val="00346DFD"/>
    <w:rsid w:val="00372665"/>
    <w:rsid w:val="00372C68"/>
    <w:rsid w:val="00375C9E"/>
    <w:rsid w:val="0037740B"/>
    <w:rsid w:val="003C1C8A"/>
    <w:rsid w:val="003C2E35"/>
    <w:rsid w:val="003D44A7"/>
    <w:rsid w:val="003F3024"/>
    <w:rsid w:val="0040292E"/>
    <w:rsid w:val="00411E13"/>
    <w:rsid w:val="00412F69"/>
    <w:rsid w:val="00416AB1"/>
    <w:rsid w:val="00417499"/>
    <w:rsid w:val="00456D57"/>
    <w:rsid w:val="00456F9D"/>
    <w:rsid w:val="004646AE"/>
    <w:rsid w:val="00475F97"/>
    <w:rsid w:val="00483692"/>
    <w:rsid w:val="004940B1"/>
    <w:rsid w:val="00494CCE"/>
    <w:rsid w:val="004A6EF3"/>
    <w:rsid w:val="004B6597"/>
    <w:rsid w:val="004C2431"/>
    <w:rsid w:val="004C79F3"/>
    <w:rsid w:val="00532ECD"/>
    <w:rsid w:val="00574F6E"/>
    <w:rsid w:val="005A71C3"/>
    <w:rsid w:val="005B7E3D"/>
    <w:rsid w:val="005E686D"/>
    <w:rsid w:val="005F2CF8"/>
    <w:rsid w:val="005F5B2A"/>
    <w:rsid w:val="00604BAC"/>
    <w:rsid w:val="00605ABC"/>
    <w:rsid w:val="0061792C"/>
    <w:rsid w:val="00624FC9"/>
    <w:rsid w:val="006571AE"/>
    <w:rsid w:val="006704AC"/>
    <w:rsid w:val="0067423A"/>
    <w:rsid w:val="00683A75"/>
    <w:rsid w:val="00694DB4"/>
    <w:rsid w:val="006B59B3"/>
    <w:rsid w:val="006C785D"/>
    <w:rsid w:val="006E390A"/>
    <w:rsid w:val="006F1A70"/>
    <w:rsid w:val="006F5D56"/>
    <w:rsid w:val="00723A0B"/>
    <w:rsid w:val="00743294"/>
    <w:rsid w:val="0076664B"/>
    <w:rsid w:val="0079781B"/>
    <w:rsid w:val="007A0E89"/>
    <w:rsid w:val="007A75B0"/>
    <w:rsid w:val="007C65CF"/>
    <w:rsid w:val="0082776C"/>
    <w:rsid w:val="00827E5B"/>
    <w:rsid w:val="00830886"/>
    <w:rsid w:val="00851EAC"/>
    <w:rsid w:val="00880386"/>
    <w:rsid w:val="0088599A"/>
    <w:rsid w:val="00896F6C"/>
    <w:rsid w:val="008A3F12"/>
    <w:rsid w:val="008B188D"/>
    <w:rsid w:val="008C686E"/>
    <w:rsid w:val="008C6ABE"/>
    <w:rsid w:val="008D31A8"/>
    <w:rsid w:val="00910835"/>
    <w:rsid w:val="00920641"/>
    <w:rsid w:val="009457FA"/>
    <w:rsid w:val="00991EE2"/>
    <w:rsid w:val="009A2A66"/>
    <w:rsid w:val="009A4FF3"/>
    <w:rsid w:val="009E5FF9"/>
    <w:rsid w:val="009E77CC"/>
    <w:rsid w:val="009F5F1B"/>
    <w:rsid w:val="00A04B9C"/>
    <w:rsid w:val="00A20B14"/>
    <w:rsid w:val="00A42A1F"/>
    <w:rsid w:val="00A50914"/>
    <w:rsid w:val="00A63D14"/>
    <w:rsid w:val="00A814FF"/>
    <w:rsid w:val="00AA06E2"/>
    <w:rsid w:val="00AE3D2F"/>
    <w:rsid w:val="00AE7B2F"/>
    <w:rsid w:val="00AF7E70"/>
    <w:rsid w:val="00B12B43"/>
    <w:rsid w:val="00B13BDE"/>
    <w:rsid w:val="00B47390"/>
    <w:rsid w:val="00B54776"/>
    <w:rsid w:val="00B60113"/>
    <w:rsid w:val="00B77C99"/>
    <w:rsid w:val="00B85D57"/>
    <w:rsid w:val="00B91F0D"/>
    <w:rsid w:val="00BF7BE6"/>
    <w:rsid w:val="00C11F14"/>
    <w:rsid w:val="00C50E93"/>
    <w:rsid w:val="00C7293C"/>
    <w:rsid w:val="00C867E9"/>
    <w:rsid w:val="00C879EB"/>
    <w:rsid w:val="00C95CB5"/>
    <w:rsid w:val="00CA1686"/>
    <w:rsid w:val="00CA2258"/>
    <w:rsid w:val="00CB6E01"/>
    <w:rsid w:val="00CC6575"/>
    <w:rsid w:val="00CD2BBF"/>
    <w:rsid w:val="00CD3DE5"/>
    <w:rsid w:val="00CD3DED"/>
    <w:rsid w:val="00CE609E"/>
    <w:rsid w:val="00CF172A"/>
    <w:rsid w:val="00D101B4"/>
    <w:rsid w:val="00D11787"/>
    <w:rsid w:val="00D344AE"/>
    <w:rsid w:val="00D44928"/>
    <w:rsid w:val="00D51390"/>
    <w:rsid w:val="00D64FC1"/>
    <w:rsid w:val="00DA4909"/>
    <w:rsid w:val="00DB10E1"/>
    <w:rsid w:val="00E14262"/>
    <w:rsid w:val="00E171C8"/>
    <w:rsid w:val="00E20DD8"/>
    <w:rsid w:val="00E23B73"/>
    <w:rsid w:val="00E26BAF"/>
    <w:rsid w:val="00E3605B"/>
    <w:rsid w:val="00E51C51"/>
    <w:rsid w:val="00E9199F"/>
    <w:rsid w:val="00ED1CD4"/>
    <w:rsid w:val="00ED511C"/>
    <w:rsid w:val="00EE5EA0"/>
    <w:rsid w:val="00EE71C4"/>
    <w:rsid w:val="00EF0154"/>
    <w:rsid w:val="00F139CF"/>
    <w:rsid w:val="00F31CF4"/>
    <w:rsid w:val="00F3295C"/>
    <w:rsid w:val="00F557D3"/>
    <w:rsid w:val="00F63DC4"/>
    <w:rsid w:val="00F77949"/>
    <w:rsid w:val="00F8458A"/>
    <w:rsid w:val="00FA04E2"/>
    <w:rsid w:val="00FB75F3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5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2">
    <w:name w:val="heading 2"/>
    <w:basedOn w:val="Normalny"/>
    <w:link w:val="Nagwek2Znak"/>
    <w:uiPriority w:val="9"/>
    <w:qFormat/>
    <w:rsid w:val="00C11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11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11C"/>
  </w:style>
  <w:style w:type="paragraph" w:styleId="Stopka">
    <w:name w:val="footer"/>
    <w:basedOn w:val="Normalny"/>
    <w:link w:val="Stopka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11C"/>
  </w:style>
  <w:style w:type="character" w:styleId="Hipercze">
    <w:name w:val="Hyperlink"/>
    <w:basedOn w:val="Domylnaczcionkaakapitu"/>
    <w:uiPriority w:val="99"/>
    <w:unhideWhenUsed/>
    <w:rsid w:val="00037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18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8B188D"/>
  </w:style>
  <w:style w:type="character" w:styleId="Odwoaniedokomentarza">
    <w:name w:val="annotation reference"/>
    <w:basedOn w:val="Domylnaczcionkaakapitu"/>
    <w:uiPriority w:val="99"/>
    <w:semiHidden/>
    <w:unhideWhenUsed/>
    <w:rsid w:val="00346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DF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DFD"/>
    <w:rPr>
      <w:b/>
      <w:bCs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2024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11F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1F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2">
    <w:name w:val="heading 2"/>
    <w:basedOn w:val="Normalny"/>
    <w:link w:val="Nagwek2Znak"/>
    <w:uiPriority w:val="9"/>
    <w:qFormat/>
    <w:rsid w:val="00C11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11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11C"/>
  </w:style>
  <w:style w:type="paragraph" w:styleId="Stopka">
    <w:name w:val="footer"/>
    <w:basedOn w:val="Normalny"/>
    <w:link w:val="Stopka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11C"/>
  </w:style>
  <w:style w:type="character" w:styleId="Hipercze">
    <w:name w:val="Hyperlink"/>
    <w:basedOn w:val="Domylnaczcionkaakapitu"/>
    <w:uiPriority w:val="99"/>
    <w:unhideWhenUsed/>
    <w:rsid w:val="00037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18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8B188D"/>
  </w:style>
  <w:style w:type="character" w:styleId="Odwoaniedokomentarza">
    <w:name w:val="annotation reference"/>
    <w:basedOn w:val="Domylnaczcionkaakapitu"/>
    <w:uiPriority w:val="99"/>
    <w:semiHidden/>
    <w:unhideWhenUsed/>
    <w:rsid w:val="00346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DF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DFD"/>
    <w:rPr>
      <w:b/>
      <w:bCs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2024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11F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1F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lepr.pl" TargetMode="Externa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Gdak</dc:creator>
  <cp:lastModifiedBy>user</cp:lastModifiedBy>
  <cp:revision>2</cp:revision>
  <dcterms:created xsi:type="dcterms:W3CDTF">2019-05-23T13:40:00Z</dcterms:created>
  <dcterms:modified xsi:type="dcterms:W3CDTF">2019-05-23T13:40:00Z</dcterms:modified>
</cp:coreProperties>
</file>