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53248" w14:textId="77777777" w:rsidR="00DA4EAF" w:rsidRDefault="00365183">
      <w:pPr>
        <w:jc w:val="both"/>
      </w:pPr>
      <w:r>
        <w:rPr>
          <w:noProof/>
        </w:rPr>
        <w:drawing>
          <wp:inline distT="0" distB="0" distL="0" distR="0" wp14:anchorId="714FD64D" wp14:editId="1EDD3166">
            <wp:extent cx="1600200" cy="330200"/>
            <wp:effectExtent l="0" t="0" r="0" b="0"/>
            <wp:docPr id="1" name="media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/image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D065" w14:textId="77777777" w:rsidR="00DA4EAF" w:rsidRDefault="00DA4EAF">
      <w:pPr>
        <w:jc w:val="both"/>
      </w:pPr>
    </w:p>
    <w:p w14:paraId="29257D2C" w14:textId="77777777" w:rsidR="00DA4EAF" w:rsidRDefault="00365183">
      <w:pPr>
        <w:jc w:val="both"/>
        <w:rPr>
          <w:color w:val="7A8086"/>
        </w:rPr>
      </w:pPr>
      <w:r>
        <w:rPr>
          <w:color w:val="7A8086"/>
        </w:rPr>
        <w:t>nazwa.pl</w:t>
      </w:r>
    </w:p>
    <w:p w14:paraId="1E3FC998" w14:textId="77777777" w:rsidR="00DA4EAF" w:rsidRDefault="00BA4A12">
      <w:pPr>
        <w:jc w:val="both"/>
      </w:pPr>
      <w:hyperlink r:id="rId7">
        <w:r w:rsidR="00365183">
          <w:rPr>
            <w:rStyle w:val="czeinternetowe"/>
            <w:color w:val="1155CC"/>
          </w:rPr>
          <w:t>biuroprasowe.nazwa.pl</w:t>
        </w:r>
      </w:hyperlink>
    </w:p>
    <w:p w14:paraId="10258013" w14:textId="77777777" w:rsidR="00DA4EAF" w:rsidRDefault="00DA4EAF">
      <w:pPr>
        <w:jc w:val="both"/>
      </w:pPr>
    </w:p>
    <w:p w14:paraId="09AF00B1" w14:textId="77777777" w:rsidR="00DA4EAF" w:rsidRDefault="00DA4EAF">
      <w:pPr>
        <w:jc w:val="both"/>
      </w:pPr>
    </w:p>
    <w:p w14:paraId="19BA4B16" w14:textId="3D6092D1" w:rsidR="00DA4EAF" w:rsidRPr="00CD09A2" w:rsidRDefault="00365183" w:rsidP="00CD09A2">
      <w:pPr>
        <w:jc w:val="center"/>
        <w:rPr>
          <w:sz w:val="28"/>
        </w:rPr>
      </w:pPr>
      <w:r w:rsidRPr="00CD09A2">
        <w:rPr>
          <w:b/>
          <w:sz w:val="28"/>
        </w:rPr>
        <w:t>Nazwa.pl obsługuje niemal co czwartego abonenta domeny</w:t>
      </w:r>
      <w:r w:rsidR="009177FF" w:rsidRPr="00CD09A2">
        <w:rPr>
          <w:b/>
          <w:sz w:val="28"/>
        </w:rPr>
        <w:t xml:space="preserve"> </w:t>
      </w:r>
      <w:r w:rsidRPr="00CD09A2">
        <w:rPr>
          <w:b/>
          <w:i/>
          <w:sz w:val="28"/>
        </w:rPr>
        <w:t>.</w:t>
      </w:r>
      <w:proofErr w:type="spellStart"/>
      <w:r w:rsidRPr="00CD09A2">
        <w:rPr>
          <w:b/>
          <w:i/>
          <w:sz w:val="28"/>
        </w:rPr>
        <w:t>pl</w:t>
      </w:r>
      <w:proofErr w:type="spellEnd"/>
      <w:r w:rsidRPr="00CD09A2">
        <w:rPr>
          <w:b/>
          <w:sz w:val="28"/>
        </w:rPr>
        <w:t xml:space="preserve"> w Polsce</w:t>
      </w:r>
    </w:p>
    <w:p w14:paraId="1ADF5B18" w14:textId="77777777" w:rsidR="00DA4EAF" w:rsidRDefault="00365183">
      <w:pPr>
        <w:jc w:val="both"/>
        <w:rPr>
          <w:b/>
        </w:rPr>
      </w:pPr>
      <w:r>
        <w:rPr>
          <w:b/>
        </w:rPr>
        <w:t xml:space="preserve">                                                            </w:t>
      </w:r>
    </w:p>
    <w:p w14:paraId="05B661DE" w14:textId="77777777" w:rsidR="00DA4EAF" w:rsidRDefault="00DA4EAF">
      <w:pPr>
        <w:jc w:val="both"/>
      </w:pPr>
    </w:p>
    <w:p w14:paraId="40D53354" w14:textId="1C4C7CE8" w:rsidR="00DA4EAF" w:rsidRDefault="00365183">
      <w:pPr>
        <w:jc w:val="both"/>
        <w:rPr>
          <w:color w:val="7A8086"/>
        </w:rPr>
      </w:pPr>
      <w:r>
        <w:rPr>
          <w:color w:val="7A8086"/>
        </w:rPr>
        <w:t>2019-05-2</w:t>
      </w:r>
      <w:r w:rsidR="00CD09A2">
        <w:rPr>
          <w:color w:val="7A8086"/>
        </w:rPr>
        <w:t>7</w:t>
      </w:r>
    </w:p>
    <w:p w14:paraId="4E1EE166" w14:textId="77777777" w:rsidR="00DA4EAF" w:rsidRDefault="00DA4EAF">
      <w:pPr>
        <w:jc w:val="both"/>
      </w:pPr>
    </w:p>
    <w:p w14:paraId="11B9F5A0" w14:textId="36D2F2BF" w:rsidR="00DA4EAF" w:rsidRPr="00CD09A2" w:rsidRDefault="00365183">
      <w:pPr>
        <w:jc w:val="both"/>
        <w:rPr>
          <w:sz w:val="22"/>
        </w:rPr>
      </w:pPr>
      <w:r w:rsidRPr="00CD09A2">
        <w:rPr>
          <w:b/>
          <w:sz w:val="22"/>
        </w:rPr>
        <w:t>Według najnowszego, rocznego raportu Państwowego Instytutu Badawczego NASK, Nazwa.pl obsługuje 22,85 proc. abonentów i 22,59 proc. nazw w domenie</w:t>
      </w:r>
      <w:r w:rsidR="009177FF" w:rsidRPr="00CD09A2">
        <w:rPr>
          <w:b/>
          <w:sz w:val="22"/>
        </w:rPr>
        <w:t xml:space="preserve"> </w:t>
      </w:r>
      <w:r w:rsidRPr="00CD09A2">
        <w:rPr>
          <w:b/>
          <w:sz w:val="22"/>
        </w:rPr>
        <w:t xml:space="preserve">.pl. Ponadto, już po raz kolejny eksperci instytutu przyznali firmie prestiżowe wyróżnienia w dziedzinie bezpieczeństwa i marketingu domeny narodowej. </w:t>
      </w:r>
    </w:p>
    <w:p w14:paraId="2610C05C" w14:textId="77777777" w:rsidR="00DA4EAF" w:rsidRDefault="00DA4EAF">
      <w:pPr>
        <w:jc w:val="both"/>
        <w:rPr>
          <w:b/>
        </w:rPr>
      </w:pPr>
    </w:p>
    <w:p w14:paraId="6BB05CF7" w14:textId="73E5A217" w:rsidR="00DA4EAF" w:rsidRDefault="00365183">
      <w:pPr>
        <w:jc w:val="both"/>
      </w:pPr>
      <w:r>
        <w:t xml:space="preserve">Informacje z raportu za rok 2018 potwierdzają trend ugruntowany przez dane zebrane w raporcie za ostatni kwartał tego roku. Wiodącym polskim rejestratorem jest nazwa.pl, obsługująca niemal 1⁄4 (22,85%) abonentów domeny .pl. Kolejny w zestawieniu rejestrator posiada 18,88% udziałów w rynku, czyli aż 5% mniej.                              </w:t>
      </w:r>
    </w:p>
    <w:p w14:paraId="67EB5DDF" w14:textId="77777777" w:rsidR="00DA4EAF" w:rsidRDefault="00DA4EAF">
      <w:pPr>
        <w:jc w:val="both"/>
      </w:pPr>
    </w:p>
    <w:p w14:paraId="4B7D34D0" w14:textId="77777777" w:rsidR="00DA4EAF" w:rsidRDefault="00365183">
      <w:pPr>
        <w:jc w:val="both"/>
      </w:pPr>
      <w:r>
        <w:t xml:space="preserve">Jednocześnie NASK dodatkowo wyróżnił działania nazwa.pl mające na celu poprawę bezpieczeństwa internautów. Jak komentuje Krzysztof </w:t>
      </w:r>
      <w:proofErr w:type="spellStart"/>
      <w:r>
        <w:t>Cebrat</w:t>
      </w:r>
      <w:proofErr w:type="spellEnd"/>
      <w:r>
        <w:t xml:space="preserve">, prezes zarządu w nazwa.pl: </w:t>
      </w:r>
    </w:p>
    <w:p w14:paraId="1D5FF29F" w14:textId="77777777" w:rsidR="00DA4EAF" w:rsidRDefault="00DA4EAF">
      <w:pPr>
        <w:jc w:val="both"/>
      </w:pPr>
    </w:p>
    <w:p w14:paraId="04EB7630" w14:textId="07E0D6D9" w:rsidR="00DA4EAF" w:rsidRDefault="00CD09A2">
      <w:pPr>
        <w:jc w:val="both"/>
      </w:pPr>
      <w:r>
        <w:rPr>
          <w:i/>
        </w:rPr>
        <w:t>„</w:t>
      </w:r>
      <w:r w:rsidR="00365183">
        <w:rPr>
          <w:i/>
        </w:rPr>
        <w:t>Rejestr domeny</w:t>
      </w:r>
      <w:r w:rsidR="009177FF">
        <w:rPr>
          <w:i/>
        </w:rPr>
        <w:t xml:space="preserve"> </w:t>
      </w:r>
      <w:r w:rsidR="00365183">
        <w:rPr>
          <w:i/>
        </w:rPr>
        <w:t>.</w:t>
      </w:r>
      <w:proofErr w:type="spellStart"/>
      <w:r w:rsidR="00365183">
        <w:rPr>
          <w:i/>
        </w:rPr>
        <w:t>pl</w:t>
      </w:r>
      <w:proofErr w:type="spellEnd"/>
      <w:r w:rsidR="00365183">
        <w:rPr>
          <w:i/>
        </w:rPr>
        <w:t xml:space="preserve"> wyróżnił nazwa.pl za aktywne zwiększanie poziomu bezpieczeństwa domeny</w:t>
      </w:r>
      <w:r w:rsidR="009177FF">
        <w:rPr>
          <w:i/>
        </w:rPr>
        <w:t xml:space="preserve"> </w:t>
      </w:r>
      <w:r w:rsidR="00365183">
        <w:rPr>
          <w:i/>
        </w:rPr>
        <w:t>.</w:t>
      </w:r>
      <w:proofErr w:type="spellStart"/>
      <w:r w:rsidR="00365183">
        <w:rPr>
          <w:i/>
        </w:rPr>
        <w:t>pl</w:t>
      </w:r>
      <w:proofErr w:type="spellEnd"/>
      <w:r w:rsidR="00365183">
        <w:rPr>
          <w:i/>
        </w:rPr>
        <w:t xml:space="preserve"> w 2018, potwierdzając nasz wkład w rozwój polskiego </w:t>
      </w:r>
      <w:proofErr w:type="spellStart"/>
      <w:r w:rsidR="00365183">
        <w:rPr>
          <w:i/>
        </w:rPr>
        <w:t>cyberbezpieczeństwa</w:t>
      </w:r>
      <w:proofErr w:type="spellEnd"/>
      <w:r w:rsidR="00365183">
        <w:rPr>
          <w:i/>
        </w:rPr>
        <w:t xml:space="preserve">. W nazwa.pl wierzymy, że w dobie cyfrowej transformacji zagwarantowanie użytkownikom bezpieczeństwa w sieci to podstawa. W </w:t>
      </w:r>
      <w:proofErr w:type="gramStart"/>
      <w:r w:rsidR="00365183">
        <w:rPr>
          <w:i/>
        </w:rPr>
        <w:t>czasach</w:t>
      </w:r>
      <w:proofErr w:type="gramEnd"/>
      <w:r w:rsidR="00365183">
        <w:rPr>
          <w:i/>
        </w:rPr>
        <w:t xml:space="preserve"> kiedy coraz więcej działań przeprowadzanych jest online oraz prężnie rozwijają się usługi i oferty e-commerce, polskie firmy powinny w szczególności inwestować w rozwój stosowanych zabezpieczeń</w:t>
      </w:r>
      <w:r>
        <w:rPr>
          <w:i/>
        </w:rPr>
        <w:t>”</w:t>
      </w:r>
      <w:r w:rsidR="00365183">
        <w:rPr>
          <w:i/>
        </w:rPr>
        <w:t>.</w:t>
      </w:r>
    </w:p>
    <w:p w14:paraId="5821BA4C" w14:textId="77777777" w:rsidR="00DA4EAF" w:rsidRDefault="00DA4EAF">
      <w:pPr>
        <w:jc w:val="both"/>
      </w:pPr>
    </w:p>
    <w:p w14:paraId="20F4CB8E" w14:textId="527EF8EC" w:rsidR="00DA4EAF" w:rsidRDefault="00365183">
      <w:pPr>
        <w:jc w:val="both"/>
      </w:pPr>
      <w:bookmarkStart w:id="0" w:name="_GoBack"/>
      <w:r>
        <w:t>W trosce o bezpieczeństwo swoich użytkowników, nazwa.pl wprowadziła niedawno do swojej oferty najnowocześniejsze certyfikaty SSL 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), chroniące dane przed osobami nieuprawnionymi. Poziom bezpieczeństwa zastosowanych rozwiązań daleko wykracza poza te stosowane przez innych dostawców w Polsce. Ponadto, już od dekady nazwa.pl jest jedyną firmą w Polsce, która posiada prestiżową akredytację ICANN (Internet Corporation for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Numbers</w:t>
      </w:r>
      <w:proofErr w:type="spellEnd"/>
      <w:r>
        <w:t>). Akredytacja umożliwia firmie rejestrację domen globalnych bez pośredników, co zapewnia klientom nazwa.pl bezpieczeństwo – zarówno biznesowe, jak i prawne rejestrowanych domen, oferując jednocześnie Ochronę Danych Abonenta w bazie WHOIS.</w:t>
      </w:r>
    </w:p>
    <w:p w14:paraId="6A31C72C" w14:textId="77777777" w:rsidR="00DA4EAF" w:rsidRDefault="00DA4EAF">
      <w:pPr>
        <w:jc w:val="both"/>
      </w:pPr>
    </w:p>
    <w:p w14:paraId="12B2D2DB" w14:textId="1CA9F59A" w:rsidR="00DA4EAF" w:rsidRDefault="00365183">
      <w:pPr>
        <w:jc w:val="both"/>
        <w:rPr>
          <w:i/>
        </w:rPr>
      </w:pPr>
      <w:r>
        <w:t>Rynek domen ma obecnie ograniczony potencjał rozwojowy – od początku stycznia do końca grudnia 2018 roku w Rejestrze domeny</w:t>
      </w:r>
      <w:r w:rsidR="009177FF">
        <w:t xml:space="preserve"> </w:t>
      </w:r>
      <w:r w:rsidRPr="00365183">
        <w:rPr>
          <w:i/>
        </w:rPr>
        <w:t>.</w:t>
      </w:r>
      <w:proofErr w:type="spellStart"/>
      <w:r w:rsidRPr="00365183">
        <w:rPr>
          <w:i/>
        </w:rPr>
        <w:t>pl</w:t>
      </w:r>
      <w:proofErr w:type="spellEnd"/>
      <w:r>
        <w:t xml:space="preserve"> przybyło ponad 20 tys. nazw. Liczba abonentów nazw domeny</w:t>
      </w:r>
      <w:r w:rsidR="009177FF">
        <w:t xml:space="preserve"> </w:t>
      </w:r>
      <w:r w:rsidRPr="00365183">
        <w:rPr>
          <w:i/>
        </w:rPr>
        <w:t>.</w:t>
      </w:r>
      <w:proofErr w:type="spellStart"/>
      <w:r w:rsidRPr="00365183">
        <w:rPr>
          <w:i/>
        </w:rPr>
        <w:t>pl</w:t>
      </w:r>
      <w:proofErr w:type="spellEnd"/>
      <w:r>
        <w:t xml:space="preserve"> to ponad milion użytkowników, z czego firmy stanowią 66%. Przy tak nieustannie rosnącym rynku, rosną również potrzeby i oczekiwania użytkowników względem bezpieczeństwa. Obecnie ok. 500 tys. domen w Rejestrze domeny</w:t>
      </w:r>
      <w:r w:rsidR="009177FF">
        <w:t xml:space="preserve"> </w:t>
      </w:r>
      <w:r w:rsidRPr="00365183">
        <w:rPr>
          <w:i/>
        </w:rPr>
        <w:t>.</w:t>
      </w:r>
      <w:proofErr w:type="spellStart"/>
      <w:r w:rsidRPr="00365183">
        <w:rPr>
          <w:i/>
        </w:rPr>
        <w:t>pl</w:t>
      </w:r>
      <w:proofErr w:type="spellEnd"/>
      <w:r>
        <w:t xml:space="preserve"> jest zabezpieczonych DNSSEC, z czego ponad 450 tys. to domeny zarejestrowane przez nazwa.pl! Wśród europejskich domen krajowych najwyższego poziomu zabezpieczonych w ten sposób, domena</w:t>
      </w:r>
      <w:r w:rsidR="009177FF">
        <w:t xml:space="preserve"> </w:t>
      </w:r>
      <w:r w:rsidRPr="00365183">
        <w:rPr>
          <w:i/>
        </w:rPr>
        <w:t>.</w:t>
      </w:r>
      <w:proofErr w:type="spellStart"/>
      <w:r w:rsidRPr="00365183">
        <w:rPr>
          <w:i/>
        </w:rPr>
        <w:t>pl</w:t>
      </w:r>
      <w:proofErr w:type="spellEnd"/>
      <w:r>
        <w:t xml:space="preserve"> plasuje się na 4 miejscu. W tym zaledwie 23% domen transakcyjnych polskich banków zabezpieczonych jest przez protokół DNSSEC, chroniący dane i użytkowników przed najczęstszym przestępstwem w sieci, czyli </w:t>
      </w:r>
      <w:proofErr w:type="spellStart"/>
      <w:r>
        <w:rPr>
          <w:i/>
        </w:rPr>
        <w:t>phishingiem</w:t>
      </w:r>
      <w:proofErr w:type="spellEnd"/>
      <w:r>
        <w:t xml:space="preserve">. Obecna sytuacja jest dowodem na to, że obszar </w:t>
      </w:r>
      <w:proofErr w:type="spellStart"/>
      <w:r>
        <w:t>cyberbezpieczeństwa</w:t>
      </w:r>
      <w:proofErr w:type="spellEnd"/>
      <w:r>
        <w:t xml:space="preserve"> nadal wymaga innowacji </w:t>
      </w:r>
      <w:r>
        <w:lastRenderedPageBreak/>
        <w:t>i uwagi ze strony firm na polskim rynku. Nazwa.pl zamierza w dalszym ciągu promować najwyższe standardy i inwestować w bezpieczeństwo polskich użytkowników Internetu</w:t>
      </w:r>
      <w:r>
        <w:rPr>
          <w:i/>
        </w:rPr>
        <w:t>.</w:t>
      </w:r>
    </w:p>
    <w:bookmarkEnd w:id="0"/>
    <w:p w14:paraId="74E95E37" w14:textId="77777777" w:rsidR="00CD09A2" w:rsidRDefault="00CD09A2">
      <w:pPr>
        <w:jc w:val="both"/>
        <w:rPr>
          <w:b/>
          <w:i/>
        </w:rPr>
      </w:pPr>
    </w:p>
    <w:p w14:paraId="3F3FC3A0" w14:textId="3CED4128" w:rsidR="00CD09A2" w:rsidRPr="00CD09A2" w:rsidRDefault="00CD09A2">
      <w:pPr>
        <w:jc w:val="both"/>
        <w:rPr>
          <w:b/>
        </w:rPr>
      </w:pPr>
      <w:r w:rsidRPr="00CD09A2">
        <w:rPr>
          <w:b/>
        </w:rPr>
        <w:t>O nazwa.pl</w:t>
      </w:r>
    </w:p>
    <w:p w14:paraId="4EAC0753" w14:textId="77777777" w:rsidR="00CD09A2" w:rsidRDefault="00CD09A2">
      <w:pPr>
        <w:jc w:val="both"/>
        <w:rPr>
          <w:b/>
          <w:bCs/>
        </w:rPr>
      </w:pPr>
    </w:p>
    <w:p w14:paraId="5BB465C5" w14:textId="37D05725" w:rsidR="00CD09A2" w:rsidRDefault="00CD09A2">
      <w:pPr>
        <w:jc w:val="both"/>
      </w:pPr>
      <w:r>
        <w:rPr>
          <w:b/>
          <w:bCs/>
        </w:rPr>
        <w:t>Nazwa.pl</w:t>
      </w:r>
      <w:r>
        <w:t xml:space="preserve"> to </w:t>
      </w:r>
      <w:r>
        <w:rPr>
          <w:b/>
          <w:bCs/>
        </w:rPr>
        <w:t>nr 1</w:t>
      </w:r>
      <w:r>
        <w:t xml:space="preserve"> w Polsce w zakresie rejestracji domen i usług hostingowych. Firma jest także liderem w tworzeniu innowacyjnych rozwiązań technologicznych, które ułatwiają przedsiębiorcom rozwijanie profesjonalnego biznesu w Internecie. Od 1997 r. z usług nazwa.pl skorzystało ponad </w:t>
      </w:r>
      <w:r>
        <w:rPr>
          <w:b/>
          <w:bCs/>
        </w:rPr>
        <w:t>1 000 000</w:t>
      </w:r>
      <w:r>
        <w:t xml:space="preserve"> Klientów, rejestrując ponad </w:t>
      </w:r>
      <w:r>
        <w:rPr>
          <w:b/>
          <w:bCs/>
        </w:rPr>
        <w:t>4 000 000</w:t>
      </w:r>
      <w:r>
        <w:t xml:space="preserve"> domen i uruchamiając ponad </w:t>
      </w:r>
      <w:r>
        <w:rPr>
          <w:b/>
          <w:bCs/>
        </w:rPr>
        <w:t>500 000</w:t>
      </w:r>
      <w:r>
        <w:t xml:space="preserve"> usług hostingowych. Nazwa.pl wyznacza standardy dotyczące bezpieczeństwa w polskim Internecie i w ramach tych działań firma zabezpieczyła ponad </w:t>
      </w:r>
      <w:r>
        <w:rPr>
          <w:b/>
          <w:bCs/>
        </w:rPr>
        <w:t>600 000</w:t>
      </w:r>
      <w:r>
        <w:t xml:space="preserve"> domen, zarejestrowanych w nazwa.pl i obsługiwanych na serwerach DNS </w:t>
      </w:r>
      <w:proofErr w:type="spellStart"/>
      <w:r>
        <w:t>Anycast</w:t>
      </w:r>
      <w:proofErr w:type="spellEnd"/>
      <w:r>
        <w:t xml:space="preserve"> nazwa.pl, komercyjnymi certyfikatami </w:t>
      </w:r>
      <w:proofErr w:type="spellStart"/>
      <w:r>
        <w:t>nazwaSSL</w:t>
      </w:r>
      <w:proofErr w:type="spellEnd"/>
      <w:r>
        <w:t xml:space="preserve"> DV. Priorytetem firmy jest zapewnienie najwyższego poziomu świadczonych usług, bezpieczeństwa danych i wsparcia posprzedażowego.</w:t>
      </w:r>
    </w:p>
    <w:p w14:paraId="066ABCC0" w14:textId="47D7B4D1" w:rsidR="00CD09A2" w:rsidRDefault="00CD09A2">
      <w:pPr>
        <w:jc w:val="both"/>
      </w:pPr>
    </w:p>
    <w:p w14:paraId="39409011" w14:textId="1C1D9FBC" w:rsidR="00CD09A2" w:rsidRDefault="00CD09A2">
      <w:pPr>
        <w:jc w:val="both"/>
        <w:rPr>
          <w:b/>
        </w:rPr>
      </w:pPr>
      <w:r>
        <w:rPr>
          <w:b/>
        </w:rPr>
        <w:t>Kontakt dla mediów:</w:t>
      </w:r>
    </w:p>
    <w:p w14:paraId="37859FB4" w14:textId="32A8CF21" w:rsidR="00CD09A2" w:rsidRDefault="00CD09A2">
      <w:pPr>
        <w:jc w:val="both"/>
        <w:rPr>
          <w:b/>
        </w:rPr>
      </w:pPr>
    </w:p>
    <w:p w14:paraId="111EF012" w14:textId="111F48E9" w:rsidR="00CD09A2" w:rsidRDefault="00CD09A2">
      <w:pPr>
        <w:jc w:val="both"/>
        <w:rPr>
          <w:b/>
        </w:rPr>
      </w:pPr>
      <w:r>
        <w:rPr>
          <w:b/>
        </w:rPr>
        <w:t>Martyna Misiewicz</w:t>
      </w:r>
    </w:p>
    <w:p w14:paraId="783CD687" w14:textId="4A54E491" w:rsidR="00F548B9" w:rsidRDefault="00F548B9">
      <w:pPr>
        <w:jc w:val="both"/>
        <w:rPr>
          <w:b/>
        </w:rPr>
      </w:pPr>
      <w:r>
        <w:rPr>
          <w:b/>
        </w:rPr>
        <w:t>PR Manager</w:t>
      </w:r>
    </w:p>
    <w:p w14:paraId="022E833A" w14:textId="58F769C5" w:rsidR="00CD09A2" w:rsidRDefault="00CD09A2">
      <w:pPr>
        <w:jc w:val="both"/>
        <w:rPr>
          <w:b/>
        </w:rPr>
      </w:pPr>
      <w:r>
        <w:rPr>
          <w:b/>
        </w:rPr>
        <w:t>nazwa.pl</w:t>
      </w:r>
    </w:p>
    <w:p w14:paraId="7E5065E3" w14:textId="38B94E0F" w:rsidR="00CD09A2" w:rsidRPr="00F548B9" w:rsidRDefault="00F548B9" w:rsidP="00F548B9">
      <w:pPr>
        <w:jc w:val="both"/>
      </w:pPr>
      <w:hyperlink r:id="rId8" w:history="1">
        <w:r w:rsidRPr="00F548B9">
          <w:rPr>
            <w:rStyle w:val="Hipercze"/>
          </w:rPr>
          <w:t>martyna.misiewicz@nazwa.pl</w:t>
        </w:r>
      </w:hyperlink>
      <w:r w:rsidRPr="00F548B9">
        <w:t xml:space="preserve"> </w:t>
      </w:r>
    </w:p>
    <w:p w14:paraId="2CACEBFB" w14:textId="00E5B5A8" w:rsidR="00CD09A2" w:rsidRDefault="00CD09A2">
      <w:pPr>
        <w:jc w:val="both"/>
        <w:rPr>
          <w:b/>
        </w:rPr>
      </w:pPr>
    </w:p>
    <w:p w14:paraId="0776ADB9" w14:textId="37F47595" w:rsidR="00CD09A2" w:rsidRDefault="00CD09A2">
      <w:pPr>
        <w:jc w:val="both"/>
        <w:rPr>
          <w:b/>
        </w:rPr>
      </w:pPr>
      <w:r>
        <w:rPr>
          <w:b/>
        </w:rPr>
        <w:t>Adrianna Trefoń</w:t>
      </w:r>
    </w:p>
    <w:p w14:paraId="384FB0B1" w14:textId="57A228A0" w:rsidR="00F548B9" w:rsidRDefault="00F548B9">
      <w:pPr>
        <w:jc w:val="both"/>
        <w:rPr>
          <w:b/>
        </w:rPr>
      </w:pP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Executive</w:t>
      </w:r>
      <w:proofErr w:type="spellEnd"/>
    </w:p>
    <w:p w14:paraId="48A23717" w14:textId="33A473ED" w:rsidR="00CD09A2" w:rsidRDefault="00CD09A2">
      <w:pPr>
        <w:jc w:val="both"/>
        <w:rPr>
          <w:b/>
        </w:rPr>
      </w:pPr>
      <w:proofErr w:type="spellStart"/>
      <w:r>
        <w:rPr>
          <w:b/>
        </w:rPr>
        <w:t>Lighthouse</w:t>
      </w:r>
      <w:proofErr w:type="spellEnd"/>
    </w:p>
    <w:p w14:paraId="400CDD7C" w14:textId="626D0F00" w:rsidR="00CD09A2" w:rsidRPr="00F548B9" w:rsidRDefault="00F548B9">
      <w:pPr>
        <w:jc w:val="both"/>
      </w:pPr>
      <w:hyperlink r:id="rId9" w:history="1">
        <w:r w:rsidRPr="00F548B9">
          <w:rPr>
            <w:rStyle w:val="Hipercze"/>
          </w:rPr>
          <w:t>a.trefon@lhse.pl</w:t>
        </w:r>
      </w:hyperlink>
      <w:r>
        <w:t xml:space="preserve"> </w:t>
      </w:r>
      <w:r w:rsidRPr="00F548B9">
        <w:t xml:space="preserve"> </w:t>
      </w:r>
    </w:p>
    <w:sectPr w:rsidR="00CD09A2" w:rsidRPr="00F548B9">
      <w:pgSz w:w="12240" w:h="15840"/>
      <w:pgMar w:top="720" w:right="720" w:bottom="720" w:left="720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9789" w14:textId="77777777" w:rsidR="00BA4A12" w:rsidRDefault="00BA4A12" w:rsidP="007B442A">
      <w:pPr>
        <w:spacing w:line="240" w:lineRule="auto"/>
      </w:pPr>
      <w:r>
        <w:separator/>
      </w:r>
    </w:p>
  </w:endnote>
  <w:endnote w:type="continuationSeparator" w:id="0">
    <w:p w14:paraId="6A015233" w14:textId="77777777" w:rsidR="00BA4A12" w:rsidRDefault="00BA4A12" w:rsidP="007B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40B5" w14:textId="77777777" w:rsidR="00BA4A12" w:rsidRDefault="00BA4A12" w:rsidP="007B442A">
      <w:pPr>
        <w:spacing w:line="240" w:lineRule="auto"/>
      </w:pPr>
      <w:r>
        <w:separator/>
      </w:r>
    </w:p>
  </w:footnote>
  <w:footnote w:type="continuationSeparator" w:id="0">
    <w:p w14:paraId="492AE643" w14:textId="77777777" w:rsidR="00BA4A12" w:rsidRDefault="00BA4A12" w:rsidP="007B44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AF"/>
    <w:rsid w:val="003143B6"/>
    <w:rsid w:val="00365183"/>
    <w:rsid w:val="0039504B"/>
    <w:rsid w:val="007B442A"/>
    <w:rsid w:val="009177FF"/>
    <w:rsid w:val="00BA4A12"/>
    <w:rsid w:val="00CD09A2"/>
    <w:rsid w:val="00DA4EAF"/>
    <w:rsid w:val="00ED65E4"/>
    <w:rsid w:val="00F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9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648"/>
    <w:pPr>
      <w:spacing w:line="319" w:lineRule="auto"/>
    </w:pPr>
  </w:style>
  <w:style w:type="paragraph" w:styleId="Nagwek1">
    <w:name w:val="heading 1"/>
    <w:basedOn w:val="Normalny"/>
    <w:uiPriority w:val="9"/>
    <w:qFormat/>
    <w:rsid w:val="003A6648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uiPriority w:val="9"/>
    <w:semiHidden/>
    <w:unhideWhenUsed/>
    <w:qFormat/>
    <w:rsid w:val="003A6648"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uiPriority w:val="9"/>
    <w:semiHidden/>
    <w:unhideWhenUsed/>
    <w:qFormat/>
    <w:rsid w:val="003A6648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uiPriority w:val="9"/>
    <w:semiHidden/>
    <w:unhideWhenUsed/>
    <w:qFormat/>
    <w:rsid w:val="003A6648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uiPriority w:val="9"/>
    <w:semiHidden/>
    <w:unhideWhenUsed/>
    <w:qFormat/>
    <w:rsid w:val="003A6648"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uiPriority w:val="9"/>
    <w:semiHidden/>
    <w:unhideWhenUsed/>
    <w:qFormat/>
    <w:rsid w:val="003A6648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A9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uiPriority w:val="10"/>
    <w:qFormat/>
    <w:rsid w:val="003A6648"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uiPriority w:val="11"/>
    <w:qFormat/>
    <w:rsid w:val="003A6648"/>
    <w:pPr>
      <w:spacing w:before="60"/>
      <w:contextualSpacing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A95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A6648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54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8B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B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misiewicz@naz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uroprasowe.naz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.trefon@lh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2019-05-27T10:35:00Z</dcterms:created>
  <dcterms:modified xsi:type="dcterms:W3CDTF">2019-05-27T10:35:00Z</dcterms:modified>
  <dc:language/>
</cp:coreProperties>
</file>