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8860" w14:textId="33C5BFDD" w:rsidR="006A7988" w:rsidRPr="006A7988" w:rsidRDefault="00BC16AA" w:rsidP="006A7988">
      <w:pPr>
        <w:jc w:val="right"/>
        <w:rPr>
          <w:iCs/>
          <w:sz w:val="20"/>
        </w:rPr>
      </w:pPr>
      <w:bookmarkStart w:id="0" w:name="_GoBack"/>
      <w:bookmarkEnd w:id="0"/>
      <w:r>
        <w:rPr>
          <w:iCs/>
          <w:sz w:val="20"/>
        </w:rPr>
        <w:t>18 czerwca</w:t>
      </w:r>
      <w:r w:rsidR="00C91B19">
        <w:rPr>
          <w:iCs/>
          <w:sz w:val="20"/>
        </w:rPr>
        <w:t xml:space="preserve"> 2019</w:t>
      </w:r>
    </w:p>
    <w:p w14:paraId="77208098" w14:textId="61AFE2C0" w:rsidR="006A7988" w:rsidRDefault="008F6FD0" w:rsidP="006A7988">
      <w:pPr>
        <w:rPr>
          <w:iCs/>
          <w:sz w:val="20"/>
        </w:rPr>
      </w:pPr>
      <w:r>
        <w:rPr>
          <w:iCs/>
          <w:sz w:val="20"/>
        </w:rPr>
        <w:t>Informacja prasowa</w:t>
      </w:r>
    </w:p>
    <w:p w14:paraId="54B50F51" w14:textId="7F089730" w:rsidR="00D853F9" w:rsidRDefault="00BF6DE9" w:rsidP="002A368F">
      <w:pPr>
        <w:spacing w:after="0"/>
        <w:jc w:val="center"/>
        <w:rPr>
          <w:b/>
          <w:iCs/>
        </w:rPr>
      </w:pPr>
      <w:r>
        <w:rPr>
          <w:b/>
          <w:iCs/>
        </w:rPr>
        <w:t xml:space="preserve">Dla konesera </w:t>
      </w:r>
      <w:r w:rsidR="00D5647F">
        <w:rPr>
          <w:b/>
          <w:iCs/>
        </w:rPr>
        <w:t>dobrego stylu</w:t>
      </w:r>
      <w:r>
        <w:rPr>
          <w:b/>
          <w:iCs/>
        </w:rPr>
        <w:t xml:space="preserve"> – porcelanowe inspiracje na Dzień Taty</w:t>
      </w:r>
    </w:p>
    <w:p w14:paraId="69E68D37" w14:textId="77777777" w:rsidR="00BF6DE9" w:rsidRDefault="00BF6DE9" w:rsidP="002A368F">
      <w:pPr>
        <w:spacing w:after="0"/>
        <w:jc w:val="center"/>
        <w:rPr>
          <w:b/>
          <w:iCs/>
        </w:rPr>
      </w:pPr>
    </w:p>
    <w:p w14:paraId="22E753C1" w14:textId="5235CD6B" w:rsidR="00BF6DE9" w:rsidRDefault="00C23A5F" w:rsidP="0010051A">
      <w:pPr>
        <w:spacing w:after="0"/>
        <w:jc w:val="both"/>
        <w:rPr>
          <w:b/>
          <w:iCs/>
        </w:rPr>
      </w:pPr>
      <w:r>
        <w:rPr>
          <w:b/>
          <w:iCs/>
        </w:rPr>
        <w:t>Prezent dla mężczyzny zawsze wiąże się ze sporym dylematem. Kiedy mówimy o ukochanym tacie</w:t>
      </w:r>
      <w:r w:rsidR="00D531CB">
        <w:rPr>
          <w:b/>
          <w:iCs/>
        </w:rPr>
        <w:t>,</w:t>
      </w:r>
      <w:r>
        <w:rPr>
          <w:b/>
          <w:iCs/>
        </w:rPr>
        <w:t xml:space="preserve"> </w:t>
      </w:r>
      <w:r w:rsidR="0010051A">
        <w:rPr>
          <w:b/>
          <w:iCs/>
        </w:rPr>
        <w:t xml:space="preserve">poprzeczka podnosi się jeszcze wyżej, bo chcemy, aby ten podarunek był wyjątkowy - wyrażał uczucia i </w:t>
      </w:r>
      <w:proofErr w:type="gramStart"/>
      <w:r w:rsidR="0010051A">
        <w:rPr>
          <w:b/>
          <w:iCs/>
        </w:rPr>
        <w:t xml:space="preserve">wdzięczność. </w:t>
      </w:r>
      <w:proofErr w:type="gramEnd"/>
      <w:r w:rsidR="0010051A">
        <w:rPr>
          <w:b/>
          <w:iCs/>
        </w:rPr>
        <w:t xml:space="preserve">Propozycja na tegoroczny Dzień Taty to porcelanowy kubek z luksusowej kolekcji Ćmielów Koneser, który pozostanie z obdarowanym na długie lata. </w:t>
      </w:r>
    </w:p>
    <w:p w14:paraId="56F30BE2" w14:textId="77777777" w:rsidR="0010051A" w:rsidRDefault="0010051A" w:rsidP="0010051A">
      <w:pPr>
        <w:spacing w:after="0"/>
        <w:jc w:val="both"/>
        <w:rPr>
          <w:b/>
          <w:iCs/>
        </w:rPr>
      </w:pPr>
    </w:p>
    <w:p w14:paraId="451BC6C0" w14:textId="6AACE766" w:rsidR="0010051A" w:rsidRPr="0010051A" w:rsidRDefault="0010051A" w:rsidP="0010051A">
      <w:pPr>
        <w:spacing w:after="0"/>
        <w:jc w:val="both"/>
        <w:rPr>
          <w:iCs/>
        </w:rPr>
      </w:pPr>
      <w:r w:rsidRPr="0010051A">
        <w:rPr>
          <w:iCs/>
        </w:rPr>
        <w:t xml:space="preserve">Polska porcelana to wyraz kunsztu i elegancji. Doceni ją każdy koneser sztuki, rękodzielniczej pracy i </w:t>
      </w:r>
      <w:r w:rsidR="00863D7D">
        <w:rPr>
          <w:iCs/>
        </w:rPr>
        <w:t>wyszukanego stylu</w:t>
      </w:r>
      <w:r w:rsidRPr="0010051A">
        <w:rPr>
          <w:iCs/>
        </w:rPr>
        <w:t xml:space="preserve">. Kolekcja Koneser powstała dla poszukujących ekskluzywnych rozwiązań w pięknym, porcelanowym wydaniu. Produkty z tej wyjątkowej linii są ręcznie zdobione złotem, bądź platyną. Każdy z nich posiada własny numer seryjny i certyfikat autentyczności, co dodaje mu wyjątkowości. </w:t>
      </w:r>
      <w:r w:rsidR="00613E83">
        <w:rPr>
          <w:iCs/>
        </w:rPr>
        <w:t>Unikatowy kubek, podarowany na</w:t>
      </w:r>
      <w:r w:rsidRPr="0010051A">
        <w:rPr>
          <w:iCs/>
        </w:rPr>
        <w:t xml:space="preserve"> Dzień Taty</w:t>
      </w:r>
      <w:r w:rsidR="00863D7D">
        <w:rPr>
          <w:iCs/>
        </w:rPr>
        <w:t>,</w:t>
      </w:r>
      <w:r w:rsidRPr="0010051A">
        <w:rPr>
          <w:iCs/>
        </w:rPr>
        <w:t xml:space="preserve"> może stać się</w:t>
      </w:r>
      <w:r>
        <w:rPr>
          <w:iCs/>
        </w:rPr>
        <w:t xml:space="preserve"> niezwykle cenną,</w:t>
      </w:r>
      <w:r w:rsidRPr="0010051A">
        <w:rPr>
          <w:iCs/>
        </w:rPr>
        <w:t xml:space="preserve"> rodzinną pamiątką, towarzyszącą mu każdego poranka – zarówno </w:t>
      </w:r>
      <w:r>
        <w:rPr>
          <w:iCs/>
        </w:rPr>
        <w:t xml:space="preserve">w domu, jak i </w:t>
      </w:r>
      <w:r w:rsidRPr="0010051A">
        <w:rPr>
          <w:iCs/>
        </w:rPr>
        <w:t>w pracy.</w:t>
      </w:r>
      <w:r w:rsidR="00B10488">
        <w:rPr>
          <w:iCs/>
        </w:rPr>
        <w:t xml:space="preserve"> Dzięki temu, każdego dnia ukochany tata będzie przypominał sobie o miłości, którą został obdarzony.</w:t>
      </w:r>
    </w:p>
    <w:p w14:paraId="7F73441F" w14:textId="77777777" w:rsidR="00D853F9" w:rsidRDefault="00D853F9" w:rsidP="003459A5">
      <w:pPr>
        <w:spacing w:after="0"/>
        <w:jc w:val="both"/>
        <w:rPr>
          <w:b/>
          <w:iCs/>
        </w:rPr>
      </w:pPr>
    </w:p>
    <w:p w14:paraId="622C5186" w14:textId="4CD4DAD7" w:rsidR="0010051A" w:rsidRDefault="000C29FE" w:rsidP="003459A5">
      <w:pPr>
        <w:spacing w:after="0"/>
        <w:jc w:val="both"/>
        <w:rPr>
          <w:b/>
          <w:iCs/>
        </w:rPr>
      </w:pPr>
      <w:r>
        <w:rPr>
          <w:b/>
          <w:iCs/>
        </w:rPr>
        <w:t>Wybierz podarunek idealny:</w:t>
      </w:r>
    </w:p>
    <w:p w14:paraId="4FCED52C" w14:textId="3F997FCD" w:rsidR="000C29FE" w:rsidRDefault="000C29FE" w:rsidP="003459A5">
      <w:pPr>
        <w:spacing w:after="0"/>
        <w:jc w:val="both"/>
        <w:rPr>
          <w:b/>
          <w:iCs/>
        </w:rPr>
      </w:pPr>
      <w:r>
        <w:rPr>
          <w:b/>
          <w:iCs/>
        </w:rPr>
        <w:br/>
      </w:r>
    </w:p>
    <w:p w14:paraId="1421F652" w14:textId="23A6C512" w:rsidR="000C29FE" w:rsidRDefault="000C29FE" w:rsidP="000C29FE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Kubek Charme G358</w:t>
      </w:r>
    </w:p>
    <w:p w14:paraId="75F35185" w14:textId="4FE30FAA" w:rsidR="000C29FE" w:rsidRDefault="000C29FE" w:rsidP="000C29FE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74476B6" wp14:editId="3BF64164">
            <wp:simplePos x="0" y="0"/>
            <wp:positionH relativeFrom="column">
              <wp:posOffset>-123825</wp:posOffset>
            </wp:positionH>
            <wp:positionV relativeFrom="paragraph">
              <wp:posOffset>188595</wp:posOffset>
            </wp:positionV>
            <wp:extent cx="2889250" cy="2889250"/>
            <wp:effectExtent l="0" t="0" r="6350" b="635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2" name="Obraz 2" descr="https://porcelana.pl/media/catalog/product/cache/image/700x560/e9c3970ab036de70892d86c6d221abfe/8/5/850200f5209e2bfa9c631b3807644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celana.pl/media/catalog/product/cache/image/700x560/e9c3970ab036de70892d86c6d221abfe/8/5/850200f5209e2bfa9c631b38076449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BE73BD" wp14:editId="71375D5C">
            <wp:simplePos x="0" y="0"/>
            <wp:positionH relativeFrom="column">
              <wp:posOffset>2910205</wp:posOffset>
            </wp:positionH>
            <wp:positionV relativeFrom="paragraph">
              <wp:posOffset>186690</wp:posOffset>
            </wp:positionV>
            <wp:extent cx="2889250" cy="2889250"/>
            <wp:effectExtent l="0" t="0" r="6350" b="635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" name="Obraz 3" descr="https://porcelana.pl/media/catalog/product/cache/image/700x560/e9c3970ab036de70892d86c6d221abfe/0/3/0391bfe35508fb4647a09b07cf1ca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celana.pl/media/catalog/product/cache/image/700x560/e9c3970ab036de70892d86c6d221abfe/0/3/0391bfe35508fb4647a09b07cf1ca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B6231" w14:textId="77777777" w:rsidR="000C29FE" w:rsidRDefault="000C29FE" w:rsidP="000C29FE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0842A37B" w14:textId="77777777" w:rsidR="000C29FE" w:rsidRDefault="000C29FE" w:rsidP="000C29FE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7F866991" w14:textId="77777777" w:rsidR="000C29FE" w:rsidRDefault="000C29FE" w:rsidP="000C29FE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13B632FD" w14:textId="39A306E9" w:rsidR="000C29FE" w:rsidRDefault="000C29FE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65CF3A" wp14:editId="2424B5EC">
            <wp:simplePos x="0" y="0"/>
            <wp:positionH relativeFrom="column">
              <wp:posOffset>-39370</wp:posOffset>
            </wp:positionH>
            <wp:positionV relativeFrom="paragraph">
              <wp:posOffset>297815</wp:posOffset>
            </wp:positionV>
            <wp:extent cx="2846705" cy="2846705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Obraz 4" descr="https://porcelana.pl/media/catalog/product/cache/image/700x560/e9c3970ab036de70892d86c6d221abfe/c/c/cc87f4b6d6b2ea7811f0a89ca8b6c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celana.pl/media/catalog/product/cache/image/700x560/e9c3970ab036de70892d86c6d221abfe/c/c/cc87f4b6d6b2ea7811f0a89ca8b6ce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6692898" wp14:editId="781DA3E0">
            <wp:simplePos x="0" y="0"/>
            <wp:positionH relativeFrom="column">
              <wp:posOffset>2955290</wp:posOffset>
            </wp:positionH>
            <wp:positionV relativeFrom="paragraph">
              <wp:posOffset>298450</wp:posOffset>
            </wp:positionV>
            <wp:extent cx="2846705" cy="2846705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9" name="Obraz 9" descr="https://porcelana.pl/media/catalog/product/cache/image/700x560/e9c3970ab036de70892d86c6d221abfe/e/d/edbe68d5205812aa3ee0f373efccc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rcelana.pl/media/catalog/product/cache/image/700x560/e9c3970ab036de70892d86c6d221abfe/e/d/edbe68d5205812aa3ee0f373efccc6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Chic</w:t>
      </w:r>
      <w:proofErr w:type="spellEnd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G359</w:t>
      </w:r>
    </w:p>
    <w:p w14:paraId="60E76BD2" w14:textId="60CF6FE2" w:rsidR="00BC16AA" w:rsidRDefault="00BC16AA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29203DCB" w14:textId="77777777" w:rsidR="00BC16AA" w:rsidRDefault="00BC16AA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54EF5ACE" w14:textId="129FCED5" w:rsidR="00BC16AA" w:rsidRDefault="004379D4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CFD3BBE" wp14:editId="70AD4EFE">
            <wp:simplePos x="0" y="0"/>
            <wp:positionH relativeFrom="column">
              <wp:posOffset>2940685</wp:posOffset>
            </wp:positionH>
            <wp:positionV relativeFrom="paragraph">
              <wp:posOffset>448945</wp:posOffset>
            </wp:positionV>
            <wp:extent cx="2858770" cy="285877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1" name="Obraz 11" descr="https://porcelana.pl/media/catalog/product/cache/image/700x560/e9c3970ab036de70892d86c6d221abfe/0/e/0ece56c0f6bc29483816464b70e5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celana.pl/media/catalog/product/cache/image/700x560/e9c3970ab036de70892d86c6d221abfe/0/e/0ece56c0f6bc29483816464b70e503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ACCCA6" wp14:editId="17CE8DA9">
            <wp:simplePos x="0" y="0"/>
            <wp:positionH relativeFrom="column">
              <wp:posOffset>-74295</wp:posOffset>
            </wp:positionH>
            <wp:positionV relativeFrom="paragraph">
              <wp:posOffset>448945</wp:posOffset>
            </wp:positionV>
            <wp:extent cx="2858770" cy="285877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10" name="Obraz 10" descr="https://porcelana.pl/media/catalog/product/cache/image/700x560/e9c3970ab036de70892d86c6d221abfe/b/7/b7d29893e26f0a9a49d55b37966b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rcelana.pl/media/catalog/product/cache/image/700x560/e9c3970ab036de70892d86c6d221abfe/b/7/b7d29893e26f0a9a49d55b37966b65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="000C29FE"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="000C29FE"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Prestige</w:t>
      </w:r>
      <w:proofErr w:type="spellEnd"/>
      <w:r w:rsidR="000C29FE"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Gold G354</w:t>
      </w:r>
    </w:p>
    <w:p w14:paraId="7D7B644D" w14:textId="76943505" w:rsidR="00BC16AA" w:rsidRDefault="000C29FE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t xml:space="preserve"> </w:t>
      </w:r>
    </w:p>
    <w:p w14:paraId="542EDF13" w14:textId="77777777" w:rsidR="00BC16AA" w:rsidRDefault="00BC16AA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2530B79E" w14:textId="3200EC04" w:rsidR="00BC16AA" w:rsidRDefault="00B92271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461B1A48" wp14:editId="40E1DE76">
            <wp:simplePos x="0" y="0"/>
            <wp:positionH relativeFrom="column">
              <wp:posOffset>-80645</wp:posOffset>
            </wp:positionH>
            <wp:positionV relativeFrom="paragraph">
              <wp:posOffset>386715</wp:posOffset>
            </wp:positionV>
            <wp:extent cx="2794635" cy="2794635"/>
            <wp:effectExtent l="0" t="0" r="5715" b="571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2" name="Obraz 12" descr="https://porcelana.pl/media/catalog/product/cache/image/700x560/e9c3970ab036de70892d86c6d221abfe/f/3/f38d30146c4b432cfba3e4cff91bd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rcelana.pl/media/catalog/product/cache/image/700x560/e9c3970ab036de70892d86c6d221abfe/f/3/f38d30146c4b432cfba3e4cff91bd27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2058700E" wp14:editId="686B1B82">
            <wp:simplePos x="0" y="0"/>
            <wp:positionH relativeFrom="column">
              <wp:posOffset>2816860</wp:posOffset>
            </wp:positionH>
            <wp:positionV relativeFrom="paragraph">
              <wp:posOffset>377190</wp:posOffset>
            </wp:positionV>
            <wp:extent cx="2803525" cy="2803525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3" name="Obraz 13" descr="https://porcelana.pl/media/catalog/product/cache/image/700x560/e9c3970ab036de70892d86c6d221abfe/f/f/ff171728cedc4873474097d784107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rcelana.pl/media/catalog/product/cache/image/700x560/e9c3970ab036de70892d86c6d221abfe/f/f/ff171728cedc4873474097d7841079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Prestige</w:t>
      </w:r>
      <w:proofErr w:type="spellEnd"/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G355</w:t>
      </w:r>
    </w:p>
    <w:p w14:paraId="1731574B" w14:textId="4EDB27E3" w:rsidR="00BC16AA" w:rsidRDefault="00B92271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noProof/>
          <w:lang w:eastAsia="pl-PL"/>
        </w:rPr>
        <w:t xml:space="preserve"> </w:t>
      </w:r>
    </w:p>
    <w:p w14:paraId="03995367" w14:textId="7750876F" w:rsidR="00E50698" w:rsidRPr="00E50698" w:rsidRDefault="00E50698" w:rsidP="00E5041A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3C6837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Dossier produktów:</w:t>
      </w:r>
    </w:p>
    <w:p w14:paraId="21B5FC23" w14:textId="0561E1AB" w:rsidR="00403BC3" w:rsidRPr="000C29FE" w:rsidRDefault="000C29FE" w:rsidP="00B92271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Kubek Charme G358, cena: 490,00 zł</w:t>
      </w:r>
    </w:p>
    <w:p w14:paraId="1D7589E9" w14:textId="19049798" w:rsidR="000C29FE" w:rsidRDefault="000C29FE" w:rsidP="00B92271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Chic</w:t>
      </w:r>
      <w:proofErr w:type="spellEnd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G359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cena: 490,00 zł</w:t>
      </w:r>
    </w:p>
    <w:p w14:paraId="7E9BD2E4" w14:textId="0120AD79" w:rsidR="00B92271" w:rsidRDefault="00B92271" w:rsidP="00B92271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Prestige</w:t>
      </w:r>
      <w:proofErr w:type="spellEnd"/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Gold G354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,</w:t>
      </w:r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cena: 490,00 zł</w:t>
      </w:r>
    </w:p>
    <w:p w14:paraId="171B1DC9" w14:textId="2E956BC5" w:rsidR="000C29FE" w:rsidRDefault="00B92271" w:rsidP="00492B2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Ćmielów, </w:t>
      </w:r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Kubek </w:t>
      </w:r>
      <w:proofErr w:type="spellStart"/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Prestige</w:t>
      </w:r>
      <w:proofErr w:type="spellEnd"/>
      <w:r w:rsidRPr="00B92271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 G355</w:t>
      </w:r>
      <w:r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 xml:space="preserve">, </w:t>
      </w:r>
      <w:r w:rsidRPr="000C29FE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cena: 490,00 zł</w:t>
      </w:r>
    </w:p>
    <w:p w14:paraId="35543AF6" w14:textId="77777777" w:rsidR="00492B2E" w:rsidRPr="00492B2E" w:rsidRDefault="00492B2E" w:rsidP="00492B2E">
      <w:pPr>
        <w:spacing w:after="0"/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53945FFD" w14:textId="193B5DCD" w:rsidR="007E3BB4" w:rsidRPr="007E3BB4" w:rsidRDefault="007E3BB4" w:rsidP="00E5041A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</w:t>
      </w:r>
      <w:r w:rsid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br/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z historycznych zestawów porcelany stołowej w nowym ekskluzywnym wydaniu. Ćmielowskie produkty trafiają </w:t>
      </w:r>
      <w:r w:rsidRPr="00E5041A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do monarchów i głów państw na całym świecie.</w:t>
      </w:r>
    </w:p>
    <w:p w14:paraId="25F328F1" w14:textId="77777777" w:rsidR="00364F1C" w:rsidRPr="00364F1C" w:rsidRDefault="00364F1C" w:rsidP="00364F1C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364F1C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364F1C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6ADF46E9" w14:textId="77777777" w:rsidR="00190FE9" w:rsidRPr="00190FE9" w:rsidRDefault="00190FE9" w:rsidP="00190FE9">
      <w:pPr>
        <w:pStyle w:val="Bezodstpw"/>
        <w:rPr>
          <w:b/>
          <w:sz w:val="18"/>
        </w:rPr>
      </w:pPr>
      <w:r w:rsidRPr="00190FE9">
        <w:rPr>
          <w:b/>
          <w:sz w:val="18"/>
        </w:rPr>
        <w:t>Kontakt dla mediów:</w:t>
      </w:r>
    </w:p>
    <w:p w14:paraId="42397474" w14:textId="0F6A20D6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Paula </w:t>
      </w:r>
      <w:r w:rsidR="00C23A5F">
        <w:rPr>
          <w:sz w:val="18"/>
        </w:rPr>
        <w:t>Minkus</w:t>
      </w:r>
      <w:r w:rsidRPr="00190FE9">
        <w:rPr>
          <w:sz w:val="18"/>
        </w:rPr>
        <w:t> </w:t>
      </w:r>
    </w:p>
    <w:p w14:paraId="0DCF8250" w14:textId="26353453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 xml:space="preserve">Triple PR, ul. Jaktorowska 5, </w:t>
      </w:r>
      <w:r w:rsidR="005B0363">
        <w:rPr>
          <w:sz w:val="18"/>
        </w:rPr>
        <w:br/>
      </w:r>
      <w:r w:rsidRPr="00190FE9">
        <w:rPr>
          <w:sz w:val="18"/>
        </w:rPr>
        <w:t>01-202 Warszawa</w:t>
      </w:r>
    </w:p>
    <w:p w14:paraId="6CC6EFDB" w14:textId="77777777" w:rsidR="00190FE9" w:rsidRPr="00190FE9" w:rsidRDefault="00190FE9" w:rsidP="00190FE9">
      <w:pPr>
        <w:pStyle w:val="Bezodstpw"/>
        <w:rPr>
          <w:sz w:val="18"/>
        </w:rPr>
      </w:pPr>
      <w:r w:rsidRPr="00190FE9">
        <w:rPr>
          <w:sz w:val="18"/>
        </w:rPr>
        <w:t>22 216 54 20, 601 542 502</w:t>
      </w:r>
    </w:p>
    <w:p w14:paraId="26EC98A0" w14:textId="13B96205" w:rsidR="00190FE9" w:rsidRPr="00190FE9" w:rsidRDefault="00EF5CD9" w:rsidP="00190FE9">
      <w:pPr>
        <w:pStyle w:val="Bezodstpw"/>
        <w:rPr>
          <w:sz w:val="18"/>
        </w:rPr>
      </w:pPr>
      <w:hyperlink r:id="rId17" w:history="1">
        <w:r w:rsidR="00C23A5F" w:rsidRPr="00DC4A22">
          <w:rPr>
            <w:rStyle w:val="Hipercze"/>
            <w:sz w:val="18"/>
          </w:rPr>
          <w:t>paula.minkus@triplepr.pl</w:t>
        </w:r>
      </w:hyperlink>
    </w:p>
    <w:p w14:paraId="45998BF5" w14:textId="128183FA" w:rsidR="004F08B4" w:rsidRPr="00E65F82" w:rsidRDefault="00EF5CD9" w:rsidP="00E65F82">
      <w:pPr>
        <w:pStyle w:val="Bezodstpw"/>
        <w:rPr>
          <w:sz w:val="18"/>
        </w:rPr>
      </w:pPr>
      <w:hyperlink r:id="rId18" w:history="1">
        <w:r w:rsidR="00190FE9" w:rsidRPr="00190FE9">
          <w:rPr>
            <w:sz w:val="18"/>
          </w:rPr>
          <w:t>www.triplepr.pl</w:t>
        </w:r>
      </w:hyperlink>
      <w:r w:rsidR="00C23A5F">
        <w:rPr>
          <w:sz w:val="18"/>
        </w:rPr>
        <w:t xml:space="preserve">   </w:t>
      </w:r>
    </w:p>
    <w:sectPr w:rsidR="004F08B4" w:rsidRPr="00E65F82" w:rsidSect="00E8790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2AF488" w15:done="0"/>
  <w15:commentEx w15:paraId="77220C04" w15:done="0"/>
  <w15:commentEx w15:paraId="336B6BE5" w15:done="0"/>
  <w15:commentEx w15:paraId="1D3E55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AF488" w16cid:durableId="20B316E1"/>
  <w16cid:commentId w16cid:paraId="77220C04" w16cid:durableId="20B31627"/>
  <w16cid:commentId w16cid:paraId="336B6BE5" w16cid:durableId="20B31676"/>
  <w16cid:commentId w16cid:paraId="1D3E5580" w16cid:durableId="20B316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FB6F" w14:textId="77777777" w:rsidR="00EF5CD9" w:rsidRDefault="00EF5CD9" w:rsidP="008100F7">
      <w:pPr>
        <w:spacing w:after="0" w:line="240" w:lineRule="auto"/>
      </w:pPr>
      <w:r>
        <w:separator/>
      </w:r>
    </w:p>
  </w:endnote>
  <w:endnote w:type="continuationSeparator" w:id="0">
    <w:p w14:paraId="4142BE93" w14:textId="77777777" w:rsidR="00EF5CD9" w:rsidRDefault="00EF5CD9" w:rsidP="008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3752" w14:textId="77777777" w:rsidR="00EF5CD9" w:rsidRDefault="00EF5CD9" w:rsidP="008100F7">
      <w:pPr>
        <w:spacing w:after="0" w:line="240" w:lineRule="auto"/>
      </w:pPr>
      <w:r>
        <w:separator/>
      </w:r>
    </w:p>
  </w:footnote>
  <w:footnote w:type="continuationSeparator" w:id="0">
    <w:p w14:paraId="4DA02C05" w14:textId="77777777" w:rsidR="00EF5CD9" w:rsidRDefault="00EF5CD9" w:rsidP="008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1113" w14:textId="77777777" w:rsidR="008100F7" w:rsidRDefault="008100F7" w:rsidP="008100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D1234A" wp14:editId="79439536">
          <wp:extent cx="1036410" cy="102421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1B3C3" w14:textId="77777777" w:rsidR="008100F7" w:rsidRDefault="008100F7" w:rsidP="00810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207"/>
    <w:multiLevelType w:val="hybridMultilevel"/>
    <w:tmpl w:val="882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3667D"/>
    <w:multiLevelType w:val="hybridMultilevel"/>
    <w:tmpl w:val="4D1E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8"/>
    <w:rsid w:val="00000401"/>
    <w:rsid w:val="00001C92"/>
    <w:rsid w:val="000576E1"/>
    <w:rsid w:val="00071978"/>
    <w:rsid w:val="00082014"/>
    <w:rsid w:val="000863B5"/>
    <w:rsid w:val="000B5F6D"/>
    <w:rsid w:val="000B7998"/>
    <w:rsid w:val="000C29FE"/>
    <w:rsid w:val="000D59D5"/>
    <w:rsid w:val="0010051A"/>
    <w:rsid w:val="00123775"/>
    <w:rsid w:val="00144A4B"/>
    <w:rsid w:val="00150BD0"/>
    <w:rsid w:val="001637E4"/>
    <w:rsid w:val="001654D1"/>
    <w:rsid w:val="00167BB5"/>
    <w:rsid w:val="00180AB2"/>
    <w:rsid w:val="00190FE9"/>
    <w:rsid w:val="00197826"/>
    <w:rsid w:val="001B05AC"/>
    <w:rsid w:val="001C23AE"/>
    <w:rsid w:val="001E371C"/>
    <w:rsid w:val="001F474C"/>
    <w:rsid w:val="0021045A"/>
    <w:rsid w:val="002528C4"/>
    <w:rsid w:val="002539EA"/>
    <w:rsid w:val="0028263C"/>
    <w:rsid w:val="002A368F"/>
    <w:rsid w:val="002B0583"/>
    <w:rsid w:val="002B1C2B"/>
    <w:rsid w:val="002B3CCD"/>
    <w:rsid w:val="002B58A7"/>
    <w:rsid w:val="002E7976"/>
    <w:rsid w:val="002F3896"/>
    <w:rsid w:val="002F3E20"/>
    <w:rsid w:val="00310094"/>
    <w:rsid w:val="0033047B"/>
    <w:rsid w:val="003316FD"/>
    <w:rsid w:val="00344ED0"/>
    <w:rsid w:val="003459A5"/>
    <w:rsid w:val="00364F1C"/>
    <w:rsid w:val="00375044"/>
    <w:rsid w:val="003908E6"/>
    <w:rsid w:val="00391B97"/>
    <w:rsid w:val="003B0D26"/>
    <w:rsid w:val="003B6377"/>
    <w:rsid w:val="003C6837"/>
    <w:rsid w:val="003D7473"/>
    <w:rsid w:val="003E186D"/>
    <w:rsid w:val="003F18D5"/>
    <w:rsid w:val="003F555A"/>
    <w:rsid w:val="00403BC3"/>
    <w:rsid w:val="00422F25"/>
    <w:rsid w:val="004379D4"/>
    <w:rsid w:val="00441958"/>
    <w:rsid w:val="00470E0B"/>
    <w:rsid w:val="004832A5"/>
    <w:rsid w:val="00492B2E"/>
    <w:rsid w:val="00493B01"/>
    <w:rsid w:val="004B51BF"/>
    <w:rsid w:val="004B750D"/>
    <w:rsid w:val="004B7D09"/>
    <w:rsid w:val="004D12C8"/>
    <w:rsid w:val="004D63EB"/>
    <w:rsid w:val="004F2D27"/>
    <w:rsid w:val="005059C3"/>
    <w:rsid w:val="005136A2"/>
    <w:rsid w:val="00514980"/>
    <w:rsid w:val="00533D10"/>
    <w:rsid w:val="00536562"/>
    <w:rsid w:val="00550A81"/>
    <w:rsid w:val="00561508"/>
    <w:rsid w:val="005839F9"/>
    <w:rsid w:val="005853D2"/>
    <w:rsid w:val="005A0DAB"/>
    <w:rsid w:val="005A10AE"/>
    <w:rsid w:val="005A405E"/>
    <w:rsid w:val="005A4672"/>
    <w:rsid w:val="005B0363"/>
    <w:rsid w:val="005C29A5"/>
    <w:rsid w:val="005E7EB2"/>
    <w:rsid w:val="00613E83"/>
    <w:rsid w:val="0062077D"/>
    <w:rsid w:val="0062245D"/>
    <w:rsid w:val="00630A09"/>
    <w:rsid w:val="00631CB0"/>
    <w:rsid w:val="00683000"/>
    <w:rsid w:val="00694E04"/>
    <w:rsid w:val="00697790"/>
    <w:rsid w:val="006A0D13"/>
    <w:rsid w:val="006A7988"/>
    <w:rsid w:val="00710143"/>
    <w:rsid w:val="00751EDB"/>
    <w:rsid w:val="00753FA2"/>
    <w:rsid w:val="00764E6A"/>
    <w:rsid w:val="007665B5"/>
    <w:rsid w:val="00766AE9"/>
    <w:rsid w:val="00793163"/>
    <w:rsid w:val="007A47F5"/>
    <w:rsid w:val="007B2435"/>
    <w:rsid w:val="007D3F7B"/>
    <w:rsid w:val="007E3BB4"/>
    <w:rsid w:val="007F52E2"/>
    <w:rsid w:val="008065BD"/>
    <w:rsid w:val="008100F7"/>
    <w:rsid w:val="008349A3"/>
    <w:rsid w:val="00837570"/>
    <w:rsid w:val="00863D7D"/>
    <w:rsid w:val="00871D5A"/>
    <w:rsid w:val="00875E89"/>
    <w:rsid w:val="0088275D"/>
    <w:rsid w:val="00883CC5"/>
    <w:rsid w:val="00891768"/>
    <w:rsid w:val="008B4FA3"/>
    <w:rsid w:val="008D2FB5"/>
    <w:rsid w:val="008E3663"/>
    <w:rsid w:val="008E518A"/>
    <w:rsid w:val="008F6FD0"/>
    <w:rsid w:val="00900DA9"/>
    <w:rsid w:val="009061F7"/>
    <w:rsid w:val="00906663"/>
    <w:rsid w:val="00921302"/>
    <w:rsid w:val="00923341"/>
    <w:rsid w:val="009236D9"/>
    <w:rsid w:val="00926828"/>
    <w:rsid w:val="0093335E"/>
    <w:rsid w:val="009365FA"/>
    <w:rsid w:val="00940E4E"/>
    <w:rsid w:val="0094569B"/>
    <w:rsid w:val="00970906"/>
    <w:rsid w:val="00986E1A"/>
    <w:rsid w:val="0099578E"/>
    <w:rsid w:val="0099620E"/>
    <w:rsid w:val="00996D7A"/>
    <w:rsid w:val="009A2C07"/>
    <w:rsid w:val="009B4C8D"/>
    <w:rsid w:val="009B7099"/>
    <w:rsid w:val="009E27F8"/>
    <w:rsid w:val="009F1798"/>
    <w:rsid w:val="009F5413"/>
    <w:rsid w:val="00A25E0C"/>
    <w:rsid w:val="00A3104E"/>
    <w:rsid w:val="00A633E8"/>
    <w:rsid w:val="00A67801"/>
    <w:rsid w:val="00A77C2F"/>
    <w:rsid w:val="00A804E7"/>
    <w:rsid w:val="00A8633A"/>
    <w:rsid w:val="00AB6383"/>
    <w:rsid w:val="00AB6837"/>
    <w:rsid w:val="00AC20CB"/>
    <w:rsid w:val="00AE3051"/>
    <w:rsid w:val="00AE477A"/>
    <w:rsid w:val="00AF42F7"/>
    <w:rsid w:val="00B10488"/>
    <w:rsid w:val="00B21BC2"/>
    <w:rsid w:val="00B32F87"/>
    <w:rsid w:val="00B335AF"/>
    <w:rsid w:val="00B5682C"/>
    <w:rsid w:val="00B92271"/>
    <w:rsid w:val="00BA0D06"/>
    <w:rsid w:val="00BA6A44"/>
    <w:rsid w:val="00BB2F2C"/>
    <w:rsid w:val="00BB7414"/>
    <w:rsid w:val="00BC16AA"/>
    <w:rsid w:val="00BD430D"/>
    <w:rsid w:val="00BD7DF1"/>
    <w:rsid w:val="00BE01C0"/>
    <w:rsid w:val="00BF6DE9"/>
    <w:rsid w:val="00C2153D"/>
    <w:rsid w:val="00C23A5F"/>
    <w:rsid w:val="00C25F61"/>
    <w:rsid w:val="00C302F7"/>
    <w:rsid w:val="00C3055B"/>
    <w:rsid w:val="00C3089C"/>
    <w:rsid w:val="00C43687"/>
    <w:rsid w:val="00C46737"/>
    <w:rsid w:val="00C779F6"/>
    <w:rsid w:val="00C77CC9"/>
    <w:rsid w:val="00C91B19"/>
    <w:rsid w:val="00C93992"/>
    <w:rsid w:val="00C93F69"/>
    <w:rsid w:val="00C9725F"/>
    <w:rsid w:val="00CA0BDF"/>
    <w:rsid w:val="00CD470B"/>
    <w:rsid w:val="00CD5C80"/>
    <w:rsid w:val="00CF2278"/>
    <w:rsid w:val="00CF6450"/>
    <w:rsid w:val="00D107C4"/>
    <w:rsid w:val="00D269DC"/>
    <w:rsid w:val="00D34C87"/>
    <w:rsid w:val="00D35702"/>
    <w:rsid w:val="00D531CB"/>
    <w:rsid w:val="00D5647F"/>
    <w:rsid w:val="00D76F27"/>
    <w:rsid w:val="00D853F9"/>
    <w:rsid w:val="00D866DD"/>
    <w:rsid w:val="00DA062D"/>
    <w:rsid w:val="00DD1447"/>
    <w:rsid w:val="00DD1931"/>
    <w:rsid w:val="00DD5582"/>
    <w:rsid w:val="00DD6695"/>
    <w:rsid w:val="00DE4950"/>
    <w:rsid w:val="00DF79E7"/>
    <w:rsid w:val="00E03987"/>
    <w:rsid w:val="00E11090"/>
    <w:rsid w:val="00E125DC"/>
    <w:rsid w:val="00E21EA2"/>
    <w:rsid w:val="00E40A9D"/>
    <w:rsid w:val="00E42A3A"/>
    <w:rsid w:val="00E5041A"/>
    <w:rsid w:val="00E50698"/>
    <w:rsid w:val="00E65F82"/>
    <w:rsid w:val="00E743CA"/>
    <w:rsid w:val="00E76F14"/>
    <w:rsid w:val="00E7708D"/>
    <w:rsid w:val="00E859E1"/>
    <w:rsid w:val="00E8790A"/>
    <w:rsid w:val="00E92FDD"/>
    <w:rsid w:val="00EA693F"/>
    <w:rsid w:val="00EB0308"/>
    <w:rsid w:val="00EC72EC"/>
    <w:rsid w:val="00EE62E6"/>
    <w:rsid w:val="00EF205C"/>
    <w:rsid w:val="00EF34CE"/>
    <w:rsid w:val="00EF5CD9"/>
    <w:rsid w:val="00F15FC6"/>
    <w:rsid w:val="00F35B6D"/>
    <w:rsid w:val="00F40949"/>
    <w:rsid w:val="00F66F4E"/>
    <w:rsid w:val="00F80314"/>
    <w:rsid w:val="00F93D1E"/>
    <w:rsid w:val="00FC1093"/>
    <w:rsid w:val="00FC4CDD"/>
    <w:rsid w:val="00FC5383"/>
    <w:rsid w:val="00FF31C3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podstawowyakapitowy"/>
    <w:basedOn w:val="Normalny"/>
    <w:rsid w:val="00D866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CC5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883CC5"/>
  </w:style>
  <w:style w:type="paragraph" w:customStyle="1" w:styleId="hyphenate">
    <w:name w:val="hyphenate"/>
    <w:basedOn w:val="Normalny"/>
    <w:rsid w:val="0088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4C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F7"/>
  </w:style>
  <w:style w:type="paragraph" w:styleId="Stopka">
    <w:name w:val="footer"/>
    <w:basedOn w:val="Normalny"/>
    <w:link w:val="StopkaZnak"/>
    <w:uiPriority w:val="99"/>
    <w:unhideWhenUsed/>
    <w:rsid w:val="0081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F7"/>
  </w:style>
  <w:style w:type="paragraph" w:styleId="Tekstdymka">
    <w:name w:val="Balloon Text"/>
    <w:basedOn w:val="Normalny"/>
    <w:link w:val="TekstdymkaZnak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EB"/>
    <w:rPr>
      <w:b/>
      <w:bCs/>
      <w:sz w:val="20"/>
      <w:szCs w:val="20"/>
    </w:rPr>
  </w:style>
  <w:style w:type="character" w:customStyle="1" w:styleId="czeinternetowe">
    <w:name w:val="Łącze internetowe"/>
    <w:rsid w:val="00190F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4F1C"/>
    <w:rPr>
      <w:i/>
      <w:iCs/>
    </w:rPr>
  </w:style>
  <w:style w:type="table" w:styleId="Tabela-Siatka">
    <w:name w:val="Table Grid"/>
    <w:basedOn w:val="Standardowy"/>
    <w:uiPriority w:val="59"/>
    <w:rsid w:val="00EF20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6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5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triplepr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paula.minkus@triplepr.p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A9A6-A4A6-48D2-B495-41D4F7ED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2019-06-18T12:24:00Z</cp:lastPrinted>
  <dcterms:created xsi:type="dcterms:W3CDTF">2019-06-18T05:57:00Z</dcterms:created>
  <dcterms:modified xsi:type="dcterms:W3CDTF">2019-06-18T12:24:00Z</dcterms:modified>
</cp:coreProperties>
</file>