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E8E" w:rsidRPr="00C7003B" w:rsidRDefault="00C7003B" w:rsidP="002B4E8E">
      <w:pPr>
        <w:rPr>
          <w:rFonts w:ascii="Arial" w:hAnsi="Arial" w:cs="Arial"/>
          <w:color w:val="000000"/>
          <w:lang w:val="pl-PL"/>
        </w:rPr>
      </w:pPr>
      <w:r w:rsidRPr="00C7003B">
        <w:rPr>
          <w:rFonts w:ascii="Arial" w:hAnsi="Arial" w:cs="Arial"/>
          <w:color w:val="000000"/>
          <w:lang w:val="pl-PL"/>
        </w:rPr>
        <w:tab/>
      </w:r>
      <w:r w:rsidRPr="00C7003B">
        <w:rPr>
          <w:rFonts w:ascii="Arial" w:hAnsi="Arial" w:cs="Arial"/>
          <w:color w:val="000000"/>
          <w:lang w:val="pl-PL"/>
        </w:rPr>
        <w:tab/>
      </w:r>
      <w:r w:rsidRPr="00C7003B">
        <w:rPr>
          <w:rFonts w:ascii="Arial" w:hAnsi="Arial" w:cs="Arial"/>
          <w:color w:val="000000"/>
          <w:lang w:val="pl-PL"/>
        </w:rPr>
        <w:tab/>
      </w:r>
      <w:r w:rsidRPr="00C7003B">
        <w:rPr>
          <w:rFonts w:ascii="Arial" w:hAnsi="Arial" w:cs="Arial"/>
          <w:color w:val="000000"/>
          <w:lang w:val="pl-PL"/>
        </w:rPr>
        <w:tab/>
      </w:r>
    </w:p>
    <w:p w:rsidR="00AE143C" w:rsidRPr="009D1C5D" w:rsidRDefault="00C7003B" w:rsidP="004F4277">
      <w:pPr>
        <w:jc w:val="center"/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</w:pPr>
      <w:proofErr w:type="spellStart"/>
      <w:r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J</w:t>
      </w:r>
      <w:r w:rsidR="00397E38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ake</w:t>
      </w:r>
      <w:proofErr w:type="spellEnd"/>
      <w:r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</w:t>
      </w:r>
      <w:proofErr w:type="spellStart"/>
      <w:r w:rsidR="00397E38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McDorman</w:t>
      </w:r>
      <w:proofErr w:type="spellEnd"/>
      <w:r w:rsidR="00397E38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i</w:t>
      </w:r>
      <w:r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J</w:t>
      </w:r>
      <w:r w:rsidR="00397E38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oe</w:t>
      </w:r>
      <w:r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</w:t>
      </w:r>
      <w:proofErr w:type="spellStart"/>
      <w:r w:rsidR="00397E38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Dempsie</w:t>
      </w:r>
      <w:proofErr w:type="spellEnd"/>
      <w:r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</w:t>
      </w:r>
      <w:r w:rsidR="00397E38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dołączają do Patricka J. Adamsa w obsadzie </w:t>
      </w:r>
      <w:r w:rsidR="0061133F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serialu</w:t>
      </w:r>
      <w:r w:rsidR="00397E38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</w:t>
      </w:r>
      <w:proofErr w:type="spellStart"/>
      <w:r w:rsidR="00397E38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National</w:t>
      </w:r>
      <w:proofErr w:type="spellEnd"/>
      <w:r w:rsidR="00397E38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</w:t>
      </w:r>
      <w:proofErr w:type="spellStart"/>
      <w:r w:rsidR="00397E38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Geographic</w:t>
      </w:r>
      <w:proofErr w:type="spellEnd"/>
      <w:r w:rsidR="00397E38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„The Right </w:t>
      </w:r>
      <w:proofErr w:type="spellStart"/>
      <w:r w:rsidR="00397E38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Stuff</w:t>
      </w:r>
      <w:proofErr w:type="spellEnd"/>
      <w:r w:rsidR="00397E38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”</w:t>
      </w:r>
      <w:r w:rsidR="003768AA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na podstawie powieści Toma </w:t>
      </w:r>
      <w:proofErr w:type="spellStart"/>
      <w:r w:rsidR="003768AA"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>Wolfe’a</w:t>
      </w:r>
      <w:proofErr w:type="spellEnd"/>
    </w:p>
    <w:p w:rsidR="002B4E8E" w:rsidRPr="009D1C5D" w:rsidRDefault="00C7003B" w:rsidP="004F4277">
      <w:pPr>
        <w:jc w:val="center"/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</w:pPr>
      <w:r w:rsidRPr="009D1C5D"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  <w:t xml:space="preserve">  </w:t>
      </w:r>
    </w:p>
    <w:p w:rsidR="002B4E8E" w:rsidRPr="003768AA" w:rsidRDefault="002B4E8E" w:rsidP="00DF2EB7">
      <w:pPr>
        <w:jc w:val="both"/>
        <w:rPr>
          <w:rFonts w:ascii="Arial" w:hAnsi="Arial" w:cs="Arial"/>
          <w:i/>
          <w:color w:val="000000"/>
          <w:lang w:val="pl-PL"/>
        </w:rPr>
      </w:pPr>
    </w:p>
    <w:p w:rsidR="009A7A38" w:rsidRPr="009D1C5D" w:rsidRDefault="00DF2EB7" w:rsidP="00DF2EB7">
      <w:pPr>
        <w:jc w:val="both"/>
        <w:rPr>
          <w:rFonts w:ascii="Geograph Light" w:hAnsi="Geograph Light" w:cstheme="majorHAnsi"/>
          <w:b/>
          <w:bCs/>
          <w:sz w:val="28"/>
          <w:szCs w:val="28"/>
          <w:lang w:val="pl-PL"/>
        </w:rPr>
      </w:pPr>
      <w:r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Kanał </w:t>
      </w:r>
      <w:proofErr w:type="spellStart"/>
      <w:r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>National</w:t>
      </w:r>
      <w:proofErr w:type="spellEnd"/>
      <w:r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 </w:t>
      </w:r>
      <w:proofErr w:type="spellStart"/>
      <w:r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>Geographic</w:t>
      </w:r>
      <w:proofErr w:type="spellEnd"/>
      <w:r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 </w:t>
      </w:r>
      <w:r w:rsidR="005216D1"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ujawnił </w:t>
      </w:r>
      <w:r w:rsidR="0061133F"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>pełn</w:t>
      </w:r>
      <w:r w:rsidR="000D3D86">
        <w:rPr>
          <w:rFonts w:ascii="Geograph Light" w:hAnsi="Geograph Light" w:cstheme="majorHAnsi"/>
          <w:b/>
          <w:bCs/>
          <w:sz w:val="28"/>
          <w:szCs w:val="28"/>
          <w:lang w:val="pl-PL"/>
        </w:rPr>
        <w:t>ą</w:t>
      </w:r>
      <w:r w:rsidR="0061133F"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 listę aktorów, którzy wcielą się w astronautów należących do tzw. Siódemki </w:t>
      </w:r>
      <w:proofErr w:type="spellStart"/>
      <w:r w:rsidR="0061133F"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>Mercury</w:t>
      </w:r>
      <w:proofErr w:type="spellEnd"/>
      <w:r w:rsidR="0061133F"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 w serii</w:t>
      </w:r>
      <w:r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 „The Right </w:t>
      </w:r>
      <w:proofErr w:type="spellStart"/>
      <w:r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>Stuff</w:t>
      </w:r>
      <w:proofErr w:type="spellEnd"/>
      <w:r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” </w:t>
      </w:r>
      <w:r w:rsidR="005216D1"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o początkach historycznego wyścigu kosmicznego między Stanami Zjednoczonymi a ZSRR. </w:t>
      </w:r>
      <w:r w:rsidR="0061133F"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>Pierwszy sezon a</w:t>
      </w:r>
      <w:r w:rsidR="00C7003B"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>daptacj</w:t>
      </w:r>
      <w:r w:rsidR="0061133F"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>i</w:t>
      </w:r>
      <w:r w:rsidR="00C7003B"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 bestsellerowej książki Toma </w:t>
      </w:r>
      <w:proofErr w:type="spellStart"/>
      <w:r w:rsidR="00C7003B"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>Wolfe’a</w:t>
      </w:r>
      <w:proofErr w:type="spellEnd"/>
      <w:r w:rsidR="00C7003B"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 xml:space="preserve"> </w:t>
      </w:r>
      <w:r w:rsidR="0061133F" w:rsidRPr="009D1C5D">
        <w:rPr>
          <w:rFonts w:ascii="Geograph Light" w:hAnsi="Geograph Light" w:cstheme="majorHAnsi"/>
          <w:b/>
          <w:bCs/>
          <w:sz w:val="28"/>
          <w:szCs w:val="28"/>
          <w:lang w:val="pl-PL"/>
        </w:rPr>
        <w:t>trafi na ekrany w 2020 roku.</w:t>
      </w:r>
    </w:p>
    <w:p w:rsidR="00DF2EB7" w:rsidRDefault="00DF2EB7" w:rsidP="00AE5728">
      <w:pPr>
        <w:jc w:val="center"/>
        <w:rPr>
          <w:rFonts w:ascii="Arial" w:hAnsi="Arial" w:cs="Arial"/>
          <w:b/>
          <w:bCs/>
          <w:lang w:val="pl-PL"/>
        </w:rPr>
      </w:pPr>
    </w:p>
    <w:p w:rsidR="00DF2EB7" w:rsidRPr="009D1C5D" w:rsidRDefault="00DF2EB7" w:rsidP="00DF2EB7">
      <w:pPr>
        <w:jc w:val="center"/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</w:pPr>
      <w:r w:rsidRPr="009D1C5D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W rolach astronautów znanych jako „Siódemka </w:t>
      </w:r>
      <w:proofErr w:type="spellStart"/>
      <w:r w:rsidRPr="009D1C5D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Mercury</w:t>
      </w:r>
      <w:proofErr w:type="spellEnd"/>
      <w:r w:rsidRPr="009D1C5D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” wystąpią:  </w:t>
      </w:r>
    </w:p>
    <w:p w:rsidR="00DF2EB7" w:rsidRPr="000D3D86" w:rsidRDefault="00DF2EB7" w:rsidP="00DF2EB7">
      <w:pPr>
        <w:jc w:val="center"/>
        <w:rPr>
          <w:rFonts w:ascii="Geograph Light" w:eastAsia="Times New Roman" w:hAnsi="Geograph Light" w:cs="Arial"/>
          <w:color w:val="000000"/>
          <w:sz w:val="22"/>
          <w:szCs w:val="22"/>
        </w:rPr>
      </w:pPr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Patrick J. Adams </w:t>
      </w:r>
      <w:proofErr w:type="spellStart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>jako</w:t>
      </w:r>
      <w:proofErr w:type="spellEnd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 major John Glenn</w:t>
      </w:r>
    </w:p>
    <w:p w:rsidR="00DF2EB7" w:rsidRPr="000D3D86" w:rsidRDefault="00DF2EB7" w:rsidP="00DF2EB7">
      <w:pPr>
        <w:jc w:val="center"/>
        <w:rPr>
          <w:rFonts w:ascii="Geograph Light" w:eastAsia="Times New Roman" w:hAnsi="Geograph Light" w:cs="Arial"/>
          <w:color w:val="000000"/>
          <w:sz w:val="22"/>
          <w:szCs w:val="22"/>
        </w:rPr>
      </w:pPr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Jake </w:t>
      </w:r>
      <w:proofErr w:type="spellStart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>McDorman</w:t>
      </w:r>
      <w:proofErr w:type="spellEnd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 </w:t>
      </w:r>
      <w:proofErr w:type="spellStart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>jako</w:t>
      </w:r>
      <w:proofErr w:type="spellEnd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 Alan Shepard</w:t>
      </w:r>
    </w:p>
    <w:p w:rsidR="00DF2EB7" w:rsidRPr="000D3D86" w:rsidRDefault="00DF2EB7" w:rsidP="00DF2EB7">
      <w:pPr>
        <w:jc w:val="center"/>
        <w:rPr>
          <w:rFonts w:ascii="Geograph Light" w:eastAsia="Times New Roman" w:hAnsi="Geograph Light" w:cs="Arial"/>
          <w:color w:val="000000"/>
          <w:sz w:val="22"/>
          <w:szCs w:val="22"/>
        </w:rPr>
      </w:pPr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Joe </w:t>
      </w:r>
      <w:proofErr w:type="spellStart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>Dempsie</w:t>
      </w:r>
      <w:proofErr w:type="spellEnd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 </w:t>
      </w:r>
      <w:proofErr w:type="spellStart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>jako</w:t>
      </w:r>
      <w:proofErr w:type="spellEnd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 </w:t>
      </w:r>
      <w:proofErr w:type="spellStart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>porucznik</w:t>
      </w:r>
      <w:proofErr w:type="spellEnd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 Gordon Cooper</w:t>
      </w:r>
    </w:p>
    <w:p w:rsidR="00DF2EB7" w:rsidRPr="000D3D86" w:rsidRDefault="00DF2EB7" w:rsidP="00DF2EB7">
      <w:pPr>
        <w:jc w:val="center"/>
        <w:rPr>
          <w:rFonts w:ascii="Geograph Light" w:eastAsia="Times New Roman" w:hAnsi="Geograph Light" w:cs="Arial"/>
          <w:color w:val="000000"/>
          <w:sz w:val="22"/>
          <w:szCs w:val="22"/>
        </w:rPr>
      </w:pPr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Aaron </w:t>
      </w:r>
      <w:proofErr w:type="spellStart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>Staton</w:t>
      </w:r>
      <w:proofErr w:type="spellEnd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 </w:t>
      </w:r>
      <w:proofErr w:type="spellStart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>jako</w:t>
      </w:r>
      <w:proofErr w:type="spellEnd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 Wally Schirra</w:t>
      </w:r>
    </w:p>
    <w:p w:rsidR="00DF2EB7" w:rsidRPr="000D3D86" w:rsidRDefault="00DF2EB7" w:rsidP="00DF2EB7">
      <w:pPr>
        <w:jc w:val="center"/>
        <w:rPr>
          <w:rFonts w:ascii="Geograph Light" w:eastAsia="Times New Roman" w:hAnsi="Geograph Light" w:cs="Arial"/>
          <w:color w:val="000000"/>
          <w:sz w:val="22"/>
          <w:szCs w:val="22"/>
        </w:rPr>
      </w:pPr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Michael Trotter </w:t>
      </w:r>
      <w:proofErr w:type="spellStart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>jako</w:t>
      </w:r>
      <w:proofErr w:type="spellEnd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 Gus Grissom</w:t>
      </w:r>
    </w:p>
    <w:p w:rsidR="00DF2EB7" w:rsidRPr="000D3D86" w:rsidRDefault="00DF2EB7" w:rsidP="00DF2EB7">
      <w:pPr>
        <w:jc w:val="center"/>
        <w:rPr>
          <w:rFonts w:ascii="Geograph Light" w:eastAsia="Times New Roman" w:hAnsi="Geograph Light" w:cs="Arial"/>
          <w:color w:val="000000"/>
          <w:sz w:val="22"/>
          <w:szCs w:val="22"/>
        </w:rPr>
      </w:pPr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Micah Stock </w:t>
      </w:r>
      <w:proofErr w:type="spellStart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>jako</w:t>
      </w:r>
      <w:proofErr w:type="spellEnd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 Deke Slayton</w:t>
      </w:r>
    </w:p>
    <w:p w:rsidR="00DF2EB7" w:rsidRPr="0061133F" w:rsidRDefault="00DF2EB7" w:rsidP="00DF2EB7">
      <w:pPr>
        <w:jc w:val="center"/>
        <w:rPr>
          <w:rFonts w:ascii="Arial" w:hAnsi="Arial" w:cs="Arial"/>
          <w:bCs/>
          <w:lang w:val="en-BZ"/>
        </w:rPr>
      </w:pPr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James Lafferty </w:t>
      </w:r>
      <w:proofErr w:type="spellStart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>jako</w:t>
      </w:r>
      <w:proofErr w:type="spellEnd"/>
      <w:r w:rsidRPr="000D3D86">
        <w:rPr>
          <w:rFonts w:ascii="Geograph Light" w:eastAsia="Times New Roman" w:hAnsi="Geograph Light" w:cs="Arial"/>
          <w:color w:val="000000"/>
          <w:sz w:val="22"/>
          <w:szCs w:val="22"/>
        </w:rPr>
        <w:t xml:space="preserve"> Scott Carpenter</w:t>
      </w:r>
    </w:p>
    <w:p w:rsidR="002B4E8E" w:rsidRPr="00DF2EB7" w:rsidRDefault="002B4E8E" w:rsidP="002B4E8E">
      <w:pPr>
        <w:jc w:val="center"/>
        <w:rPr>
          <w:rFonts w:ascii="Arial" w:hAnsi="Arial" w:cs="Arial"/>
          <w:color w:val="000000"/>
          <w:lang w:val="en-BZ"/>
        </w:rPr>
      </w:pPr>
    </w:p>
    <w:p w:rsidR="00EF05DA" w:rsidRPr="000D3D86" w:rsidRDefault="00EF05DA" w:rsidP="003475F1">
      <w:pPr>
        <w:jc w:val="both"/>
        <w:rPr>
          <w:rFonts w:ascii="Geograph Light" w:eastAsia="Times New Roman" w:hAnsi="Geograph Light" w:cs="Arial"/>
          <w:noProof/>
          <w:color w:val="000000"/>
          <w:sz w:val="22"/>
          <w:szCs w:val="22"/>
        </w:rPr>
      </w:pPr>
    </w:p>
    <w:p w:rsidR="00EF05DA" w:rsidRDefault="00EF05DA" w:rsidP="003475F1">
      <w:pPr>
        <w:jc w:val="both"/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</w:pPr>
      <w:r>
        <w:rPr>
          <w:rFonts w:ascii="Geograph Light" w:eastAsia="Times New Roman" w:hAnsi="Geograph Light" w:cs="Arial"/>
          <w:noProof/>
          <w:color w:val="000000"/>
          <w:sz w:val="22"/>
          <w:szCs w:val="22"/>
        </w:rPr>
        <w:drawing>
          <wp:inline distT="0" distB="0" distL="0" distR="0">
            <wp:extent cx="5943600" cy="2876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a_s62-08774~ori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5" b="49487"/>
                    <a:stretch/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5DA" w:rsidRDefault="00EF05DA" w:rsidP="003475F1">
      <w:pPr>
        <w:jc w:val="both"/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</w:pPr>
    </w:p>
    <w:p w:rsidR="000A26A3" w:rsidRPr="003135B0" w:rsidRDefault="00C7003B" w:rsidP="003475F1">
      <w:pPr>
        <w:jc w:val="both"/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</w:pP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lastRenderedPageBreak/>
        <w:t xml:space="preserve">Kanał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, spółki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Appian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Way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i Warner Horizon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Scripted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Television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, </w:t>
      </w:r>
      <w:r w:rsidR="000D3D86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poinformowały, 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że do Patricka J. Adams</w:t>
      </w:r>
      <w:r w:rsidR="00AE143C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a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(„W garniturach”), który wcieli się w postać majora Johna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Glenna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w serialu </w:t>
      </w:r>
      <w:r w:rsidR="0061133F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„The Right </w:t>
      </w:r>
      <w:proofErr w:type="spellStart"/>
      <w:r w:rsidR="0061133F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Stuff</w:t>
      </w:r>
      <w:proofErr w:type="spellEnd"/>
      <w:r w:rsidR="0061133F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”</w:t>
      </w:r>
      <w:r w:rsidR="00AE143C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,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dołączyli nowi członkowie obsady.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Jake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McDorman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(„</w:t>
      </w:r>
      <w:r w:rsidR="0061133F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Co robimy w ukryciu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”, „Lady Bird”), Joe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Dempsie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(„Gra o tron”, „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Deep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State</w:t>
      </w:r>
      <w:bookmarkStart w:id="0" w:name="_GoBack"/>
      <w:proofErr w:type="spellEnd"/>
      <w:r w:rsidR="000D3D86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: Tajny układ</w:t>
      </w:r>
      <w:bookmarkEnd w:id="0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”), Aaron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Staton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(„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Narcos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: Meksyk”, „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Castle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Rock”), Michael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Trotter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(“Underground”, „The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Evening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Hour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”),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Micah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Stock („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Brittany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Runs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A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Marathon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”, „Ucieczka z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Dannemory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”) i James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Lafferty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(„Nawiedzony dom na wzgórzu”, „Small Town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Crime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”) wystąpią w serialu będącym zapisem historycznych wydarzeń, które stały się pierwszym amerykańskim „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reality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show” z udziałem ambitnych astronautów i członków ich rodzin. Zdjęcia do serialu rozpoczną się w </w:t>
      </w:r>
      <w:r w:rsidR="00AE143C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już 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tym roku w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Cocoa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Beach na Florydzie, a międzynarodowa premiera serialu </w:t>
      </w:r>
      <w:r w:rsidR="00AE143C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na antenie </w:t>
      </w:r>
      <w:proofErr w:type="spellStart"/>
      <w:r w:rsidR="00AE143C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="00AE143C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AE143C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="00AE143C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została zaplanowana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r w:rsidR="00AE143C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na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2020 rok.</w:t>
      </w:r>
    </w:p>
    <w:p w:rsidR="00AE5728" w:rsidRPr="003135B0" w:rsidRDefault="00AE5728" w:rsidP="003475F1">
      <w:pPr>
        <w:jc w:val="both"/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</w:pPr>
    </w:p>
    <w:p w:rsidR="000A26A3" w:rsidRPr="003135B0" w:rsidRDefault="00C7003B" w:rsidP="003475F1">
      <w:pPr>
        <w:jc w:val="both"/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</w:pP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Akcja pierwszego sezonu serialu </w:t>
      </w:r>
      <w:r w:rsidR="00313589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„The Right </w:t>
      </w:r>
      <w:proofErr w:type="spellStart"/>
      <w:r w:rsidR="00313589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Stuff</w:t>
      </w:r>
      <w:proofErr w:type="spellEnd"/>
      <w:r w:rsidR="00313589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”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rozpoczyna się w </w:t>
      </w:r>
      <w:r w:rsidR="00AE143C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analogicznym 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momencie, jak książka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Wolfe’a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i jest osadzona w realiach </w:t>
      </w:r>
      <w:r w:rsidR="00313589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z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imnej </w:t>
      </w:r>
      <w:r w:rsidR="00313589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w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ojny. W odpowiedzi na strach i poczucie porażki, które zawładnęły społeczeństwem rząd amerykański i NASA rozpoczynają realizację projektu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Mercury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. Jest to początek wyścigu o podbój kosmosu ze Związkiem Radzieckim, który przynosi sławę </w:t>
      </w:r>
      <w:r w:rsidR="00313589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grupie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wojskowych oblatywaczy. Ta grupa, znana obecnie jako „</w:t>
      </w:r>
      <w:r w:rsidR="00313589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Siódemka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Mercury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”, została uznana za bohaterów zanim zdołała </w:t>
      </w:r>
      <w:r w:rsidR="00880430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jeszcze 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dokonać heroicznych czynów. Głównymi bohaterami serialu, który przedstawia niezwykle </w:t>
      </w:r>
      <w:r w:rsidR="00AE143C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realistycznie zarysowane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postacie, jest dwóch konkurujących ze sobą pilotów - major John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Glenn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i Alan Shepard. Każdy z nich chce zostać pierwszym człowiekiem w kosmosie.</w:t>
      </w:r>
    </w:p>
    <w:p w:rsidR="000A26A3" w:rsidRPr="003135B0" w:rsidRDefault="000A26A3" w:rsidP="003475F1">
      <w:pPr>
        <w:jc w:val="both"/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</w:pPr>
    </w:p>
    <w:p w:rsidR="00F50493" w:rsidRPr="003135B0" w:rsidRDefault="00C7003B" w:rsidP="003475F1">
      <w:pPr>
        <w:jc w:val="both"/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</w:pP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Oprócz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Glenna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(Adams), znanego pilota-oblatywacza i człowieka równie oddanego swojej rodzinie, jak wyznawanym przez siebie zasadom, w skład siedmioosobowego zespołu, który ma wykonywać loty w ramach programu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Mercury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r w:rsidR="009D1C5D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weszli: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Alan Shepard (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McDorman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), jeden z najlepszych oblatywaczy w historii marynarki wojennej, który </w:t>
      </w:r>
      <w:r w:rsidR="00AE143C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jest ambitny i 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lubi rywalizację</w:t>
      </w:r>
      <w:r w:rsidR="009D1C5D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;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porucznik Gordon Cooper (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Dempsie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), najmłodszy z astronautów, którego wybór wzbudz</w:t>
      </w:r>
      <w:r w:rsidR="00AE143C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a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powszechne zdziwienie</w:t>
      </w:r>
      <w:r w:rsidR="009D1C5D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;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skłonny do żartów </w:t>
      </w:r>
      <w:r w:rsidR="0078736B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i lubiący potwierdzać swoją wyższość za sterami samolotu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Wally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Schirra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(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Staton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)</w:t>
      </w:r>
      <w:r w:rsidR="009D1C5D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;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refleksyjny Scott Carpenter (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Lafferty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), któr</w:t>
      </w:r>
      <w:r w:rsidR="0078736B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ego pozostali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 astronau</w:t>
      </w:r>
      <w:r w:rsidR="0078736B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ci nazywają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„Poet</w:t>
      </w:r>
      <w:r w:rsidR="0078736B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ą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”</w:t>
      </w:r>
      <w:r w:rsidR="009D1C5D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;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małomówny</w:t>
      </w:r>
      <w:r w:rsidR="0078736B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,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niezwykle inteligentny pilot i inżynier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Deke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Slayton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(Stock) oraz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Gus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 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Grissom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(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Trotter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), chodzący twardo po ziemi pilot-oblatywacz, który został drugim człowiekiem w kosmosie. </w:t>
      </w:r>
    </w:p>
    <w:p w:rsidR="00E628B6" w:rsidRPr="003135B0" w:rsidRDefault="00E628B6" w:rsidP="003475F1">
      <w:pPr>
        <w:jc w:val="both"/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</w:pPr>
    </w:p>
    <w:p w:rsidR="00092F4D" w:rsidRPr="003135B0" w:rsidRDefault="00C7003B" w:rsidP="003475F1">
      <w:pPr>
        <w:jc w:val="both"/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</w:pP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W kolejnych sezonach </w:t>
      </w:r>
      <w:r w:rsidR="00313589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„The Right </w:t>
      </w:r>
      <w:proofErr w:type="spellStart"/>
      <w:r w:rsidR="00313589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Stuff</w:t>
      </w:r>
      <w:proofErr w:type="spellEnd"/>
      <w:r w:rsidR="00313589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”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r w:rsidR="00880430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poznamy kulisy 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realizacj</w:t>
      </w:r>
      <w:r w:rsidR="00880430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i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przełomowego programu badań kosmicznych Apollo, którego kulminacyjnym punktem było jedno z największych osiągnięć w historii ludzkości - lądowanie człowieka na Księżycu.</w:t>
      </w:r>
    </w:p>
    <w:p w:rsidR="00427ECC" w:rsidRPr="003135B0" w:rsidRDefault="00427ECC" w:rsidP="003475F1">
      <w:pPr>
        <w:jc w:val="both"/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</w:pPr>
    </w:p>
    <w:p w:rsidR="00FA06BD" w:rsidRPr="003135B0" w:rsidRDefault="00C7003B" w:rsidP="003475F1">
      <w:pPr>
        <w:jc w:val="both"/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</w:pP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Obowiązki producentów wykonawczych serialu pełnią Leonardo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DiCaprio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, Jennifer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Davisson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oraz Mark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Lafferty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(seriale „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Castle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Rock” i „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Halt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and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Catch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Fire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”), który jest także </w:t>
      </w:r>
      <w:r w:rsidR="00880430"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jego głównym producentem</w:t>
      </w:r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. Producentem wykonawczym jest także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Will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Staples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(„Animals”, „Strzelec”). Michael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Hampton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będzie nadzorować projekt w imieniu spółki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Appian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Way</w:t>
      </w:r>
      <w:proofErr w:type="spellEnd"/>
      <w:r w:rsidRPr="003135B0">
        <w:rPr>
          <w:rFonts w:ascii="Geograph Light" w:eastAsia="Times New Roman" w:hAnsi="Geograph Light" w:cs="Arial"/>
          <w:color w:val="000000"/>
          <w:sz w:val="22"/>
          <w:szCs w:val="22"/>
          <w:lang w:val="pl-PL"/>
        </w:rPr>
        <w:t>.</w:t>
      </w:r>
    </w:p>
    <w:p w:rsidR="00F14807" w:rsidRPr="00C7003B" w:rsidRDefault="00F14807" w:rsidP="00F14807">
      <w:pPr>
        <w:pStyle w:val="BodyA"/>
        <w:jc w:val="both"/>
        <w:rPr>
          <w:rStyle w:val="None"/>
          <w:rFonts w:ascii="Arial" w:eastAsia="Arial" w:hAnsi="Arial" w:cs="Arial"/>
          <w:i/>
          <w:iCs/>
          <w:sz w:val="22"/>
          <w:szCs w:val="22"/>
          <w:lang w:val="pl-PL"/>
        </w:rPr>
      </w:pPr>
    </w:p>
    <w:p w:rsidR="00F14807" w:rsidRPr="00C7003B" w:rsidRDefault="00C7003B" w:rsidP="00F1480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C7003B">
        <w:rPr>
          <w:rStyle w:val="None"/>
          <w:rFonts w:ascii="Arial" w:hAnsi="Arial"/>
          <w:sz w:val="22"/>
          <w:szCs w:val="22"/>
          <w:lang w:val="pl-PL"/>
        </w:rPr>
        <w:lastRenderedPageBreak/>
        <w:t># # #</w:t>
      </w:r>
    </w:p>
    <w:p w:rsidR="009A7A38" w:rsidRPr="00C7003B" w:rsidRDefault="009A7A38" w:rsidP="002B4E8E">
      <w:pPr>
        <w:rPr>
          <w:rFonts w:ascii="Arial" w:hAnsi="Arial" w:cs="Arial"/>
          <w:color w:val="000000"/>
          <w:lang w:val="pl-PL"/>
        </w:rPr>
      </w:pPr>
    </w:p>
    <w:p w:rsidR="00B40B97" w:rsidRPr="00C7003B" w:rsidRDefault="00B40B97" w:rsidP="00B40B97">
      <w:pPr>
        <w:rPr>
          <w:rStyle w:val="None"/>
          <w:rFonts w:ascii="Arial" w:hAnsi="Arial" w:cs="Arial"/>
          <w:i/>
          <w:color w:val="000000"/>
          <w:sz w:val="20"/>
          <w:szCs w:val="20"/>
          <w:lang w:val="pl-PL"/>
        </w:rPr>
      </w:pPr>
    </w:p>
    <w:p w:rsidR="00F14807" w:rsidRPr="003135B0" w:rsidRDefault="00C7003B" w:rsidP="003135B0">
      <w:pPr>
        <w:pStyle w:val="BodyA"/>
        <w:jc w:val="both"/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</w:pPr>
      <w:r w:rsidRPr="003135B0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 xml:space="preserve">O </w:t>
      </w:r>
      <w:proofErr w:type="spellStart"/>
      <w:r w:rsidRPr="003135B0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>National</w:t>
      </w:r>
      <w:proofErr w:type="spellEnd"/>
      <w:r w:rsidRPr="003135B0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>Geographic</w:t>
      </w:r>
      <w:proofErr w:type="spellEnd"/>
      <w:r w:rsidRPr="003135B0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 xml:space="preserve"> Partners LLC</w:t>
      </w:r>
    </w:p>
    <w:p w:rsidR="00F14807" w:rsidRPr="003135B0" w:rsidRDefault="00C7003B" w:rsidP="003135B0">
      <w:pPr>
        <w:pStyle w:val="BodyA"/>
        <w:jc w:val="both"/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</w:pP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Partners LLC (NGP) to spółka joint venture założona przez Towarzystwo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i wytwórnię Disney, która produkuje programy popularnonaukowe, przygodowe i podróżnicze oraz zarządza aktywami medialnymi. W portfolio NGP znajdują się międzynarodowe kanały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(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Channel, Nat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Wild, Nat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Mundo, Nat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People), należące do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platformy oraz aktywa medialne, w tym magazyny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, wytwórnia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Studios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, platformy cyfrowe i społecznościowe, wydawnictwa (książki, mapy, media dziecięce) oraz dodatkowa działalność, która obejmuje turystykę, centra rozrywki, sprzedaż archiwów, katalogów, licencji oraz e-commerce. Od 131 lat rozwój wiedzy oraz lepsze poznanie otaczającego nas świata jest misją Towarzystwa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, które nieustannie zgłębia nowe tematy, przesuwa granice i poszerza horyzonty swoich widzów i czytelników... docierając każdego miesiąca do ponad 730 milionów ludzi z 172 krajów świata z treściami dostępnymi w 43 wersjach językowych. NGP przekazuje 27 procent zysków Towarzystwu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3135B0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, które jest organizacją pożytku publicznego, aby finansować badania naukowe, nowe odkrycia, projekty dot. ochrony środowiska i edukacji. Więcej informacji na ten temat znajdą Państwo na witrynach natgeotv.com i nationalgeographic.com oraz w serwisach Facebook, Twitter, Instagram, Google+, YouTube, LinkedIn i Pinterest.</w:t>
      </w:r>
    </w:p>
    <w:p w:rsidR="002C3181" w:rsidRPr="003135B0" w:rsidRDefault="002C3181" w:rsidP="00D9648B">
      <w:pPr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</w:pPr>
    </w:p>
    <w:p w:rsidR="00D9648B" w:rsidRPr="003135B0" w:rsidRDefault="00C7003B" w:rsidP="003135B0">
      <w:pPr>
        <w:pStyle w:val="BodyA"/>
        <w:jc w:val="both"/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</w:pPr>
      <w:r w:rsidRPr="003135B0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 xml:space="preserve">O </w:t>
      </w:r>
      <w:proofErr w:type="spellStart"/>
      <w:r w:rsidRPr="003135B0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>Appian</w:t>
      </w:r>
      <w:proofErr w:type="spellEnd"/>
      <w:r w:rsidRPr="003135B0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>Way</w:t>
      </w:r>
      <w:proofErr w:type="spellEnd"/>
      <w:r w:rsidRPr="003135B0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>Productions</w:t>
      </w:r>
      <w:proofErr w:type="spellEnd"/>
    </w:p>
    <w:p w:rsidR="00D9648B" w:rsidRPr="003135B0" w:rsidRDefault="00C7003B" w:rsidP="00D9648B">
      <w:pPr>
        <w:jc w:val="both"/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</w:pP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Appian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Way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to spółka, która specjalizuje się w produkcji telewizyjnej i filmowej założona przez Leonardo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DiCaprio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. Szefową produkcji jest Jennifer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Davisson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. Od chwili rozpoczęcia swojej działalności spółka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Appian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Way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wyprodukowała bardzo zróżnicowaną ofertę programową, w tym takie produkcje, jak dramat „Zjawa” w reżyserii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Alejandro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Iñárritu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, który zdobył trzy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Oskary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i Złoty Glob, nominowany do Nagrody Akademii Filmowej i Złotych Globów film „Wilk z Wall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Street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” w reżyserii Martina Scorsese oraz nominowany do Oskara i wyróżniony Złotym Globem “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Aviator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”, „Wyspa tajemnic”, dreszczowiec „Zrodzony w ogniu” w reżyserii Scotta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Cooper’a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, nominowany do Złotych Globów dramat „Idy marcowe” w reżyserii George’a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Clooney’a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, psychologiczny thriller „Sierota” oraz adaptacja głośnej powieści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Dennisa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Lehane’a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„Nocne życie” z Benem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Affleckiem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w roli głównej.</w:t>
      </w:r>
    </w:p>
    <w:p w:rsidR="00D9648B" w:rsidRPr="003135B0" w:rsidRDefault="00D9648B" w:rsidP="00D9648B">
      <w:pPr>
        <w:jc w:val="both"/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</w:pPr>
    </w:p>
    <w:p w:rsidR="00D9648B" w:rsidRPr="003135B0" w:rsidRDefault="0078736B" w:rsidP="00D9648B">
      <w:pPr>
        <w:jc w:val="both"/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</w:pPr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Ważną częścią działalności spółki jest</w:t>
      </w:r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produkcj</w:t>
      </w:r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a</w:t>
      </w:r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filmów dokumentalnych, które </w:t>
      </w:r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dotykają kwestii</w:t>
      </w:r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postępując</w:t>
      </w:r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ych</w:t>
      </w:r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zmian w środowisku naturalnym. Spółka </w:t>
      </w:r>
      <w:proofErr w:type="spellStart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Appian</w:t>
      </w:r>
      <w:proofErr w:type="spellEnd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</w:t>
      </w:r>
      <w:proofErr w:type="spellStart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Way</w:t>
      </w:r>
      <w:proofErr w:type="spellEnd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była producentem filmu „Czy czeka nas koniec?”, który był poświęcony zmianom klimatycznym i ma w swoim dorobku nominowany do Oskara dokument „</w:t>
      </w:r>
      <w:proofErr w:type="spellStart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Virunga</w:t>
      </w:r>
      <w:proofErr w:type="spellEnd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” w reżyserii Orlando von </w:t>
      </w:r>
      <w:proofErr w:type="spellStart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Einsiedela</w:t>
      </w:r>
      <w:proofErr w:type="spellEnd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. Jej filmografia obejmuje t</w:t>
      </w:r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akże </w:t>
      </w:r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akie tytuły dokumentalne, jak głośny film biograficzny wyprodukowany dla </w:t>
      </w:r>
      <w:proofErr w:type="spellStart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Netflixa</w:t>
      </w:r>
      <w:proofErr w:type="spellEnd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„Walka: Życie i zaginiona twórczość Stanisława Szukalskiego”, który spotkał się z niezwykle pochlebnym przyjęciem krytyków, „Gra o białe złoto”, ”How to </w:t>
      </w:r>
      <w:proofErr w:type="spellStart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Change</w:t>
      </w:r>
      <w:proofErr w:type="spellEnd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the World”, „</w:t>
      </w:r>
      <w:proofErr w:type="spellStart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Catching</w:t>
      </w:r>
      <w:proofErr w:type="spellEnd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the Sun” i seria dokumentalna „</w:t>
      </w:r>
      <w:proofErr w:type="spellStart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Fire</w:t>
      </w:r>
      <w:proofErr w:type="spellEnd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</w:t>
      </w:r>
      <w:proofErr w:type="spellStart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Chasers</w:t>
      </w:r>
      <w:proofErr w:type="spellEnd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”. W ubiegłym roku spółka </w:t>
      </w:r>
      <w:proofErr w:type="spellStart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Appian</w:t>
      </w:r>
      <w:proofErr w:type="spellEnd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wyprodukowała serię dokumentalną „Jak zbudowano Dziki Zachód”, która była kontynuacją dokumentalnego serialu „Budowniczowie Ameryki” oraz produkcję „</w:t>
      </w:r>
      <w:proofErr w:type="spellStart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Jonestown</w:t>
      </w:r>
      <w:proofErr w:type="spellEnd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: Terror In The </w:t>
      </w:r>
      <w:proofErr w:type="spellStart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Jungle</w:t>
      </w:r>
      <w:proofErr w:type="spellEnd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” zrealizowaną dla kanału AMC/ Sundance. Obecnie trwają prace nad serialem dokumentalnym o Ulyssesie S. Grancie, który zostanie wyemitowany na antenie </w:t>
      </w:r>
      <w:proofErr w:type="spellStart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History</w:t>
      </w:r>
      <w:proofErr w:type="spellEnd"/>
      <w:r w:rsidR="00C7003B"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Channel.</w:t>
      </w:r>
    </w:p>
    <w:p w:rsidR="00D9648B" w:rsidRPr="003135B0" w:rsidRDefault="00D9648B" w:rsidP="00D9648B">
      <w:pPr>
        <w:jc w:val="both"/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</w:pPr>
    </w:p>
    <w:p w:rsidR="00D9648B" w:rsidRPr="003135B0" w:rsidRDefault="00C7003B" w:rsidP="00D9648B">
      <w:pPr>
        <w:jc w:val="both"/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</w:pPr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lastRenderedPageBreak/>
        <w:t xml:space="preserve">Trwają prace nad kilkoma priorytetowymi projektami spółki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Appian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Way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- filmu fabularnego, który jest adaptacją japońskiej mangi „Akira” w reżyserii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Taika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Waititi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, filmu fabularnego „Grant” na podstawie powieści Rona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Chernowa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, w którym główną rolę zagra Leonardo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DiCaprio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, a za kamerą stanie Steven Spielberg, „Da Vinci” na podstawie bestsellerowej powieści Waltera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Isaacksona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, dramatu „Sam Philips” będącego adaptacją bestsellerowej powieści Petera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Guralnicka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, w którym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DiCaprio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zagra główną rolę, „The Ballad of Richard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Jewel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” z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Jonahem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Hillem w roli głównej oraz „The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Twilight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Zone”.</w:t>
      </w:r>
    </w:p>
    <w:p w:rsidR="00D9648B" w:rsidRPr="003135B0" w:rsidRDefault="00D9648B" w:rsidP="00D9648B">
      <w:pPr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</w:pPr>
    </w:p>
    <w:p w:rsidR="00D9648B" w:rsidRPr="003135B0" w:rsidRDefault="00C7003B" w:rsidP="00D9648B">
      <w:pPr>
        <w:jc w:val="both"/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</w:pPr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Wyprodukowany przez spółkę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Appian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Way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animowany serial dla dzieci „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Pete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the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Cat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”, który jest adaptacją głośnych książek Jamesa Deana, został właśnie przedłużony na drugi i trzeci sezon przez platformy Amazon i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Alcon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. Spółka pracuje także nad wieloma projektami telewizyjnymi, które są realizowane we współpracy z Sony, Warner Bros,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NBCUniversal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, Fox 21 i MRC.</w:t>
      </w:r>
    </w:p>
    <w:p w:rsidR="00B40B97" w:rsidRPr="003135B0" w:rsidRDefault="00B40B97" w:rsidP="00D9648B">
      <w:pPr>
        <w:jc w:val="both"/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</w:pPr>
    </w:p>
    <w:p w:rsidR="00B40B97" w:rsidRPr="003135B0" w:rsidRDefault="00B40B97" w:rsidP="00D9648B">
      <w:pPr>
        <w:jc w:val="both"/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</w:pPr>
    </w:p>
    <w:p w:rsidR="00D9648B" w:rsidRPr="000D3D86" w:rsidRDefault="00C7003B" w:rsidP="003135B0">
      <w:pPr>
        <w:pStyle w:val="BodyA"/>
        <w:jc w:val="both"/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</w:rPr>
      </w:pPr>
      <w:r w:rsidRPr="000D3D86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</w:rPr>
        <w:t>O Warner Horizon Scripted Television</w:t>
      </w:r>
    </w:p>
    <w:p w:rsidR="00B40B97" w:rsidRPr="003135B0" w:rsidRDefault="00C7003B" w:rsidP="00D9648B">
      <w:pPr>
        <w:jc w:val="both"/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</w:pPr>
      <w:r w:rsidRPr="000D3D86">
        <w:rPr>
          <w:rFonts w:ascii="Geograph Light" w:eastAsia="Helvetica Neue" w:hAnsi="Geograph Light" w:cs="Arial"/>
          <w:sz w:val="20"/>
          <w:szCs w:val="20"/>
          <w:u w:color="000000"/>
        </w:rPr>
        <w:t xml:space="preserve">Warner Horizon Scripted Television, </w:t>
      </w:r>
      <w:proofErr w:type="spellStart"/>
      <w:r w:rsidRPr="000D3D86">
        <w:rPr>
          <w:rFonts w:ascii="Geograph Light" w:eastAsia="Helvetica Neue" w:hAnsi="Geograph Light" w:cs="Arial"/>
          <w:sz w:val="20"/>
          <w:szCs w:val="20"/>
          <w:u w:color="000000"/>
        </w:rPr>
        <w:t>która</w:t>
      </w:r>
      <w:proofErr w:type="spellEnd"/>
      <w:r w:rsidRPr="000D3D86">
        <w:rPr>
          <w:rFonts w:ascii="Geograph Light" w:eastAsia="Helvetica Neue" w:hAnsi="Geograph Light" w:cs="Arial"/>
          <w:sz w:val="20"/>
          <w:szCs w:val="20"/>
          <w:u w:color="000000"/>
        </w:rPr>
        <w:t xml:space="preserve"> jest </w:t>
      </w:r>
      <w:proofErr w:type="spellStart"/>
      <w:r w:rsidRPr="000D3D86">
        <w:rPr>
          <w:rFonts w:ascii="Geograph Light" w:eastAsia="Helvetica Neue" w:hAnsi="Geograph Light" w:cs="Arial"/>
          <w:sz w:val="20"/>
          <w:szCs w:val="20"/>
          <w:u w:color="000000"/>
        </w:rPr>
        <w:t>oddziałem</w:t>
      </w:r>
      <w:proofErr w:type="spellEnd"/>
      <w:r w:rsidRPr="000D3D86">
        <w:rPr>
          <w:rFonts w:ascii="Geograph Light" w:eastAsia="Helvetica Neue" w:hAnsi="Geograph Light" w:cs="Arial"/>
          <w:sz w:val="20"/>
          <w:szCs w:val="20"/>
          <w:u w:color="000000"/>
        </w:rPr>
        <w:t xml:space="preserve"> </w:t>
      </w:r>
      <w:proofErr w:type="spellStart"/>
      <w:r w:rsidRPr="000D3D86">
        <w:rPr>
          <w:rFonts w:ascii="Geograph Light" w:eastAsia="Helvetica Neue" w:hAnsi="Geograph Light" w:cs="Arial"/>
          <w:sz w:val="20"/>
          <w:szCs w:val="20"/>
          <w:u w:color="000000"/>
        </w:rPr>
        <w:t>koncernu</w:t>
      </w:r>
      <w:proofErr w:type="spellEnd"/>
      <w:r w:rsidRPr="000D3D86">
        <w:rPr>
          <w:rFonts w:ascii="Geograph Light" w:eastAsia="Helvetica Neue" w:hAnsi="Geograph Light" w:cs="Arial"/>
          <w:sz w:val="20"/>
          <w:szCs w:val="20"/>
          <w:u w:color="000000"/>
        </w:rPr>
        <w:t xml:space="preserve"> Warner Bros.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Television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Group, powstała w 2006 roku i jest obecnie jedną z największych spółek produkujących programy obyczajowe i komediowe dla telewizji kablowej, płatnej i serwisów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VoD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. Filmografia Warner Horizon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Scripted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Television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obejmuje takie tytuły, jak „Królestwo zwierząt” i „Pazury” zrealizowane dla TNT, „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Cherish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the Day”, „David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Makes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Man” i „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Queen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Sugar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” dla stacji OWN, „Pełniejsza chata”, „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Medical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Police” i „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You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” dla platformy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Netflix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, „Krypton” dla SYFY, „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Pennyworth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” dla EPIX, „Słodkie kłamstewka: Perfekcjonistki” dla stacji telewizyjnej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Freeform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i „The Right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Stuff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” dla kanału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National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</w:t>
      </w:r>
      <w:proofErr w:type="spellStart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Geographic</w:t>
      </w:r>
      <w:proofErr w:type="spellEnd"/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>.</w:t>
      </w:r>
    </w:p>
    <w:p w:rsidR="00B40B97" w:rsidRPr="003135B0" w:rsidRDefault="00C7003B" w:rsidP="00B40B97">
      <w:pPr>
        <w:jc w:val="both"/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</w:pPr>
      <w:r w:rsidRPr="003135B0">
        <w:rPr>
          <w:rFonts w:ascii="Geograph Light" w:eastAsia="Helvetica Neue" w:hAnsi="Geograph Light" w:cs="Arial"/>
          <w:sz w:val="20"/>
          <w:szCs w:val="20"/>
          <w:u w:color="000000"/>
          <w:lang w:val="pl-PL"/>
        </w:rPr>
        <w:t xml:space="preserve"> </w:t>
      </w:r>
    </w:p>
    <w:p w:rsidR="009A7A38" w:rsidRPr="00C7003B" w:rsidRDefault="009A7A38" w:rsidP="002C3181">
      <w:pPr>
        <w:pStyle w:val="NormalnyWeb"/>
        <w:rPr>
          <w:rFonts w:ascii="Arial" w:hAnsi="Arial" w:cs="Arial"/>
          <w:color w:val="000000"/>
          <w:lang w:val="pl-PL"/>
        </w:rPr>
      </w:pPr>
    </w:p>
    <w:sectPr w:rsidR="009A7A38" w:rsidRPr="00C7003B" w:rsidSect="003F4B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38" w:rsidRDefault="00397E38" w:rsidP="00397E38">
      <w:r>
        <w:separator/>
      </w:r>
    </w:p>
  </w:endnote>
  <w:endnote w:type="continuationSeparator" w:id="0">
    <w:p w:rsidR="00397E38" w:rsidRDefault="00397E38" w:rsidP="0039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38" w:rsidRDefault="00397E38" w:rsidP="00397E38">
      <w:r>
        <w:separator/>
      </w:r>
    </w:p>
  </w:footnote>
  <w:footnote w:type="continuationSeparator" w:id="0">
    <w:p w:rsidR="00397E38" w:rsidRDefault="00397E38" w:rsidP="0039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E38" w:rsidRDefault="009D1C5D" w:rsidP="009D1C5D">
    <w:pPr>
      <w:pStyle w:val="Nagwek"/>
      <w:jc w:val="center"/>
    </w:pPr>
    <w:r>
      <w:rPr>
        <w:noProof/>
      </w:rPr>
      <w:drawing>
        <wp:inline distT="0" distB="0" distL="0" distR="0">
          <wp:extent cx="2838450" cy="10016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G_LOGO_black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054" cy="10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8E"/>
    <w:rsid w:val="000257AA"/>
    <w:rsid w:val="00031925"/>
    <w:rsid w:val="00053855"/>
    <w:rsid w:val="00081FDA"/>
    <w:rsid w:val="00085D26"/>
    <w:rsid w:val="00092F4D"/>
    <w:rsid w:val="000A26A3"/>
    <w:rsid w:val="000D3D86"/>
    <w:rsid w:val="000F0B78"/>
    <w:rsid w:val="00113B6F"/>
    <w:rsid w:val="00125A76"/>
    <w:rsid w:val="001C1ADA"/>
    <w:rsid w:val="00222CA0"/>
    <w:rsid w:val="002B4E8E"/>
    <w:rsid w:val="002C3181"/>
    <w:rsid w:val="002C619C"/>
    <w:rsid w:val="002E7CF3"/>
    <w:rsid w:val="00300E52"/>
    <w:rsid w:val="00304199"/>
    <w:rsid w:val="00313589"/>
    <w:rsid w:val="003135B0"/>
    <w:rsid w:val="003475F1"/>
    <w:rsid w:val="003768AA"/>
    <w:rsid w:val="00397E38"/>
    <w:rsid w:val="003A7AE5"/>
    <w:rsid w:val="003F4B56"/>
    <w:rsid w:val="0040347C"/>
    <w:rsid w:val="00427ECC"/>
    <w:rsid w:val="004361CB"/>
    <w:rsid w:val="004461E4"/>
    <w:rsid w:val="00454CC0"/>
    <w:rsid w:val="00493543"/>
    <w:rsid w:val="004B13CF"/>
    <w:rsid w:val="004B7832"/>
    <w:rsid w:val="004E0A19"/>
    <w:rsid w:val="004F4277"/>
    <w:rsid w:val="005216D1"/>
    <w:rsid w:val="00522A66"/>
    <w:rsid w:val="00533AAF"/>
    <w:rsid w:val="005464B1"/>
    <w:rsid w:val="005714EC"/>
    <w:rsid w:val="00572852"/>
    <w:rsid w:val="005745BB"/>
    <w:rsid w:val="005E5A8B"/>
    <w:rsid w:val="0061133F"/>
    <w:rsid w:val="00642344"/>
    <w:rsid w:val="006C2873"/>
    <w:rsid w:val="00753BB4"/>
    <w:rsid w:val="00773D13"/>
    <w:rsid w:val="0078736B"/>
    <w:rsid w:val="0078740D"/>
    <w:rsid w:val="00792169"/>
    <w:rsid w:val="007F43D1"/>
    <w:rsid w:val="008150F5"/>
    <w:rsid w:val="008167F0"/>
    <w:rsid w:val="00853DD1"/>
    <w:rsid w:val="00865AA5"/>
    <w:rsid w:val="00880430"/>
    <w:rsid w:val="0088718C"/>
    <w:rsid w:val="00936294"/>
    <w:rsid w:val="00967D0A"/>
    <w:rsid w:val="009A7A38"/>
    <w:rsid w:val="009D1C5D"/>
    <w:rsid w:val="00A02279"/>
    <w:rsid w:val="00A8548F"/>
    <w:rsid w:val="00AE143C"/>
    <w:rsid w:val="00AE5728"/>
    <w:rsid w:val="00B40B97"/>
    <w:rsid w:val="00B87500"/>
    <w:rsid w:val="00B90656"/>
    <w:rsid w:val="00BC21F4"/>
    <w:rsid w:val="00BF6B1C"/>
    <w:rsid w:val="00C7003B"/>
    <w:rsid w:val="00D403E9"/>
    <w:rsid w:val="00D94D13"/>
    <w:rsid w:val="00D9648B"/>
    <w:rsid w:val="00DB1475"/>
    <w:rsid w:val="00DC64E1"/>
    <w:rsid w:val="00DF2EB7"/>
    <w:rsid w:val="00DF5B5D"/>
    <w:rsid w:val="00E00994"/>
    <w:rsid w:val="00E628B6"/>
    <w:rsid w:val="00EB4AA1"/>
    <w:rsid w:val="00EF05DA"/>
    <w:rsid w:val="00F14807"/>
    <w:rsid w:val="00F23142"/>
    <w:rsid w:val="00F449C6"/>
    <w:rsid w:val="00F45850"/>
    <w:rsid w:val="00F50493"/>
    <w:rsid w:val="00FA06BD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C3ABF6D-7ABB-AC4A-8309-FF027E8C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7A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2C3181"/>
    <w:rPr>
      <w:color w:val="0000FF"/>
      <w:u w:val="single"/>
    </w:rPr>
  </w:style>
  <w:style w:type="paragraph" w:customStyle="1" w:styleId="BodyA">
    <w:name w:val="Body A"/>
    <w:rsid w:val="00F148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one">
    <w:name w:val="None"/>
    <w:rsid w:val="00F14807"/>
  </w:style>
  <w:style w:type="character" w:customStyle="1" w:styleId="Hyperlink0">
    <w:name w:val="Hyperlink.0"/>
    <w:basedOn w:val="None"/>
    <w:rsid w:val="00F14807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DD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D1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3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7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E38"/>
  </w:style>
  <w:style w:type="paragraph" w:styleId="Stopka">
    <w:name w:val="footer"/>
    <w:basedOn w:val="Normalny"/>
    <w:link w:val="StopkaZnak"/>
    <w:uiPriority w:val="99"/>
    <w:unhideWhenUsed/>
    <w:rsid w:val="00397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A7E0-D293-4442-8E73-5C77249B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7744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Silva</dc:creator>
  <cp:lastModifiedBy>Beata Krowicka</cp:lastModifiedBy>
  <cp:revision>2</cp:revision>
  <dcterms:created xsi:type="dcterms:W3CDTF">2019-06-18T13:17:00Z</dcterms:created>
  <dcterms:modified xsi:type="dcterms:W3CDTF">2019-06-18T13:17:00Z</dcterms:modified>
</cp:coreProperties>
</file>