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5C3B" w14:textId="77777777"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3E04BD0F" wp14:editId="56D5CF7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D353F" w14:textId="77777777" w:rsidR="00305C82" w:rsidRPr="00305C82" w:rsidRDefault="000C6656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 wp14:anchorId="63854BCB" wp14:editId="0BB987BC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ECB" w14:textId="77777777"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53FE73CB" w14:textId="77777777"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63AD089D" w14:textId="653DC0DE" w:rsidR="00305C82" w:rsidRPr="00305C82" w:rsidRDefault="009D495A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607785">
        <w:rPr>
          <w:rFonts w:ascii="Arial" w:hAnsi="Arial" w:cs="Helvetica Neue"/>
          <w:color w:val="1C1C1C"/>
          <w:kern w:val="3"/>
          <w:sz w:val="22"/>
          <w:szCs w:val="22"/>
        </w:rPr>
        <w:t>19</w:t>
      </w:r>
      <w:r w:rsidR="00330D1F">
        <w:rPr>
          <w:rFonts w:ascii="Arial" w:hAnsi="Arial" w:cs="Helvetica Neue"/>
          <w:color w:val="1C1C1C"/>
          <w:kern w:val="3"/>
          <w:sz w:val="22"/>
          <w:szCs w:val="22"/>
        </w:rPr>
        <w:t xml:space="preserve"> czerwca</w:t>
      </w:r>
      <w:r w:rsidR="00992FD8">
        <w:rPr>
          <w:rFonts w:ascii="Arial" w:hAnsi="Arial" w:cs="Helvetica Neue"/>
          <w:color w:val="1C1C1C"/>
          <w:kern w:val="3"/>
          <w:sz w:val="22"/>
          <w:szCs w:val="22"/>
        </w:rPr>
        <w:t xml:space="preserve"> 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>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14:paraId="00304F06" w14:textId="77777777"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14:paraId="58544071" w14:textId="77777777"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14:paraId="33390FC9" w14:textId="77777777"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14:paraId="7BE83302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Mobilna flota Lodziarzy wyrusza na szlak</w:t>
      </w:r>
    </w:p>
    <w:p w14:paraId="15F9DF3F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2DF62FC1" w14:textId="74ED6008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parkach i na skwerach, w centrach miast i przy plażach – designerskie wózki, riksze i </w:t>
      </w:r>
      <w:proofErr w:type="spellStart"/>
      <w:r w:rsidRPr="00330D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ice</w:t>
      </w:r>
      <w:proofErr w:type="spellEnd"/>
      <w:r w:rsidRPr="00330D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-t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rucki Wytwórni Lodów Polskich „u</w:t>
      </w:r>
      <w:r w:rsidRPr="00330D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Lodziarzy” ponownie ruszyły w Polskę. Podlaska, mobilna flota już drugi rok z rzędu przyciąga uwagę klientów i całej lodowej branży.</w:t>
      </w:r>
    </w:p>
    <w:p w14:paraId="5892DDF9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155A71A7" w14:textId="115DE11E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Kiedy na początku zeszłego sezonu Wytwórni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 Lodów Polskich „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u Lodziarzy” zaprezentowała model swojej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rikszy, szybko okrzyknięto ją „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najpiękniejszą w kraju”. Projekt Adama Zdanowicza, właściciela firmy Mad </w:t>
      </w:r>
      <w:proofErr w:type="spellStart"/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Bicycles</w:t>
      </w:r>
      <w:proofErr w:type="spellEnd"/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, z jednej strony nawiązuje do podlaskich tradycji ludowych, z drugiej zaś wyróżnia się nowoczesnym wzornictwem. </w:t>
      </w:r>
    </w:p>
    <w:p w14:paraId="49C6BF20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689F15F3" w14:textId="03A1ADE5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– Zależało nam, aby riksza podkreślała miejsce, z którego wywodzi się firma, ale była także maksymalnie funkcjonalna. Tym rowerem naprawdę da się jeździć! Do tego</w:t>
      </w:r>
      <w:r w:rsidR="00464B34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każdy </w:t>
      </w:r>
      <w:r w:rsidR="003A682E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model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posiada stylizowane pojemniki </w:t>
      </w:r>
      <w:r w:rsidR="00464B34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na lody, zlew, własny ob</w:t>
      </w:r>
      <w:r w:rsidR="00EA1FA7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ieg wody, daszek oraz ornamenty </w:t>
      </w:r>
      <w:r w:rsidR="00464B34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charakterystyczne dla wiejskich chat z terenów kurpiowszczyzny.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D41D7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To właśnie dzięki nim ciężko obok naszej rikszy przejść obojętnie 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mówi </w:t>
      </w:r>
      <w:r w:rsidR="0060778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Magdalena Kwiatkowska, manager rozwoju sieci Wytwórni Lodów Polskich „u Lodziarzy”. </w:t>
      </w:r>
    </w:p>
    <w:p w14:paraId="3A19F7A0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113D81A1" w14:textId="49447C16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Tego lata riksze Lodzi</w:t>
      </w:r>
      <w:r w:rsidR="003F4D9C">
        <w:rPr>
          <w:rFonts w:ascii="Arial" w:hAnsi="Arial" w:cs="Arial"/>
          <w:color w:val="000000"/>
          <w:sz w:val="22"/>
          <w:szCs w:val="22"/>
          <w:lang w:eastAsia="pl-PL"/>
        </w:rPr>
        <w:t>arzy spotkamy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 m.in w Białymstoku, Gdyni, Lidzbarku, Lublinie, Tykocinie, Łodzi, Płonce Kościelnej, Szczawnie Zdrój, Rawie Mazowieckiej, Ustce, a także... na własnej imprezie! </w:t>
      </w:r>
    </w:p>
    <w:p w14:paraId="7FA2C26B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22098746" w14:textId="455C6976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Niektóre riksze ukierunkowane są na działalność </w:t>
      </w:r>
      <w:proofErr w:type="spellStart"/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eventową</w:t>
      </w:r>
      <w:proofErr w:type="spellEnd"/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, co oznacza, że można je wynająć jako atrakcję na wesele, imprezę firmową, osiedlowy piknik czy uroczystość rodzinną – tłumaczy </w:t>
      </w:r>
      <w:r w:rsidR="0060778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Magdalena Kwiatkowska.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– Naturalne lody w różnych smakach, serwowane z designerskiego wózka, 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to ciekawy akcent, który zawsze spotyka się z </w:t>
      </w:r>
      <w:r w:rsidR="007024A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dużym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zainteresowaniem zaproszonych gości.</w:t>
      </w:r>
      <w:r w:rsidR="00464B34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To nowatorskie rozwiązanie z powodzeniem może zastąpić nam słodki stół czy tradycyjny deser, szczególnie w gorące dni, kiedy wszyscy szukają ochłodzenia.  </w:t>
      </w:r>
    </w:p>
    <w:p w14:paraId="62973A68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5EA8878A" w14:textId="43209B2A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Ale mobilna flota Lodziarzy to ni</w:t>
      </w:r>
      <w:r w:rsidR="00250513">
        <w:rPr>
          <w:rFonts w:ascii="Arial" w:hAnsi="Arial" w:cs="Arial"/>
          <w:color w:val="000000"/>
          <w:sz w:val="22"/>
          <w:szCs w:val="22"/>
          <w:lang w:eastAsia="pl-PL"/>
        </w:rPr>
        <w:t>e tylko riksze</w:t>
      </w:r>
      <w:r w:rsidR="001A1C4E">
        <w:rPr>
          <w:rFonts w:ascii="Arial" w:hAnsi="Arial" w:cs="Arial"/>
          <w:color w:val="000000"/>
          <w:sz w:val="22"/>
          <w:szCs w:val="22"/>
          <w:lang w:eastAsia="pl-PL"/>
        </w:rPr>
        <w:t xml:space="preserve"> i wózki</w:t>
      </w:r>
      <w:r w:rsidR="00250513">
        <w:rPr>
          <w:rFonts w:ascii="Arial" w:hAnsi="Arial" w:cs="Arial"/>
          <w:color w:val="000000"/>
          <w:sz w:val="22"/>
          <w:szCs w:val="22"/>
          <w:lang w:eastAsia="pl-PL"/>
        </w:rPr>
        <w:t xml:space="preserve"> – w</w:t>
      </w:r>
      <w:r w:rsidR="00AF06E0">
        <w:rPr>
          <w:rFonts w:ascii="Arial" w:hAnsi="Arial" w:cs="Arial"/>
          <w:color w:val="000000"/>
          <w:sz w:val="22"/>
          <w:szCs w:val="22"/>
          <w:lang w:eastAsia="pl-PL"/>
        </w:rPr>
        <w:t xml:space="preserve"> podlaskich i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 pomorskich miejscowościach</w:t>
      </w:r>
      <w:r w:rsidR="00AF06E0">
        <w:rPr>
          <w:rFonts w:ascii="Arial" w:hAnsi="Arial" w:cs="Arial"/>
          <w:color w:val="000000"/>
          <w:sz w:val="22"/>
          <w:szCs w:val="22"/>
          <w:lang w:eastAsia="pl-PL"/>
        </w:rPr>
        <w:t>, a także w Giżycku grasują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 trzy retro </w:t>
      </w:r>
      <w:proofErr w:type="spellStart"/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ice</w:t>
      </w:r>
      <w:proofErr w:type="spellEnd"/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-trucki, zwane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przez ich właścicieli „</w:t>
      </w:r>
      <w:proofErr w:type="spellStart"/>
      <w:r w:rsidR="00AF06E0">
        <w:rPr>
          <w:rFonts w:ascii="Arial" w:hAnsi="Arial" w:cs="Arial"/>
          <w:color w:val="000000"/>
          <w:sz w:val="22"/>
          <w:szCs w:val="22"/>
          <w:lang w:eastAsia="pl-PL"/>
        </w:rPr>
        <w:t>belmondziakami</w:t>
      </w:r>
      <w:proofErr w:type="spellEnd"/>
      <w:r w:rsidR="00AF06E0">
        <w:rPr>
          <w:rFonts w:ascii="Arial" w:hAnsi="Arial" w:cs="Arial"/>
          <w:color w:val="000000"/>
          <w:sz w:val="22"/>
          <w:szCs w:val="22"/>
          <w:lang w:eastAsia="pl-PL"/>
        </w:rPr>
        <w:t>”. To zaadapto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wane do współczesny</w:t>
      </w:r>
      <w:r w:rsidR="003A682E">
        <w:rPr>
          <w:rFonts w:ascii="Arial" w:hAnsi="Arial" w:cs="Arial"/>
          <w:color w:val="000000"/>
          <w:sz w:val="22"/>
          <w:szCs w:val="22"/>
          <w:lang w:eastAsia="pl-PL"/>
        </w:rPr>
        <w:t xml:space="preserve">ch wymogów kultowe, stare </w:t>
      </w:r>
      <w:proofErr w:type="spellStart"/>
      <w:r w:rsidR="003A682E">
        <w:rPr>
          <w:rFonts w:ascii="Arial" w:hAnsi="Arial" w:cs="Arial"/>
          <w:color w:val="000000"/>
          <w:sz w:val="22"/>
          <w:szCs w:val="22"/>
          <w:lang w:eastAsia="pl-PL"/>
        </w:rPr>
        <w:t>Citro</w:t>
      </w:r>
      <w:r w:rsidR="003A682E" w:rsidRPr="003A682E">
        <w:rPr>
          <w:rFonts w:ascii="Arial" w:hAnsi="Arial" w:cs="Arial"/>
          <w:color w:val="000000"/>
          <w:sz w:val="22"/>
          <w:szCs w:val="22"/>
          <w:lang w:eastAsia="pl-PL"/>
        </w:rPr>
        <w:t>ë</w:t>
      </w:r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>ny</w:t>
      </w:r>
      <w:proofErr w:type="spellEnd"/>
      <w:r w:rsidRPr="00330D1F">
        <w:rPr>
          <w:rFonts w:ascii="Arial" w:hAnsi="Arial" w:cs="Arial"/>
          <w:color w:val="000000"/>
          <w:sz w:val="22"/>
          <w:szCs w:val="22"/>
          <w:lang w:eastAsia="pl-PL"/>
        </w:rPr>
        <w:t xml:space="preserve">, które służyły kiedyś jako samochody robocze. </w:t>
      </w:r>
    </w:p>
    <w:p w14:paraId="02649839" w14:textId="77777777" w:rsidR="00330D1F" w:rsidRPr="00330D1F" w:rsidRDefault="00330D1F" w:rsidP="00330D1F">
      <w:pPr>
        <w:suppressAutoHyphens w:val="0"/>
        <w:rPr>
          <w:sz w:val="24"/>
          <w:szCs w:val="24"/>
          <w:lang w:eastAsia="pl-PL"/>
        </w:rPr>
      </w:pPr>
    </w:p>
    <w:p w14:paraId="68306313" w14:textId="4D83750D" w:rsidR="00330D1F" w:rsidRDefault="00330D1F" w:rsidP="00330D1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– Lody kupowane z </w:t>
      </w:r>
      <w:proofErr w:type="spellStart"/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ice</w:t>
      </w:r>
      <w:proofErr w:type="spellEnd"/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-trucków to kwintesencja wakacji. Nie ma chyba człowieka, w którym nie w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zbudzałyby one pozytywnych emocji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. Ich retro styl przyciąga wzrok, a klienci – ci mali i ci całkiem duzi – fotografują je z każdej strony. To właśnie przez ich niep</w:t>
      </w:r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owtarzalny design „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belmondziaki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” 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zapraszane są</w:t>
      </w:r>
      <w:r w:rsidR="007024AD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także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jako ozdoba dużych imprez – </w:t>
      </w:r>
      <w:r w:rsidR="003E1BE1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tłumaczy</w:t>
      </w:r>
      <w:r w:rsidRPr="00330D1F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="00607785">
        <w:rPr>
          <w:rFonts w:ascii="Arial" w:hAnsi="Arial" w:cs="Arial"/>
          <w:i/>
          <w:iCs/>
          <w:color w:val="000000"/>
          <w:sz w:val="22"/>
          <w:szCs w:val="22"/>
          <w:lang w:eastAsia="pl-PL"/>
        </w:rPr>
        <w:t>Magdalena Kwiatkowska.</w:t>
      </w:r>
    </w:p>
    <w:p w14:paraId="76B63E5F" w14:textId="77777777" w:rsidR="00403DD9" w:rsidRDefault="00403DD9" w:rsidP="00330D1F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pl-PL"/>
        </w:rPr>
      </w:pPr>
    </w:p>
    <w:p w14:paraId="784D06A4" w14:textId="77777777" w:rsidR="00C72F69" w:rsidRPr="0015254D" w:rsidRDefault="00C72F69">
      <w:pPr>
        <w:rPr>
          <w:rFonts w:ascii="Arial" w:hAnsi="Arial" w:cs="Arial"/>
          <w:sz w:val="22"/>
          <w:szCs w:val="22"/>
          <w:lang w:eastAsia="pl-PL"/>
        </w:rPr>
      </w:pPr>
    </w:p>
    <w:p w14:paraId="56AF78D2" w14:textId="66D1147B" w:rsidR="00F56C91" w:rsidRPr="0015254D" w:rsidRDefault="00250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tym </w:t>
      </w:r>
      <w:r w:rsidR="00B53A07">
        <w:rPr>
          <w:rFonts w:ascii="Arial" w:hAnsi="Arial" w:cs="Arial"/>
          <w:sz w:val="22"/>
          <w:szCs w:val="22"/>
          <w:lang w:eastAsia="pl-PL"/>
        </w:rPr>
        <w:t xml:space="preserve">sezonie Lodziarzy można spotkać w sumie </w:t>
      </w:r>
      <w:r w:rsidR="001A1C4E">
        <w:rPr>
          <w:rFonts w:ascii="Arial" w:hAnsi="Arial" w:cs="Arial"/>
          <w:sz w:val="22"/>
          <w:szCs w:val="22"/>
          <w:lang w:eastAsia="pl-PL"/>
        </w:rPr>
        <w:t xml:space="preserve">aż </w:t>
      </w:r>
      <w:r w:rsidR="00B53A07">
        <w:rPr>
          <w:rFonts w:ascii="Arial" w:hAnsi="Arial" w:cs="Arial"/>
          <w:sz w:val="22"/>
          <w:szCs w:val="22"/>
          <w:lang w:eastAsia="pl-PL"/>
        </w:rPr>
        <w:t xml:space="preserve">w </w:t>
      </w:r>
      <w:r w:rsidR="00607785">
        <w:rPr>
          <w:rFonts w:ascii="Arial" w:hAnsi="Arial" w:cs="Arial"/>
          <w:sz w:val="22"/>
          <w:szCs w:val="22"/>
          <w:lang w:eastAsia="pl-PL"/>
        </w:rPr>
        <w:t>98</w:t>
      </w:r>
      <w:r w:rsidR="00B53A07">
        <w:rPr>
          <w:rFonts w:ascii="Arial" w:hAnsi="Arial" w:cs="Arial"/>
          <w:sz w:val="22"/>
          <w:szCs w:val="22"/>
          <w:lang w:eastAsia="pl-PL"/>
        </w:rPr>
        <w:t xml:space="preserve"> lokalizacjach w całej Polsce. Sieć, oprócz </w:t>
      </w:r>
      <w:r>
        <w:rPr>
          <w:rFonts w:ascii="Arial" w:hAnsi="Arial" w:cs="Arial"/>
          <w:sz w:val="22"/>
          <w:szCs w:val="22"/>
          <w:lang w:eastAsia="pl-PL"/>
        </w:rPr>
        <w:t>ciekawych smaków,</w:t>
      </w:r>
      <w:r w:rsidR="00B53A07">
        <w:rPr>
          <w:rFonts w:ascii="Arial" w:hAnsi="Arial" w:cs="Arial"/>
          <w:sz w:val="22"/>
          <w:szCs w:val="22"/>
          <w:lang w:eastAsia="pl-PL"/>
        </w:rPr>
        <w:t xml:space="preserve"> przygotowała</w:t>
      </w:r>
      <w:r>
        <w:rPr>
          <w:rFonts w:ascii="Arial" w:hAnsi="Arial" w:cs="Arial"/>
          <w:sz w:val="22"/>
          <w:szCs w:val="22"/>
          <w:lang w:eastAsia="pl-PL"/>
        </w:rPr>
        <w:t xml:space="preserve"> dla swoich klientów także specjalną aplikację mobilną. Dzięki niej podczas spaceru lub wakacji w prosty sposób odszukamy najbliższą lodziarnię Wytwórni.</w:t>
      </w:r>
      <w:r w:rsidR="0015254D" w:rsidRPr="0015254D">
        <w:rPr>
          <w:rFonts w:ascii="Arial" w:hAnsi="Arial" w:cs="Arial"/>
          <w:sz w:val="22"/>
          <w:szCs w:val="22"/>
          <w:lang w:eastAsia="pl-PL"/>
        </w:rPr>
        <w:t xml:space="preserve"> Znajdziemy w niej również kupony promocyjne oraz opisy wszystkich smaków. </w:t>
      </w:r>
      <w:r w:rsidR="0015254D">
        <w:rPr>
          <w:rFonts w:ascii="Arial" w:hAnsi="Arial" w:cs="Arial"/>
          <w:sz w:val="22"/>
          <w:szCs w:val="22"/>
          <w:lang w:eastAsia="pl-PL"/>
        </w:rPr>
        <w:t xml:space="preserve">Aplikacja 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pl-PL"/>
        </w:rPr>
        <w:t xml:space="preserve">„u Lodziarzy” </w:t>
      </w:r>
      <w:r w:rsidR="0015254D">
        <w:rPr>
          <w:rFonts w:ascii="Arial" w:hAnsi="Arial" w:cs="Arial"/>
          <w:sz w:val="22"/>
          <w:szCs w:val="22"/>
          <w:lang w:eastAsia="pl-PL"/>
        </w:rPr>
        <w:t xml:space="preserve">dostępna jest na telefony z systemem Android oraz iOS. </w:t>
      </w:r>
    </w:p>
    <w:sectPr w:rsidR="00F56C91" w:rsidRPr="0015254D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760A20" w15:done="0"/>
  <w15:commentEx w15:paraId="11E56BBF" w15:done="0"/>
  <w15:commentEx w15:paraId="1281F500" w15:done="0"/>
  <w15:commentEx w15:paraId="6187B0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60A20" w16cid:durableId="20A8F4A4"/>
  <w16cid:commentId w16cid:paraId="11E56BBF" w16cid:durableId="20A8F4D0"/>
  <w16cid:commentId w16cid:paraId="1281F500" w16cid:durableId="20A8F54C"/>
  <w16cid:commentId w16cid:paraId="6187B039" w16cid:durableId="20A8F5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8E9F" w14:textId="77777777" w:rsidR="00CF3698" w:rsidRDefault="00CF3698">
      <w:r>
        <w:separator/>
      </w:r>
    </w:p>
  </w:endnote>
  <w:endnote w:type="continuationSeparator" w:id="0">
    <w:p w14:paraId="7D356937" w14:textId="77777777" w:rsidR="00CF3698" w:rsidRDefault="00C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D930" w14:textId="77777777"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771A381" wp14:editId="3D9A6614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FE260" w14:textId="77777777"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14:paraId="1DDC51D9" w14:textId="77777777"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DAAA" w14:textId="77777777" w:rsidR="00C17E37" w:rsidRDefault="00CF36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B93CC" w14:textId="77777777" w:rsidR="00CF3698" w:rsidRDefault="00CF3698">
      <w:r>
        <w:separator/>
      </w:r>
    </w:p>
  </w:footnote>
  <w:footnote w:type="continuationSeparator" w:id="0">
    <w:p w14:paraId="1DC67125" w14:textId="77777777" w:rsidR="00CF3698" w:rsidRDefault="00CF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C6656"/>
    <w:rsid w:val="001326BA"/>
    <w:rsid w:val="0015254D"/>
    <w:rsid w:val="001A1C4E"/>
    <w:rsid w:val="001F61F3"/>
    <w:rsid w:val="00224EF1"/>
    <w:rsid w:val="00232468"/>
    <w:rsid w:val="00250513"/>
    <w:rsid w:val="00290560"/>
    <w:rsid w:val="002A00C4"/>
    <w:rsid w:val="002B449B"/>
    <w:rsid w:val="00305C82"/>
    <w:rsid w:val="00316203"/>
    <w:rsid w:val="00330D1F"/>
    <w:rsid w:val="00392D78"/>
    <w:rsid w:val="003A6625"/>
    <w:rsid w:val="003A682E"/>
    <w:rsid w:val="003C7138"/>
    <w:rsid w:val="003E1BE1"/>
    <w:rsid w:val="003E77EC"/>
    <w:rsid w:val="003F4D9C"/>
    <w:rsid w:val="00403DD9"/>
    <w:rsid w:val="00421937"/>
    <w:rsid w:val="00464B34"/>
    <w:rsid w:val="004B1358"/>
    <w:rsid w:val="004C008A"/>
    <w:rsid w:val="004C1835"/>
    <w:rsid w:val="004D16F5"/>
    <w:rsid w:val="004F594D"/>
    <w:rsid w:val="0054047D"/>
    <w:rsid w:val="00607785"/>
    <w:rsid w:val="006371A5"/>
    <w:rsid w:val="007023CB"/>
    <w:rsid w:val="007024AD"/>
    <w:rsid w:val="0072031B"/>
    <w:rsid w:val="00726428"/>
    <w:rsid w:val="007343B5"/>
    <w:rsid w:val="00766997"/>
    <w:rsid w:val="00784DC7"/>
    <w:rsid w:val="007D47B7"/>
    <w:rsid w:val="008C73D0"/>
    <w:rsid w:val="008D2BF5"/>
    <w:rsid w:val="00936C7E"/>
    <w:rsid w:val="0097296F"/>
    <w:rsid w:val="00973190"/>
    <w:rsid w:val="00992FD8"/>
    <w:rsid w:val="009D495A"/>
    <w:rsid w:val="00A171CF"/>
    <w:rsid w:val="00A63391"/>
    <w:rsid w:val="00AA5575"/>
    <w:rsid w:val="00AF06E0"/>
    <w:rsid w:val="00B53A07"/>
    <w:rsid w:val="00B604A4"/>
    <w:rsid w:val="00BE15E7"/>
    <w:rsid w:val="00C6128E"/>
    <w:rsid w:val="00C72F69"/>
    <w:rsid w:val="00CF2A08"/>
    <w:rsid w:val="00CF3698"/>
    <w:rsid w:val="00D06860"/>
    <w:rsid w:val="00D41D71"/>
    <w:rsid w:val="00DA5DB0"/>
    <w:rsid w:val="00E038AD"/>
    <w:rsid w:val="00EA1FA7"/>
    <w:rsid w:val="00EC4666"/>
    <w:rsid w:val="00ED6276"/>
    <w:rsid w:val="00EE1321"/>
    <w:rsid w:val="00F44063"/>
    <w:rsid w:val="00F56C91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5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F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F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4</cp:revision>
  <cp:lastPrinted>2019-06-19T07:28:00Z</cp:lastPrinted>
  <dcterms:created xsi:type="dcterms:W3CDTF">2019-06-19T07:27:00Z</dcterms:created>
  <dcterms:modified xsi:type="dcterms:W3CDTF">2019-06-19T07:28:00Z</dcterms:modified>
</cp:coreProperties>
</file>