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E27D0" w14:textId="77777777" w:rsidR="00237C92" w:rsidRPr="00E22E45" w:rsidRDefault="00237C92" w:rsidP="000007AD">
      <w:pPr>
        <w:rPr>
          <w:rFonts w:ascii="Segoe UI Light" w:hAnsi="Segoe UI Light"/>
          <w:bCs/>
          <w:sz w:val="36"/>
          <w:szCs w:val="36"/>
        </w:rPr>
      </w:pPr>
    </w:p>
    <w:p w14:paraId="572A85A0" w14:textId="0758CC1C" w:rsidR="00BA0433" w:rsidRPr="00086042" w:rsidRDefault="00997074" w:rsidP="00BA0433">
      <w:pPr>
        <w:pStyle w:val="Tekstkomentarza"/>
        <w:rPr>
          <w:color w:val="auto"/>
        </w:rPr>
      </w:pPr>
      <w:r w:rsidRPr="00E22E45">
        <w:rPr>
          <w:rFonts w:ascii="Segoe UI Light" w:hAnsi="Segoe UI Light"/>
          <w:color w:val="auto"/>
          <w:sz w:val="48"/>
          <w:szCs w:val="48"/>
        </w:rPr>
        <w:t xml:space="preserve">Prologis Buduje Dwa </w:t>
      </w:r>
      <w:r w:rsidR="00BB7812" w:rsidRPr="00E22E45">
        <w:rPr>
          <w:rFonts w:ascii="Segoe UI Light" w:hAnsi="Segoe UI Light"/>
          <w:color w:val="auto"/>
          <w:sz w:val="48"/>
          <w:szCs w:val="48"/>
        </w:rPr>
        <w:t>BTS</w:t>
      </w:r>
      <w:r w:rsidR="003F6C29" w:rsidRPr="00E22E45">
        <w:rPr>
          <w:rFonts w:ascii="Segoe UI Light" w:hAnsi="Segoe UI Light"/>
          <w:color w:val="auto"/>
          <w:sz w:val="48"/>
          <w:szCs w:val="48"/>
        </w:rPr>
        <w:t>y</w:t>
      </w:r>
      <w:r w:rsidR="00BB7812" w:rsidRPr="00E22E45">
        <w:rPr>
          <w:rFonts w:ascii="Segoe UI Light" w:hAnsi="Segoe UI Light"/>
          <w:color w:val="auto"/>
          <w:sz w:val="48"/>
          <w:szCs w:val="48"/>
        </w:rPr>
        <w:t xml:space="preserve"> w</w:t>
      </w:r>
      <w:r w:rsidR="00E22E45" w:rsidRPr="0070634E">
        <w:rPr>
          <w:rFonts w:ascii="Segoe UI Light" w:hAnsi="Segoe UI Light"/>
          <w:color w:val="auto"/>
          <w:sz w:val="48"/>
          <w:szCs w:val="48"/>
        </w:rPr>
        <w:t>e Wrocławiu</w:t>
      </w:r>
    </w:p>
    <w:p w14:paraId="3BFD0D95" w14:textId="0216D128" w:rsidR="00773CC7" w:rsidRPr="00E22E45" w:rsidRDefault="00074FFE" w:rsidP="00773CC7">
      <w:pPr>
        <w:rPr>
          <w:rFonts w:ascii="Segoe UI Light" w:eastAsia="Univers LT Std" w:hAnsi="Segoe UI Light" w:cs="Segoe UI Light"/>
          <w:sz w:val="26"/>
          <w:szCs w:val="26"/>
        </w:rPr>
      </w:pPr>
      <w:r w:rsidRPr="00E22E45">
        <w:rPr>
          <w:rFonts w:ascii="Segoe UI Light" w:hAnsi="Segoe UI Light"/>
          <w:sz w:val="26"/>
          <w:szCs w:val="26"/>
        </w:rPr>
        <w:t>40 000</w:t>
      </w:r>
      <w:r w:rsidR="00773CC7" w:rsidRPr="00E22E45">
        <w:rPr>
          <w:rFonts w:ascii="Segoe UI Light" w:hAnsi="Segoe UI Light"/>
          <w:sz w:val="26"/>
          <w:szCs w:val="26"/>
        </w:rPr>
        <w:t xml:space="preserve"> metrów kwadratowych </w:t>
      </w:r>
      <w:r w:rsidRPr="00E22E45">
        <w:rPr>
          <w:rFonts w:ascii="Segoe UI Light" w:hAnsi="Segoe UI Light"/>
          <w:sz w:val="26"/>
          <w:szCs w:val="26"/>
        </w:rPr>
        <w:t xml:space="preserve">szytych na miarę </w:t>
      </w:r>
      <w:r w:rsidR="00A53A15" w:rsidRPr="00E22E45">
        <w:rPr>
          <w:rFonts w:ascii="Segoe UI Light" w:hAnsi="Segoe UI Light"/>
          <w:sz w:val="26"/>
          <w:szCs w:val="26"/>
        </w:rPr>
        <w:t>branży logistycznej i produkcyjnej</w:t>
      </w:r>
    </w:p>
    <w:p w14:paraId="75FEDCC6" w14:textId="77777777" w:rsidR="00773CC7" w:rsidRPr="00E22E45" w:rsidRDefault="00773CC7" w:rsidP="00773CC7">
      <w:pPr>
        <w:pStyle w:val="VI-Subheadbullet1"/>
        <w:rPr>
          <w:rFonts w:cs="Segoe UI"/>
          <w:sz w:val="20"/>
          <w:szCs w:val="20"/>
        </w:rPr>
      </w:pPr>
    </w:p>
    <w:p w14:paraId="4D689B5A" w14:textId="5C8C355C" w:rsidR="00773CC7" w:rsidRPr="0070634E" w:rsidRDefault="00C32328" w:rsidP="00773CC7">
      <w:pPr>
        <w:spacing w:after="480" w:line="240" w:lineRule="auto"/>
        <w:rPr>
          <w:rFonts w:eastAsia="Times New Roman" w:cs="Segoe UI"/>
          <w:color w:val="000000"/>
          <w:sz w:val="18"/>
          <w:szCs w:val="18"/>
        </w:rPr>
      </w:pPr>
      <w:r w:rsidRPr="00E22E45">
        <w:rPr>
          <w:color w:val="000000"/>
          <w:sz w:val="18"/>
          <w:szCs w:val="18"/>
        </w:rPr>
        <w:t>Warszawa</w:t>
      </w:r>
      <w:r w:rsidR="00773CC7" w:rsidRPr="00E22E45">
        <w:rPr>
          <w:color w:val="000000"/>
          <w:sz w:val="18"/>
          <w:szCs w:val="18"/>
        </w:rPr>
        <w:t xml:space="preserve"> (</w:t>
      </w:r>
      <w:r w:rsidR="000F1DEB" w:rsidRPr="0070634E">
        <w:rPr>
          <w:color w:val="000000"/>
          <w:sz w:val="18"/>
          <w:szCs w:val="18"/>
        </w:rPr>
        <w:t>25 czerwca</w:t>
      </w:r>
      <w:r w:rsidR="00773CC7" w:rsidRPr="0070634E">
        <w:rPr>
          <w:color w:val="000000"/>
          <w:sz w:val="18"/>
          <w:szCs w:val="18"/>
        </w:rPr>
        <w:t xml:space="preserve"> 2019 r.)</w:t>
      </w:r>
    </w:p>
    <w:p w14:paraId="4D6391AC" w14:textId="09E7FF3D" w:rsidR="00997074" w:rsidRPr="00E22E45" w:rsidRDefault="00773CC7" w:rsidP="00501C35">
      <w:pPr>
        <w:spacing w:after="0"/>
        <w:jc w:val="both"/>
        <w:rPr>
          <w:bCs/>
          <w:sz w:val="18"/>
          <w:szCs w:val="18"/>
        </w:rPr>
      </w:pPr>
      <w:r w:rsidRPr="00086042">
        <w:rPr>
          <w:bCs/>
          <w:sz w:val="18"/>
          <w:szCs w:val="18"/>
        </w:rPr>
        <w:t xml:space="preserve">Prologis, Inc., globalny lider nieruchomości logistycznych, poinformował dzisiaj o </w:t>
      </w:r>
      <w:r w:rsidR="00A53A15" w:rsidRPr="00086042">
        <w:rPr>
          <w:bCs/>
          <w:sz w:val="18"/>
          <w:szCs w:val="18"/>
        </w:rPr>
        <w:t xml:space="preserve">rozpoczęciu budowy </w:t>
      </w:r>
      <w:r w:rsidR="00074FFE" w:rsidRPr="00086042">
        <w:rPr>
          <w:bCs/>
          <w:sz w:val="18"/>
          <w:szCs w:val="18"/>
        </w:rPr>
        <w:t xml:space="preserve">dwóch </w:t>
      </w:r>
      <w:r w:rsidR="003F6C29" w:rsidRPr="00086042">
        <w:rPr>
          <w:bCs/>
          <w:sz w:val="18"/>
          <w:szCs w:val="18"/>
        </w:rPr>
        <w:t xml:space="preserve">obiektów </w:t>
      </w:r>
      <w:r w:rsidR="00AD504C" w:rsidRPr="00E22E45">
        <w:rPr>
          <w:bCs/>
          <w:sz w:val="18"/>
          <w:szCs w:val="18"/>
        </w:rPr>
        <w:t xml:space="preserve">typu build-to-suit (BTS) </w:t>
      </w:r>
      <w:r w:rsidR="00DD79E9" w:rsidRPr="00E22E45">
        <w:rPr>
          <w:bCs/>
          <w:sz w:val="18"/>
          <w:szCs w:val="18"/>
        </w:rPr>
        <w:t xml:space="preserve">o łącznej powierzchni </w:t>
      </w:r>
      <w:r w:rsidR="00057B2A" w:rsidRPr="00E22E45">
        <w:rPr>
          <w:bCs/>
          <w:sz w:val="18"/>
          <w:szCs w:val="18"/>
        </w:rPr>
        <w:t xml:space="preserve">niemal </w:t>
      </w:r>
      <w:r w:rsidR="00074FFE" w:rsidRPr="00E22E45">
        <w:rPr>
          <w:bCs/>
          <w:sz w:val="18"/>
          <w:szCs w:val="18"/>
        </w:rPr>
        <w:t>40 0</w:t>
      </w:r>
      <w:r w:rsidR="00DD79E9" w:rsidRPr="00E22E45">
        <w:rPr>
          <w:bCs/>
          <w:sz w:val="18"/>
          <w:szCs w:val="18"/>
        </w:rPr>
        <w:t xml:space="preserve">00 metrów kwadratowych </w:t>
      </w:r>
      <w:r w:rsidR="00997074" w:rsidRPr="00E22E45">
        <w:rPr>
          <w:bCs/>
          <w:sz w:val="18"/>
          <w:szCs w:val="18"/>
        </w:rPr>
        <w:t xml:space="preserve">na terenie </w:t>
      </w:r>
      <w:r w:rsidR="00501C35" w:rsidRPr="00E22E45">
        <w:rPr>
          <w:bCs/>
          <w:sz w:val="18"/>
          <w:szCs w:val="18"/>
        </w:rPr>
        <w:t>Prologis Park Wrocław IV</w:t>
      </w:r>
      <w:r w:rsidR="00074FFE" w:rsidRPr="00E22E45">
        <w:rPr>
          <w:bCs/>
          <w:sz w:val="18"/>
          <w:szCs w:val="18"/>
        </w:rPr>
        <w:t xml:space="preserve">. </w:t>
      </w:r>
    </w:p>
    <w:p w14:paraId="45171D04" w14:textId="77777777" w:rsidR="00AF27D3" w:rsidRPr="00E22E45" w:rsidRDefault="00AF27D3" w:rsidP="00501C35">
      <w:pPr>
        <w:spacing w:after="0"/>
        <w:jc w:val="both"/>
        <w:rPr>
          <w:bCs/>
          <w:sz w:val="18"/>
          <w:szCs w:val="18"/>
        </w:rPr>
      </w:pPr>
    </w:p>
    <w:p w14:paraId="260772C0" w14:textId="750CBC12" w:rsidR="00997074" w:rsidRPr="00E22E45" w:rsidRDefault="00A53A15" w:rsidP="00501C35">
      <w:pPr>
        <w:spacing w:after="0"/>
        <w:jc w:val="both"/>
        <w:rPr>
          <w:bCs/>
          <w:sz w:val="18"/>
          <w:szCs w:val="18"/>
        </w:rPr>
      </w:pPr>
      <w:r w:rsidRPr="00E22E45">
        <w:rPr>
          <w:bCs/>
          <w:sz w:val="18"/>
          <w:szCs w:val="18"/>
        </w:rPr>
        <w:t>Inw</w:t>
      </w:r>
      <w:r w:rsidR="003F6C29" w:rsidRPr="00E22E45">
        <w:rPr>
          <w:bCs/>
          <w:sz w:val="18"/>
          <w:szCs w:val="18"/>
        </w:rPr>
        <w:t>e</w:t>
      </w:r>
      <w:r w:rsidRPr="00E22E45">
        <w:rPr>
          <w:bCs/>
          <w:sz w:val="18"/>
          <w:szCs w:val="18"/>
        </w:rPr>
        <w:t xml:space="preserve">stycje </w:t>
      </w:r>
      <w:r w:rsidR="00997074" w:rsidRPr="00E22E45">
        <w:rPr>
          <w:bCs/>
          <w:sz w:val="18"/>
          <w:szCs w:val="18"/>
        </w:rPr>
        <w:t>BTS obejmują:</w:t>
      </w:r>
    </w:p>
    <w:p w14:paraId="2C2F7454" w14:textId="338E8D76" w:rsidR="00997074" w:rsidRPr="00E22E45" w:rsidRDefault="00997074" w:rsidP="00501C35">
      <w:pPr>
        <w:spacing w:after="0"/>
        <w:jc w:val="both"/>
        <w:rPr>
          <w:bCs/>
          <w:sz w:val="18"/>
          <w:szCs w:val="18"/>
        </w:rPr>
      </w:pPr>
    </w:p>
    <w:p w14:paraId="7ED5C4A0" w14:textId="220933DB" w:rsidR="00997074" w:rsidRPr="00E22E45" w:rsidRDefault="00997074" w:rsidP="00A53A15">
      <w:pPr>
        <w:pStyle w:val="Akapitzlist"/>
        <w:numPr>
          <w:ilvl w:val="0"/>
          <w:numId w:val="31"/>
        </w:numPr>
        <w:spacing w:after="0"/>
        <w:jc w:val="both"/>
        <w:rPr>
          <w:bCs/>
          <w:sz w:val="18"/>
          <w:szCs w:val="18"/>
        </w:rPr>
      </w:pPr>
      <w:r w:rsidRPr="00E22E45">
        <w:rPr>
          <w:rFonts w:ascii="Segoe UI Semibold" w:hAnsi="Segoe UI Semibold" w:cs="Segoe UI Semibold"/>
          <w:bCs/>
          <w:sz w:val="18"/>
          <w:szCs w:val="18"/>
        </w:rPr>
        <w:t>20 300 metrów kwadratowych</w:t>
      </w:r>
      <w:r w:rsidRPr="00E22E45">
        <w:rPr>
          <w:bCs/>
          <w:sz w:val="18"/>
          <w:szCs w:val="18"/>
        </w:rPr>
        <w:t xml:space="preserve"> dla Jotul Polska, nowej spółki norweskiej firmy Jøtul AS,  jednego z najstarszych na świecie producentów pieców i kominków.</w:t>
      </w:r>
      <w:r w:rsidRPr="00E22E45">
        <w:t xml:space="preserve"> </w:t>
      </w:r>
      <w:r w:rsidRPr="00E22E45">
        <w:rPr>
          <w:bCs/>
          <w:sz w:val="18"/>
          <w:szCs w:val="18"/>
        </w:rPr>
        <w:t xml:space="preserve">Ponad </w:t>
      </w:r>
      <w:r w:rsidRPr="00885712">
        <w:rPr>
          <w:bCs/>
          <w:sz w:val="18"/>
          <w:szCs w:val="18"/>
        </w:rPr>
        <w:t>standardowa</w:t>
      </w:r>
      <w:r w:rsidR="000F1DEB" w:rsidRPr="00885712">
        <w:rPr>
          <w:bCs/>
          <w:sz w:val="18"/>
          <w:szCs w:val="18"/>
        </w:rPr>
        <w:t>,</w:t>
      </w:r>
      <w:r w:rsidR="00736D3C" w:rsidRPr="00885712">
        <w:rPr>
          <w:bCs/>
          <w:sz w:val="18"/>
          <w:szCs w:val="18"/>
        </w:rPr>
        <w:t xml:space="preserve"> </w:t>
      </w:r>
      <w:r w:rsidR="000F1DEB" w:rsidRPr="00885712">
        <w:rPr>
          <w:bCs/>
          <w:sz w:val="18"/>
          <w:szCs w:val="18"/>
        </w:rPr>
        <w:t>przeszło 130</w:t>
      </w:r>
      <w:r w:rsidR="00736D3C" w:rsidRPr="00885712">
        <w:rPr>
          <w:bCs/>
          <w:sz w:val="18"/>
          <w:szCs w:val="18"/>
        </w:rPr>
        <w:t>-metrowa</w:t>
      </w:r>
      <w:r w:rsidR="000F1DEB" w:rsidRPr="00885712">
        <w:rPr>
          <w:bCs/>
          <w:sz w:val="18"/>
          <w:szCs w:val="18"/>
        </w:rPr>
        <w:t>,</w:t>
      </w:r>
      <w:r w:rsidRPr="00885712">
        <w:rPr>
          <w:bCs/>
          <w:sz w:val="18"/>
          <w:szCs w:val="18"/>
        </w:rPr>
        <w:t xml:space="preserve"> głębokość budynku umożliwi optymalizację procesów i organizację linii produkcyjnej kominków, które będą montowane, malowane i emaliowane na terenie magazynu. Poza </w:t>
      </w:r>
      <w:r w:rsidR="00873F32" w:rsidRPr="00885712">
        <w:rPr>
          <w:bCs/>
          <w:sz w:val="18"/>
          <w:szCs w:val="18"/>
        </w:rPr>
        <w:t>indywidualnie dostosowaną</w:t>
      </w:r>
      <w:r w:rsidR="00873F32" w:rsidRPr="00885712">
        <w:rPr>
          <w:bCs/>
          <w:sz w:val="18"/>
          <w:szCs w:val="18"/>
        </w:rPr>
        <w:t xml:space="preserve"> </w:t>
      </w:r>
      <w:r w:rsidRPr="00885712">
        <w:rPr>
          <w:bCs/>
          <w:sz w:val="18"/>
          <w:szCs w:val="18"/>
        </w:rPr>
        <w:t xml:space="preserve">organizacją powierzchni, </w:t>
      </w:r>
      <w:r w:rsidR="00AF27D3" w:rsidRPr="00885712">
        <w:rPr>
          <w:bCs/>
          <w:sz w:val="18"/>
          <w:szCs w:val="18"/>
        </w:rPr>
        <w:t>w budynku zostaną zainstalowane</w:t>
      </w:r>
      <w:r w:rsidRPr="00885712">
        <w:rPr>
          <w:bCs/>
          <w:sz w:val="18"/>
          <w:szCs w:val="18"/>
        </w:rPr>
        <w:t xml:space="preserve"> kompresor</w:t>
      </w:r>
      <w:r w:rsidR="00AF27D3" w:rsidRPr="00885712">
        <w:rPr>
          <w:bCs/>
          <w:sz w:val="18"/>
          <w:szCs w:val="18"/>
        </w:rPr>
        <w:t>y</w:t>
      </w:r>
      <w:r w:rsidRPr="00885712">
        <w:rPr>
          <w:bCs/>
          <w:sz w:val="18"/>
          <w:szCs w:val="18"/>
        </w:rPr>
        <w:t>, specjaln</w:t>
      </w:r>
      <w:r w:rsidR="00AF27D3" w:rsidRPr="00885712">
        <w:rPr>
          <w:bCs/>
          <w:sz w:val="18"/>
          <w:szCs w:val="18"/>
        </w:rPr>
        <w:t>a</w:t>
      </w:r>
      <w:r w:rsidRPr="00885712">
        <w:rPr>
          <w:bCs/>
          <w:sz w:val="18"/>
          <w:szCs w:val="18"/>
        </w:rPr>
        <w:t xml:space="preserve"> wentylacj</w:t>
      </w:r>
      <w:r w:rsidR="00AF27D3" w:rsidRPr="00885712">
        <w:rPr>
          <w:bCs/>
          <w:sz w:val="18"/>
          <w:szCs w:val="18"/>
        </w:rPr>
        <w:t>a</w:t>
      </w:r>
      <w:r w:rsidRPr="00885712">
        <w:rPr>
          <w:bCs/>
          <w:sz w:val="18"/>
          <w:szCs w:val="18"/>
        </w:rPr>
        <w:t xml:space="preserve"> oraz </w:t>
      </w:r>
      <w:r w:rsidR="004734FA" w:rsidRPr="00885712">
        <w:rPr>
          <w:bCs/>
          <w:sz w:val="18"/>
          <w:szCs w:val="18"/>
        </w:rPr>
        <w:t>dodatkowe</w:t>
      </w:r>
      <w:r w:rsidRPr="00885712">
        <w:rPr>
          <w:bCs/>
          <w:sz w:val="18"/>
          <w:szCs w:val="18"/>
        </w:rPr>
        <w:t xml:space="preserve"> doświetleni</w:t>
      </w:r>
      <w:r w:rsidR="00AF27D3" w:rsidRPr="00885712">
        <w:rPr>
          <w:bCs/>
          <w:sz w:val="18"/>
          <w:szCs w:val="18"/>
        </w:rPr>
        <w:t>e</w:t>
      </w:r>
      <w:r w:rsidRPr="00885712">
        <w:rPr>
          <w:bCs/>
          <w:sz w:val="18"/>
          <w:szCs w:val="18"/>
        </w:rPr>
        <w:t xml:space="preserve">. Zakończenie budowy planowane jest na czwarty kwartał 2019 roku. </w:t>
      </w:r>
      <w:r w:rsidR="000F1DEB" w:rsidRPr="00DE1B45">
        <w:rPr>
          <w:bCs/>
          <w:sz w:val="18"/>
          <w:szCs w:val="18"/>
        </w:rPr>
        <w:t>W transakcji pośredniczyła</w:t>
      </w:r>
      <w:r w:rsidR="000F1DEB" w:rsidRPr="00E22E45">
        <w:rPr>
          <w:bCs/>
          <w:sz w:val="18"/>
          <w:szCs w:val="18"/>
        </w:rPr>
        <w:t xml:space="preserve"> firma CBRE.</w:t>
      </w:r>
    </w:p>
    <w:p w14:paraId="69D1B982" w14:textId="77777777" w:rsidR="00997074" w:rsidRPr="00E22E45" w:rsidRDefault="00997074" w:rsidP="00501C35">
      <w:pPr>
        <w:spacing w:after="0"/>
        <w:jc w:val="both"/>
        <w:rPr>
          <w:bCs/>
          <w:sz w:val="18"/>
          <w:szCs w:val="18"/>
        </w:rPr>
      </w:pPr>
    </w:p>
    <w:p w14:paraId="2A508F74" w14:textId="39AC73E3" w:rsidR="00B066B9" w:rsidRPr="00A5720A" w:rsidRDefault="00997074" w:rsidP="00146853">
      <w:pPr>
        <w:pStyle w:val="Akapitzlist"/>
        <w:numPr>
          <w:ilvl w:val="0"/>
          <w:numId w:val="31"/>
        </w:numPr>
        <w:rPr>
          <w:rFonts w:cs="Segoe UI"/>
          <w:bCs/>
          <w:sz w:val="18"/>
          <w:szCs w:val="18"/>
        </w:rPr>
      </w:pPr>
      <w:r w:rsidRPr="00E22E45">
        <w:rPr>
          <w:rFonts w:ascii="Segoe UI Semibold" w:hAnsi="Segoe UI Semibold" w:cs="Segoe UI Semibold"/>
          <w:bCs/>
          <w:sz w:val="18"/>
          <w:szCs w:val="18"/>
        </w:rPr>
        <w:t>18</w:t>
      </w:r>
      <w:r w:rsidR="000F1DEB" w:rsidRPr="00E22E45">
        <w:rPr>
          <w:rFonts w:ascii="Segoe UI Semibold" w:hAnsi="Segoe UI Semibold" w:cs="Segoe UI Semibold"/>
          <w:bCs/>
          <w:sz w:val="18"/>
          <w:szCs w:val="18"/>
        </w:rPr>
        <w:t xml:space="preserve"> </w:t>
      </w:r>
      <w:r w:rsidRPr="00E22E45">
        <w:rPr>
          <w:rFonts w:ascii="Segoe UI Semibold" w:hAnsi="Segoe UI Semibold" w:cs="Segoe UI Semibold"/>
          <w:bCs/>
          <w:sz w:val="18"/>
          <w:szCs w:val="18"/>
        </w:rPr>
        <w:t>300 metrów kwadratowych</w:t>
      </w:r>
      <w:r w:rsidRPr="00E22E45">
        <w:rPr>
          <w:bCs/>
          <w:sz w:val="18"/>
          <w:szCs w:val="18"/>
        </w:rPr>
        <w:t xml:space="preserve"> dla wieloletniego klienta Prologis </w:t>
      </w:r>
      <w:r w:rsidR="00A53A15" w:rsidRPr="00E22E45">
        <w:rPr>
          <w:bCs/>
          <w:sz w:val="18"/>
          <w:szCs w:val="18"/>
        </w:rPr>
        <w:t xml:space="preserve">- </w:t>
      </w:r>
      <w:r w:rsidRPr="00E22E45">
        <w:rPr>
          <w:bCs/>
          <w:sz w:val="18"/>
          <w:szCs w:val="18"/>
        </w:rPr>
        <w:t>Yusen Logistics</w:t>
      </w:r>
      <w:r w:rsidR="00074FFE" w:rsidRPr="00E22E45">
        <w:rPr>
          <w:bCs/>
          <w:sz w:val="18"/>
          <w:szCs w:val="18"/>
        </w:rPr>
        <w:t>,</w:t>
      </w:r>
      <w:r w:rsidR="00DD79E9" w:rsidRPr="00E22E45">
        <w:t xml:space="preserve"> </w:t>
      </w:r>
      <w:r w:rsidR="00DD79E9" w:rsidRPr="00E22E45">
        <w:rPr>
          <w:bCs/>
          <w:sz w:val="18"/>
          <w:szCs w:val="18"/>
        </w:rPr>
        <w:t>japońsk</w:t>
      </w:r>
      <w:r w:rsidR="00074FFE" w:rsidRPr="00E22E45">
        <w:rPr>
          <w:bCs/>
          <w:sz w:val="18"/>
          <w:szCs w:val="18"/>
        </w:rPr>
        <w:t>iej</w:t>
      </w:r>
      <w:r w:rsidR="00DD79E9" w:rsidRPr="00E22E45">
        <w:rPr>
          <w:bCs/>
          <w:sz w:val="18"/>
          <w:szCs w:val="18"/>
        </w:rPr>
        <w:t xml:space="preserve"> grup</w:t>
      </w:r>
      <w:r w:rsidR="00074FFE" w:rsidRPr="00E22E45">
        <w:rPr>
          <w:bCs/>
          <w:sz w:val="18"/>
          <w:szCs w:val="18"/>
        </w:rPr>
        <w:t>y</w:t>
      </w:r>
      <w:r w:rsidR="00DD79E9" w:rsidRPr="00E22E45">
        <w:rPr>
          <w:bCs/>
          <w:sz w:val="18"/>
          <w:szCs w:val="18"/>
        </w:rPr>
        <w:t xml:space="preserve"> transportowo-logistyczn</w:t>
      </w:r>
      <w:r w:rsidR="00074FFE" w:rsidRPr="00E22E45">
        <w:rPr>
          <w:bCs/>
          <w:sz w:val="18"/>
          <w:szCs w:val="18"/>
        </w:rPr>
        <w:t>ej</w:t>
      </w:r>
      <w:r w:rsidR="00DD79E9" w:rsidRPr="00E22E45">
        <w:rPr>
          <w:bCs/>
          <w:sz w:val="18"/>
          <w:szCs w:val="18"/>
        </w:rPr>
        <w:t xml:space="preserve"> zajmując</w:t>
      </w:r>
      <w:r w:rsidR="00074FFE" w:rsidRPr="00E22E45">
        <w:rPr>
          <w:bCs/>
          <w:sz w:val="18"/>
          <w:szCs w:val="18"/>
        </w:rPr>
        <w:t>ej</w:t>
      </w:r>
      <w:r w:rsidR="00DD79E9" w:rsidRPr="00E22E45">
        <w:rPr>
          <w:bCs/>
          <w:sz w:val="18"/>
          <w:szCs w:val="18"/>
        </w:rPr>
        <w:t xml:space="preserve"> się kompleksowym zarządzaniem łańcuchem dostaw</w:t>
      </w:r>
      <w:r w:rsidR="00CA5811" w:rsidRPr="00E22E45">
        <w:rPr>
          <w:rFonts w:cs="Segoe UI"/>
          <w:bCs/>
          <w:sz w:val="18"/>
          <w:szCs w:val="18"/>
        </w:rPr>
        <w:t xml:space="preserve">. </w:t>
      </w:r>
      <w:r w:rsidR="00146853">
        <w:rPr>
          <w:rFonts w:cs="Segoe UI"/>
          <w:bCs/>
          <w:sz w:val="18"/>
          <w:szCs w:val="18"/>
        </w:rPr>
        <w:t>Zakres działalności firmy</w:t>
      </w:r>
      <w:r w:rsidR="00146853" w:rsidRPr="00146853">
        <w:rPr>
          <w:rFonts w:cs="Segoe UI"/>
          <w:bCs/>
          <w:sz w:val="18"/>
          <w:szCs w:val="18"/>
        </w:rPr>
        <w:t xml:space="preserve"> obejmuje wszystkie rodzaje transportu, w tym </w:t>
      </w:r>
      <w:r w:rsidR="00146853" w:rsidRPr="00885712">
        <w:rPr>
          <w:rFonts w:cs="Segoe UI"/>
          <w:bCs/>
          <w:sz w:val="18"/>
          <w:szCs w:val="18"/>
        </w:rPr>
        <w:t xml:space="preserve">spedycję międzynarodową, a także magazynowanie, zarządzanie </w:t>
      </w:r>
      <w:r w:rsidR="002D7EC3" w:rsidRPr="00885712">
        <w:rPr>
          <w:rFonts w:cs="Segoe UI"/>
          <w:bCs/>
          <w:sz w:val="18"/>
          <w:szCs w:val="18"/>
        </w:rPr>
        <w:t>cargo</w:t>
      </w:r>
      <w:r w:rsidR="00146853" w:rsidRPr="00885712">
        <w:rPr>
          <w:rFonts w:cs="Segoe UI"/>
          <w:bCs/>
          <w:sz w:val="18"/>
          <w:szCs w:val="18"/>
        </w:rPr>
        <w:t xml:space="preserve"> </w:t>
      </w:r>
      <w:r w:rsidR="00885712">
        <w:rPr>
          <w:rFonts w:cs="Segoe UI"/>
          <w:bCs/>
          <w:sz w:val="18"/>
          <w:szCs w:val="18"/>
        </w:rPr>
        <w:t>i</w:t>
      </w:r>
      <w:r w:rsidR="00146853" w:rsidRPr="00885712">
        <w:rPr>
          <w:rFonts w:cs="Segoe UI"/>
          <w:bCs/>
          <w:sz w:val="18"/>
          <w:szCs w:val="18"/>
        </w:rPr>
        <w:t xml:space="preserve"> opracowywanie</w:t>
      </w:r>
      <w:r w:rsidR="00885712" w:rsidRPr="00885712">
        <w:rPr>
          <w:rFonts w:cs="Segoe UI"/>
          <w:bCs/>
          <w:sz w:val="18"/>
          <w:szCs w:val="18"/>
        </w:rPr>
        <w:t xml:space="preserve"> rozwiązań związanych z łańcuchem dostaw oraz zarządzanie nimi</w:t>
      </w:r>
      <w:r w:rsidR="00146853" w:rsidRPr="00885712">
        <w:rPr>
          <w:rFonts w:cs="Segoe UI"/>
          <w:bCs/>
          <w:sz w:val="18"/>
          <w:szCs w:val="18"/>
        </w:rPr>
        <w:t xml:space="preserve">. </w:t>
      </w:r>
      <w:r w:rsidR="006100B9" w:rsidRPr="00885712">
        <w:rPr>
          <w:rFonts w:cs="Segoe UI"/>
          <w:bCs/>
          <w:sz w:val="18"/>
          <w:szCs w:val="18"/>
        </w:rPr>
        <w:t>Szyty na miarę p</w:t>
      </w:r>
      <w:r w:rsidR="004B16D9" w:rsidRPr="00885712">
        <w:rPr>
          <w:rFonts w:cs="Segoe UI"/>
          <w:bCs/>
          <w:sz w:val="18"/>
          <w:szCs w:val="18"/>
        </w:rPr>
        <w:t>rojekt budynku</w:t>
      </w:r>
      <w:r w:rsidR="00D143EE" w:rsidRPr="00885712">
        <w:rPr>
          <w:rFonts w:cs="Segoe UI"/>
          <w:bCs/>
          <w:sz w:val="18"/>
          <w:szCs w:val="18"/>
        </w:rPr>
        <w:t xml:space="preserve"> </w:t>
      </w:r>
      <w:r w:rsidR="006100B9" w:rsidRPr="00885712">
        <w:rPr>
          <w:rFonts w:cs="Segoe UI"/>
          <w:bCs/>
          <w:sz w:val="18"/>
          <w:szCs w:val="18"/>
        </w:rPr>
        <w:t>został</w:t>
      </w:r>
      <w:r w:rsidR="004B16D9" w:rsidRPr="00885712">
        <w:rPr>
          <w:rFonts w:cs="Segoe UI"/>
          <w:bCs/>
          <w:sz w:val="18"/>
          <w:szCs w:val="18"/>
        </w:rPr>
        <w:t xml:space="preserve"> dostosowany pod </w:t>
      </w:r>
      <w:r w:rsidR="006100B9" w:rsidRPr="00885712">
        <w:rPr>
          <w:rFonts w:cs="Segoe UI"/>
          <w:bCs/>
          <w:sz w:val="18"/>
          <w:szCs w:val="18"/>
        </w:rPr>
        <w:t xml:space="preserve">procesy </w:t>
      </w:r>
      <w:r w:rsidR="004B16D9" w:rsidRPr="00885712">
        <w:rPr>
          <w:rFonts w:cs="Segoe UI"/>
          <w:bCs/>
          <w:sz w:val="18"/>
          <w:szCs w:val="18"/>
        </w:rPr>
        <w:t xml:space="preserve">realizowane przez </w:t>
      </w:r>
      <w:r w:rsidR="006100B9" w:rsidRPr="00DE1B45">
        <w:rPr>
          <w:rFonts w:cs="Segoe UI"/>
          <w:bCs/>
          <w:sz w:val="18"/>
          <w:szCs w:val="18"/>
        </w:rPr>
        <w:t>klienta</w:t>
      </w:r>
      <w:r w:rsidR="00E11C1B" w:rsidRPr="00DE1B45">
        <w:rPr>
          <w:rFonts w:cs="Segoe UI"/>
          <w:bCs/>
          <w:sz w:val="18"/>
          <w:szCs w:val="18"/>
        </w:rPr>
        <w:t>, szczególnie pod względem efektywnego wykorzystania powierzchni pod regały</w:t>
      </w:r>
      <w:r w:rsidR="004B16D9" w:rsidRPr="00DE1B45">
        <w:rPr>
          <w:rFonts w:cs="Segoe UI"/>
          <w:bCs/>
          <w:sz w:val="18"/>
          <w:szCs w:val="18"/>
        </w:rPr>
        <w:t xml:space="preserve">. </w:t>
      </w:r>
      <w:r w:rsidR="00DD79E9" w:rsidRPr="00DE1B45">
        <w:rPr>
          <w:rFonts w:cs="Segoe UI"/>
          <w:bCs/>
          <w:sz w:val="18"/>
          <w:szCs w:val="18"/>
        </w:rPr>
        <w:t>Udogodnienia obejmują</w:t>
      </w:r>
      <w:r w:rsidR="004B16D9" w:rsidRPr="00DE1B45">
        <w:rPr>
          <w:rFonts w:cs="Segoe UI"/>
          <w:bCs/>
          <w:sz w:val="18"/>
          <w:szCs w:val="18"/>
        </w:rPr>
        <w:t xml:space="preserve">: </w:t>
      </w:r>
      <w:r w:rsidR="00137C8B" w:rsidRPr="00DE1B45">
        <w:rPr>
          <w:rFonts w:cs="Segoe UI"/>
          <w:bCs/>
          <w:sz w:val="18"/>
          <w:szCs w:val="18"/>
        </w:rPr>
        <w:t xml:space="preserve">ponad standardową </w:t>
      </w:r>
      <w:r w:rsidR="00252949" w:rsidRPr="00DE1B45">
        <w:rPr>
          <w:rFonts w:cs="Segoe UI"/>
          <w:bCs/>
          <w:sz w:val="18"/>
          <w:szCs w:val="18"/>
        </w:rPr>
        <w:t>głębokość budynku</w:t>
      </w:r>
      <w:r w:rsidR="00137C8B" w:rsidRPr="00DE1B45">
        <w:rPr>
          <w:rFonts w:cs="Segoe UI"/>
          <w:bCs/>
          <w:sz w:val="18"/>
          <w:szCs w:val="18"/>
        </w:rPr>
        <w:t xml:space="preserve"> wynoszącą </w:t>
      </w:r>
      <w:r w:rsidR="00E703B6" w:rsidRPr="00DE1B45">
        <w:rPr>
          <w:rFonts w:cs="Segoe UI"/>
          <w:bCs/>
          <w:sz w:val="18"/>
          <w:szCs w:val="18"/>
        </w:rPr>
        <w:t>przeszło 130 metrów</w:t>
      </w:r>
      <w:r w:rsidR="004B16D9" w:rsidRPr="00DE1B45">
        <w:rPr>
          <w:rFonts w:cs="Segoe UI"/>
          <w:bCs/>
          <w:sz w:val="18"/>
          <w:szCs w:val="18"/>
        </w:rPr>
        <w:t>, doświetlenie</w:t>
      </w:r>
      <w:r w:rsidR="004B16D9" w:rsidRPr="00E22E45">
        <w:rPr>
          <w:rFonts w:cs="Segoe UI"/>
          <w:bCs/>
          <w:sz w:val="18"/>
          <w:szCs w:val="18"/>
        </w:rPr>
        <w:t xml:space="preserve"> strefy przydokowej, </w:t>
      </w:r>
      <w:r w:rsidR="00137C8B" w:rsidRPr="00E22E45">
        <w:rPr>
          <w:rFonts w:cs="Segoe UI"/>
          <w:bCs/>
          <w:sz w:val="18"/>
          <w:szCs w:val="18"/>
        </w:rPr>
        <w:t xml:space="preserve">oświetlenie LED w całym budynku, organizację akumulatorowni oraz wiaty na palety, a także specjalnej wagi da TIR-ów. </w:t>
      </w:r>
      <w:r w:rsidR="008D5D27" w:rsidRPr="00E22E45">
        <w:rPr>
          <w:rFonts w:cs="Segoe UI"/>
          <w:bCs/>
          <w:sz w:val="18"/>
          <w:szCs w:val="18"/>
        </w:rPr>
        <w:t xml:space="preserve">Zakończenie budowy planowane jest na trzeci kwartał 2019 roku. </w:t>
      </w:r>
      <w:r w:rsidR="000F1DEB" w:rsidRPr="00E22E45">
        <w:rPr>
          <w:rFonts w:cs="Segoe UI"/>
          <w:bCs/>
          <w:sz w:val="18"/>
          <w:szCs w:val="18"/>
        </w:rPr>
        <w:t>W transakcji pośredniczyła firma JLL.</w:t>
      </w:r>
    </w:p>
    <w:p w14:paraId="1FE806D6" w14:textId="732B7466" w:rsidR="00B62DD7" w:rsidRPr="000461FC" w:rsidRDefault="002C5D01" w:rsidP="00501C35">
      <w:pPr>
        <w:spacing w:after="0"/>
        <w:jc w:val="both"/>
        <w:rPr>
          <w:rFonts w:cs="Segoe UI"/>
          <w:bCs/>
          <w:sz w:val="18"/>
          <w:szCs w:val="18"/>
        </w:rPr>
      </w:pPr>
      <w:r w:rsidRPr="00E22E45">
        <w:rPr>
          <w:rFonts w:cs="Segoe UI"/>
          <w:bCs/>
          <w:sz w:val="18"/>
          <w:szCs w:val="18"/>
        </w:rPr>
        <w:t>„</w:t>
      </w:r>
      <w:r w:rsidRPr="00A5720A">
        <w:rPr>
          <w:rFonts w:cs="Segoe UI"/>
          <w:bCs/>
          <w:sz w:val="18"/>
          <w:szCs w:val="18"/>
        </w:rPr>
        <w:t xml:space="preserve">Przenosząc fabrykę ze Skandynawii, szukaliśmy nie tylko dewelopera, ale rzetelnego partnera, z którym wspólnie zrealizujemy ten projekt. </w:t>
      </w:r>
      <w:r w:rsidR="000461FC">
        <w:rPr>
          <w:rFonts w:cs="Segoe UI"/>
          <w:bCs/>
          <w:sz w:val="18"/>
          <w:szCs w:val="18"/>
        </w:rPr>
        <w:t xml:space="preserve">Profesjonalizm i otwartość </w:t>
      </w:r>
      <w:r w:rsidR="00E22E45" w:rsidRPr="00E22E45">
        <w:rPr>
          <w:rFonts w:cs="Segoe UI"/>
          <w:bCs/>
          <w:sz w:val="18"/>
          <w:szCs w:val="18"/>
        </w:rPr>
        <w:t xml:space="preserve">przedstawicieli Prologis, a także lokalizacja i jakość parku przekonały nas, że Prologis Park Wrocław </w:t>
      </w:r>
      <w:r w:rsidR="00E22E45" w:rsidRPr="0070634E">
        <w:rPr>
          <w:rFonts w:cs="Segoe UI"/>
          <w:bCs/>
          <w:sz w:val="18"/>
          <w:szCs w:val="18"/>
        </w:rPr>
        <w:t>IV to najlepszy wybór i doskonałe miejsce dla naszej firmy”</w:t>
      </w:r>
      <w:r w:rsidRPr="00A5720A">
        <w:rPr>
          <w:rFonts w:cs="Segoe UI"/>
          <w:bCs/>
          <w:sz w:val="18"/>
          <w:szCs w:val="18"/>
        </w:rPr>
        <w:t xml:space="preserve">– </w:t>
      </w:r>
      <w:r w:rsidRPr="00E22E45">
        <w:rPr>
          <w:rFonts w:cs="Segoe UI"/>
          <w:bCs/>
          <w:sz w:val="18"/>
          <w:szCs w:val="18"/>
        </w:rPr>
        <w:t>powiedział</w:t>
      </w:r>
      <w:r w:rsidR="000F1DEB" w:rsidRPr="00E22E45">
        <w:rPr>
          <w:rFonts w:cs="Segoe UI"/>
          <w:bCs/>
          <w:sz w:val="18"/>
          <w:szCs w:val="18"/>
        </w:rPr>
        <w:t xml:space="preserve"> Lars Tore Heggem COO, Jøtul AS.</w:t>
      </w:r>
    </w:p>
    <w:p w14:paraId="659FF0AB" w14:textId="77777777" w:rsidR="000F1DEB" w:rsidRPr="005E7DE8" w:rsidRDefault="000F1DEB" w:rsidP="00501C35">
      <w:pPr>
        <w:spacing w:after="0"/>
        <w:jc w:val="both"/>
        <w:rPr>
          <w:rFonts w:cs="Segoe UI"/>
          <w:bCs/>
          <w:sz w:val="18"/>
          <w:szCs w:val="18"/>
        </w:rPr>
      </w:pPr>
    </w:p>
    <w:p w14:paraId="115ED163" w14:textId="599B6C89" w:rsidR="000F1DEB" w:rsidRPr="00A5720A" w:rsidRDefault="004D5D97" w:rsidP="000F1DEB">
      <w:pPr>
        <w:spacing w:after="0"/>
        <w:jc w:val="both"/>
        <w:rPr>
          <w:rFonts w:cs="Segoe UI"/>
          <w:bCs/>
          <w:sz w:val="18"/>
          <w:szCs w:val="18"/>
        </w:rPr>
      </w:pPr>
      <w:r>
        <w:rPr>
          <w:rFonts w:cs="Segoe UI"/>
          <w:bCs/>
          <w:sz w:val="18"/>
          <w:szCs w:val="18"/>
        </w:rPr>
        <w:t>„</w:t>
      </w:r>
      <w:r w:rsidR="0070634E">
        <w:rPr>
          <w:rFonts w:cs="Segoe UI"/>
          <w:bCs/>
          <w:sz w:val="18"/>
          <w:szCs w:val="18"/>
        </w:rPr>
        <w:t xml:space="preserve">Nasza wieloletnia relacja z Prologis opiera się przede wszystkim na partnerstwie i bliskiej współpracy. Już od 2007 roku </w:t>
      </w:r>
      <w:r w:rsidR="005E7DE8">
        <w:rPr>
          <w:rFonts w:cs="Segoe UI"/>
          <w:bCs/>
          <w:sz w:val="18"/>
          <w:szCs w:val="18"/>
        </w:rPr>
        <w:t>z sukcesem</w:t>
      </w:r>
      <w:r w:rsidR="0070634E">
        <w:rPr>
          <w:rFonts w:cs="Segoe UI"/>
          <w:bCs/>
          <w:sz w:val="18"/>
          <w:szCs w:val="18"/>
        </w:rPr>
        <w:t xml:space="preserve"> rozwijamy </w:t>
      </w:r>
      <w:r w:rsidR="005E7DE8">
        <w:rPr>
          <w:rFonts w:cs="Segoe UI"/>
          <w:bCs/>
          <w:sz w:val="18"/>
          <w:szCs w:val="18"/>
        </w:rPr>
        <w:t>swoją</w:t>
      </w:r>
      <w:r w:rsidR="0070634E">
        <w:rPr>
          <w:rFonts w:cs="Segoe UI"/>
          <w:bCs/>
          <w:sz w:val="18"/>
          <w:szCs w:val="18"/>
        </w:rPr>
        <w:t xml:space="preserve"> działalność w Prologis Park Wrocław IV, a przedłużenie umowy i wynajęcie dodatkowej powierzchni w parku to dla nas </w:t>
      </w:r>
      <w:r w:rsidR="003712B9">
        <w:rPr>
          <w:rFonts w:cs="Segoe UI"/>
          <w:bCs/>
          <w:sz w:val="18"/>
          <w:szCs w:val="18"/>
        </w:rPr>
        <w:t>oczywiste posuni</w:t>
      </w:r>
      <w:r w:rsidR="007E5B9F">
        <w:rPr>
          <w:rFonts w:cs="Segoe UI"/>
          <w:bCs/>
          <w:sz w:val="18"/>
          <w:szCs w:val="18"/>
        </w:rPr>
        <w:t>ęcie</w:t>
      </w:r>
      <w:r w:rsidR="0070634E">
        <w:rPr>
          <w:rFonts w:cs="Segoe UI"/>
          <w:bCs/>
          <w:sz w:val="18"/>
          <w:szCs w:val="18"/>
        </w:rPr>
        <w:t xml:space="preserve">” </w:t>
      </w:r>
      <w:r w:rsidR="00CB4A22">
        <w:rPr>
          <w:rFonts w:cs="Segoe UI"/>
          <w:bCs/>
          <w:sz w:val="18"/>
          <w:szCs w:val="18"/>
        </w:rPr>
        <w:t>– powiedział</w:t>
      </w:r>
      <w:r w:rsidR="000F1DEB" w:rsidRPr="00A5720A">
        <w:rPr>
          <w:rFonts w:cs="Segoe UI"/>
          <w:bCs/>
          <w:sz w:val="18"/>
          <w:szCs w:val="18"/>
        </w:rPr>
        <w:t xml:space="preserve"> Marek Więckowicz, Managing Director, Yusen Logistics.</w:t>
      </w:r>
    </w:p>
    <w:p w14:paraId="1D10321A" w14:textId="77777777" w:rsidR="000F1DEB" w:rsidRPr="00E22E45" w:rsidRDefault="000F1DEB" w:rsidP="00501C35">
      <w:pPr>
        <w:spacing w:after="0"/>
        <w:jc w:val="both"/>
        <w:rPr>
          <w:rFonts w:cs="Segoe UI"/>
          <w:bCs/>
          <w:sz w:val="18"/>
          <w:szCs w:val="18"/>
        </w:rPr>
      </w:pPr>
    </w:p>
    <w:p w14:paraId="6A5BE17E" w14:textId="3A9F96DE" w:rsidR="000F1DEB" w:rsidRPr="00A5720A" w:rsidRDefault="004D5D97" w:rsidP="000F1DEB">
      <w:pPr>
        <w:spacing w:after="0"/>
        <w:jc w:val="both"/>
        <w:rPr>
          <w:rFonts w:cs="Segoe UI"/>
          <w:bCs/>
          <w:sz w:val="18"/>
          <w:szCs w:val="18"/>
        </w:rPr>
      </w:pPr>
      <w:r>
        <w:rPr>
          <w:rFonts w:cs="Segoe UI"/>
          <w:bCs/>
          <w:sz w:val="18"/>
          <w:szCs w:val="18"/>
        </w:rPr>
        <w:lastRenderedPageBreak/>
        <w:t>„</w:t>
      </w:r>
      <w:r w:rsidR="002C5D01" w:rsidRPr="00A5720A">
        <w:rPr>
          <w:rFonts w:cs="Segoe UI"/>
          <w:bCs/>
          <w:sz w:val="18"/>
          <w:szCs w:val="18"/>
        </w:rPr>
        <w:t xml:space="preserve">Prologis Park Wrocław IV jest położony w idealnej odległości od centrum stolicy Dolnego Śląska, która pozostawia komfort bliskości miasta, zapewniając przy tym lepszy dostęp do wykwalifikowanych pracowników, </w:t>
      </w:r>
      <w:r w:rsidR="00E22E45" w:rsidRPr="00A5720A">
        <w:rPr>
          <w:rFonts w:cs="Segoe UI"/>
          <w:bCs/>
          <w:sz w:val="18"/>
          <w:szCs w:val="18"/>
        </w:rPr>
        <w:t>a to obecnie priorytetowe kwestie dla firm szukających nowych nieruchomości logistycznych</w:t>
      </w:r>
      <w:r w:rsidR="002C5D01" w:rsidRPr="00A5720A">
        <w:rPr>
          <w:rFonts w:cs="Segoe UI"/>
          <w:bCs/>
          <w:sz w:val="18"/>
          <w:szCs w:val="18"/>
        </w:rPr>
        <w:t xml:space="preserve">. </w:t>
      </w:r>
      <w:r w:rsidR="00E22E45" w:rsidRPr="00A5720A">
        <w:rPr>
          <w:rFonts w:cs="Segoe UI"/>
          <w:bCs/>
          <w:sz w:val="18"/>
          <w:szCs w:val="18"/>
        </w:rPr>
        <w:t xml:space="preserve">Nasz podwrocławski park to doskonały wybór na pierwszą lokalizację w Europie Środkowo-Wschodniej dla firmy Jotul i świetne miejsce na ekspansję dla  Yusen Logistics. </w:t>
      </w:r>
      <w:r w:rsidR="000461FC">
        <w:rPr>
          <w:rFonts w:cs="Segoe UI"/>
          <w:bCs/>
          <w:sz w:val="18"/>
          <w:szCs w:val="18"/>
        </w:rPr>
        <w:t xml:space="preserve">Trzymamy kciuki za kolejne sukcesy obu </w:t>
      </w:r>
      <w:bookmarkStart w:id="0" w:name="_GoBack"/>
      <w:bookmarkEnd w:id="0"/>
      <w:r w:rsidR="000461FC">
        <w:rPr>
          <w:rFonts w:cs="Segoe UI"/>
          <w:bCs/>
          <w:sz w:val="18"/>
          <w:szCs w:val="18"/>
        </w:rPr>
        <w:t>klientów i życzymy im</w:t>
      </w:r>
      <w:r w:rsidR="00E22E45" w:rsidRPr="00A5720A">
        <w:rPr>
          <w:rFonts w:cs="Segoe UI"/>
          <w:bCs/>
          <w:sz w:val="18"/>
          <w:szCs w:val="18"/>
        </w:rPr>
        <w:t xml:space="preserve"> dalszego wzrostu i rozwoju”</w:t>
      </w:r>
      <w:r w:rsidR="002C5D01" w:rsidRPr="00A5720A">
        <w:rPr>
          <w:rFonts w:cs="Segoe UI"/>
          <w:bCs/>
          <w:sz w:val="18"/>
          <w:szCs w:val="18"/>
        </w:rPr>
        <w:t>– powiedziała Magdalena Kostjan, leasing manager Prologis w Polsce.</w:t>
      </w:r>
      <w:r w:rsidR="000F1DEB" w:rsidRPr="00A5720A">
        <w:rPr>
          <w:rFonts w:cs="Segoe UI"/>
          <w:bCs/>
          <w:sz w:val="18"/>
          <w:szCs w:val="18"/>
        </w:rPr>
        <w:t xml:space="preserve"> </w:t>
      </w:r>
    </w:p>
    <w:p w14:paraId="02434750" w14:textId="1A1F984B" w:rsidR="00257FE7" w:rsidRPr="00E22E45" w:rsidRDefault="00257FE7" w:rsidP="005B016A">
      <w:pPr>
        <w:jc w:val="both"/>
        <w:rPr>
          <w:rFonts w:cs="Segoe UI"/>
          <w:bCs/>
          <w:sz w:val="18"/>
          <w:szCs w:val="18"/>
        </w:rPr>
      </w:pPr>
    </w:p>
    <w:p w14:paraId="1788D2D7" w14:textId="3E411809" w:rsidR="00252949" w:rsidRPr="00E22E45" w:rsidRDefault="00221781" w:rsidP="00501C35">
      <w:pPr>
        <w:spacing w:after="0"/>
        <w:jc w:val="both"/>
        <w:rPr>
          <w:rFonts w:cs="Segoe UI"/>
          <w:bCs/>
          <w:sz w:val="18"/>
          <w:szCs w:val="18"/>
        </w:rPr>
      </w:pPr>
      <w:r w:rsidRPr="00E22E45">
        <w:rPr>
          <w:rFonts w:cs="Segoe UI"/>
          <w:bCs/>
          <w:sz w:val="18"/>
          <w:szCs w:val="18"/>
        </w:rPr>
        <w:t>W</w:t>
      </w:r>
      <w:r w:rsidR="00AC4BBF" w:rsidRPr="00E22E45">
        <w:rPr>
          <w:rFonts w:cs="Segoe UI"/>
          <w:bCs/>
          <w:sz w:val="18"/>
          <w:szCs w:val="18"/>
        </w:rPr>
        <w:t xml:space="preserve"> </w:t>
      </w:r>
      <w:r w:rsidR="00257FE7" w:rsidRPr="00E22E45">
        <w:rPr>
          <w:rFonts w:cs="Segoe UI"/>
          <w:bCs/>
          <w:sz w:val="18"/>
          <w:szCs w:val="18"/>
        </w:rPr>
        <w:t>nowo powstających</w:t>
      </w:r>
      <w:r w:rsidR="00392501" w:rsidRPr="00E22E45">
        <w:rPr>
          <w:rFonts w:cs="Segoe UI"/>
          <w:bCs/>
          <w:sz w:val="18"/>
          <w:szCs w:val="18"/>
        </w:rPr>
        <w:t xml:space="preserve"> </w:t>
      </w:r>
      <w:r w:rsidR="00AC4BBF" w:rsidRPr="00E22E45">
        <w:rPr>
          <w:rFonts w:cs="Segoe UI"/>
          <w:bCs/>
          <w:sz w:val="18"/>
          <w:szCs w:val="18"/>
        </w:rPr>
        <w:t>budynk</w:t>
      </w:r>
      <w:r w:rsidR="00257FE7" w:rsidRPr="00E22E45">
        <w:rPr>
          <w:rFonts w:cs="Segoe UI"/>
          <w:bCs/>
          <w:sz w:val="18"/>
          <w:szCs w:val="18"/>
        </w:rPr>
        <w:t>ach</w:t>
      </w:r>
      <w:r w:rsidRPr="00E22E45">
        <w:rPr>
          <w:rFonts w:cs="Segoe UI"/>
          <w:bCs/>
          <w:sz w:val="18"/>
          <w:szCs w:val="18"/>
        </w:rPr>
        <w:t>, podobnie jak we wszystkich</w:t>
      </w:r>
      <w:r w:rsidR="00DD2DDC" w:rsidRPr="00E22E45">
        <w:rPr>
          <w:rFonts w:cs="Segoe UI"/>
          <w:bCs/>
          <w:sz w:val="18"/>
          <w:szCs w:val="18"/>
        </w:rPr>
        <w:t xml:space="preserve"> </w:t>
      </w:r>
      <w:r w:rsidRPr="00E22E45">
        <w:rPr>
          <w:rFonts w:cs="Segoe UI"/>
          <w:bCs/>
          <w:sz w:val="18"/>
          <w:szCs w:val="18"/>
        </w:rPr>
        <w:t>magazynach Prologis</w:t>
      </w:r>
      <w:r w:rsidR="00DD2DDC" w:rsidRPr="00E22E45">
        <w:rPr>
          <w:rFonts w:cs="Segoe UI"/>
          <w:bCs/>
          <w:sz w:val="18"/>
          <w:szCs w:val="18"/>
        </w:rPr>
        <w:t xml:space="preserve"> w Polsce</w:t>
      </w:r>
      <w:r w:rsidRPr="00E22E45">
        <w:rPr>
          <w:rFonts w:cs="Segoe UI"/>
          <w:bCs/>
          <w:sz w:val="18"/>
          <w:szCs w:val="18"/>
        </w:rPr>
        <w:t xml:space="preserve">, </w:t>
      </w:r>
      <w:r w:rsidR="00AC4BBF" w:rsidRPr="00E22E45">
        <w:rPr>
          <w:rFonts w:cs="Segoe UI"/>
          <w:bCs/>
          <w:sz w:val="18"/>
          <w:szCs w:val="18"/>
        </w:rPr>
        <w:t xml:space="preserve">wdrożone </w:t>
      </w:r>
      <w:r w:rsidR="00B066B9" w:rsidRPr="00E22E45">
        <w:rPr>
          <w:rFonts w:cs="Segoe UI"/>
          <w:bCs/>
          <w:sz w:val="18"/>
          <w:szCs w:val="18"/>
        </w:rPr>
        <w:t>zostaną</w:t>
      </w:r>
      <w:r w:rsidR="00AC4BBF" w:rsidRPr="00E22E45">
        <w:rPr>
          <w:rFonts w:cs="Segoe UI"/>
          <w:bCs/>
          <w:sz w:val="18"/>
          <w:szCs w:val="18"/>
        </w:rPr>
        <w:t xml:space="preserve"> rozwiązania wspierające zarządzanie i obsługę techniczną nieruchomości. Należy do nich </w:t>
      </w:r>
      <w:r w:rsidR="00450F59" w:rsidRPr="00E22E45">
        <w:rPr>
          <w:rFonts w:cs="Segoe UI"/>
          <w:bCs/>
          <w:sz w:val="18"/>
          <w:szCs w:val="18"/>
        </w:rPr>
        <w:t>system smart meteringu</w:t>
      </w:r>
      <w:r w:rsidR="00AC4BBF" w:rsidRPr="00E22E45">
        <w:rPr>
          <w:rFonts w:cs="Segoe UI"/>
          <w:bCs/>
          <w:sz w:val="18"/>
          <w:szCs w:val="18"/>
        </w:rPr>
        <w:t>, któr</w:t>
      </w:r>
      <w:r w:rsidR="002C5D01" w:rsidRPr="00E22E45">
        <w:rPr>
          <w:rFonts w:cs="Segoe UI"/>
          <w:bCs/>
          <w:sz w:val="18"/>
          <w:szCs w:val="18"/>
        </w:rPr>
        <w:t>y</w:t>
      </w:r>
      <w:r w:rsidR="00AC4BBF" w:rsidRPr="00E22E45">
        <w:rPr>
          <w:rFonts w:cs="Segoe UI"/>
          <w:bCs/>
          <w:sz w:val="18"/>
          <w:szCs w:val="18"/>
        </w:rPr>
        <w:t xml:space="preserve"> umożliwia klientom zdalny odczyt i monitorowanie  liczników zużycia wszystkich mediów w obiektach.</w:t>
      </w:r>
    </w:p>
    <w:p w14:paraId="40D9AAA9" w14:textId="77777777" w:rsidR="00DD79E9" w:rsidRPr="00A5720A" w:rsidRDefault="00DD79E9" w:rsidP="009D36FD">
      <w:pPr>
        <w:spacing w:after="0"/>
        <w:jc w:val="both"/>
        <w:rPr>
          <w:rFonts w:cs="Segoe UI"/>
          <w:bCs/>
          <w:sz w:val="18"/>
          <w:szCs w:val="18"/>
        </w:rPr>
      </w:pPr>
    </w:p>
    <w:p w14:paraId="763A8C17" w14:textId="3E64764E" w:rsidR="00B05349" w:rsidRPr="00E22E45" w:rsidRDefault="004734FA" w:rsidP="00B05349">
      <w:pPr>
        <w:spacing w:after="0"/>
        <w:jc w:val="both"/>
        <w:rPr>
          <w:rFonts w:cs="Segoe UI"/>
          <w:bCs/>
          <w:sz w:val="18"/>
          <w:szCs w:val="18"/>
        </w:rPr>
      </w:pPr>
      <w:r w:rsidRPr="00E22E45">
        <w:rPr>
          <w:rFonts w:cs="Segoe UI"/>
          <w:bCs/>
          <w:sz w:val="18"/>
          <w:szCs w:val="18"/>
        </w:rPr>
        <w:t>Prologis Park Wrocław IV</w:t>
      </w:r>
      <w:r w:rsidR="00B05349" w:rsidRPr="0070634E">
        <w:rPr>
          <w:rFonts w:cs="Segoe UI"/>
          <w:bCs/>
          <w:sz w:val="18"/>
          <w:szCs w:val="18"/>
        </w:rPr>
        <w:t xml:space="preserve"> leży w Kątach Wrocławskich, </w:t>
      </w:r>
      <w:r w:rsidRPr="0070634E">
        <w:rPr>
          <w:rFonts w:cs="Segoe UI"/>
          <w:bCs/>
          <w:sz w:val="18"/>
          <w:szCs w:val="18"/>
        </w:rPr>
        <w:t xml:space="preserve">przy autostradzie A4, </w:t>
      </w:r>
      <w:r w:rsidR="00B05349" w:rsidRPr="0070634E">
        <w:rPr>
          <w:rFonts w:cs="Segoe UI"/>
          <w:bCs/>
          <w:sz w:val="18"/>
          <w:szCs w:val="18"/>
        </w:rPr>
        <w:t>35 kilometrów od centrum Wrocławia</w:t>
      </w:r>
      <w:r w:rsidRPr="0070634E">
        <w:rPr>
          <w:rFonts w:cs="Segoe UI"/>
          <w:bCs/>
          <w:sz w:val="18"/>
          <w:szCs w:val="18"/>
        </w:rPr>
        <w:t xml:space="preserve"> i</w:t>
      </w:r>
      <w:r w:rsidR="006028C7" w:rsidRPr="0070634E">
        <w:rPr>
          <w:rFonts w:cs="Segoe UI"/>
          <w:bCs/>
          <w:sz w:val="18"/>
          <w:szCs w:val="18"/>
        </w:rPr>
        <w:t xml:space="preserve"> </w:t>
      </w:r>
      <w:r w:rsidR="00B05349" w:rsidRPr="0070634E">
        <w:rPr>
          <w:rFonts w:cs="Segoe UI"/>
          <w:bCs/>
          <w:sz w:val="18"/>
          <w:szCs w:val="18"/>
        </w:rPr>
        <w:t>13 kilometrów od</w:t>
      </w:r>
      <w:r w:rsidR="00B05349" w:rsidRPr="00086042">
        <w:rPr>
          <w:rFonts w:cs="Segoe UI"/>
          <w:bCs/>
          <w:sz w:val="18"/>
          <w:szCs w:val="18"/>
        </w:rPr>
        <w:t xml:space="preserve"> Węzła Bielańskiego. W pobliżu centrum dystrybucyjnego przebiega</w:t>
      </w:r>
      <w:r w:rsidR="0090396A" w:rsidRPr="00086042">
        <w:rPr>
          <w:rFonts w:cs="Segoe UI"/>
          <w:bCs/>
          <w:sz w:val="18"/>
          <w:szCs w:val="18"/>
        </w:rPr>
        <w:t xml:space="preserve"> także</w:t>
      </w:r>
      <w:r w:rsidR="00B05349" w:rsidRPr="00E22E45">
        <w:rPr>
          <w:rFonts w:cs="Segoe UI"/>
          <w:bCs/>
          <w:sz w:val="18"/>
          <w:szCs w:val="18"/>
        </w:rPr>
        <w:t xml:space="preserve"> Au</w:t>
      </w:r>
      <w:r w:rsidR="00E93563" w:rsidRPr="00E22E45">
        <w:rPr>
          <w:rFonts w:cs="Segoe UI"/>
          <w:bCs/>
          <w:sz w:val="18"/>
          <w:szCs w:val="18"/>
        </w:rPr>
        <w:t xml:space="preserve">tostradowa Obwodnica Wrocławia. </w:t>
      </w:r>
      <w:r w:rsidRPr="00E22E45">
        <w:rPr>
          <w:rFonts w:cs="Segoe UI"/>
          <w:bCs/>
          <w:sz w:val="18"/>
          <w:szCs w:val="18"/>
        </w:rPr>
        <w:t xml:space="preserve">Po zakończeniu obu inwestycji park składający się obecnie z 3 budynków o całkowitej powierzchni 50 000 metrów kwadratowych będzie w całości rozbudowany.  </w:t>
      </w:r>
    </w:p>
    <w:p w14:paraId="647982FF" w14:textId="2F1B70CB" w:rsidR="00773CC7" w:rsidRPr="00E22E45" w:rsidRDefault="00773CC7" w:rsidP="00773CC7">
      <w:pPr>
        <w:spacing w:before="180" w:afterLines="60" w:after="144" w:line="240" w:lineRule="auto"/>
        <w:jc w:val="both"/>
        <w:rPr>
          <w:rFonts w:cs="Segoe UI"/>
          <w:bCs/>
          <w:sz w:val="18"/>
          <w:szCs w:val="18"/>
        </w:rPr>
      </w:pPr>
      <w:r w:rsidRPr="00E22E45">
        <w:rPr>
          <w:bCs/>
          <w:sz w:val="18"/>
          <w:szCs w:val="18"/>
        </w:rPr>
        <w:t>Z portfolio ponad 1,</w:t>
      </w:r>
      <w:r w:rsidR="00D7295A" w:rsidRPr="00E22E45">
        <w:rPr>
          <w:bCs/>
          <w:sz w:val="18"/>
          <w:szCs w:val="18"/>
        </w:rPr>
        <w:t>8</w:t>
      </w:r>
      <w:r w:rsidR="00DB0877" w:rsidRPr="00E22E45">
        <w:rPr>
          <w:bCs/>
          <w:sz w:val="18"/>
          <w:szCs w:val="18"/>
        </w:rPr>
        <w:t>5</w:t>
      </w:r>
      <w:r w:rsidRPr="00E22E45">
        <w:rPr>
          <w:bCs/>
          <w:sz w:val="18"/>
          <w:szCs w:val="18"/>
        </w:rPr>
        <w:t xml:space="preserve"> miliona metrów kwadratowych powierzchni logistycznych i przemysłowych Prologis jest wiodącym dostawcą obiektów dystrybucyjnych w </w:t>
      </w:r>
      <w:r w:rsidR="00D7295A" w:rsidRPr="00E22E45">
        <w:rPr>
          <w:bCs/>
          <w:sz w:val="18"/>
          <w:szCs w:val="18"/>
        </w:rPr>
        <w:t>Polsce</w:t>
      </w:r>
      <w:r w:rsidR="00751AA3" w:rsidRPr="00E22E45">
        <w:rPr>
          <w:bCs/>
          <w:sz w:val="18"/>
          <w:szCs w:val="18"/>
        </w:rPr>
        <w:t xml:space="preserve"> (stan na </w:t>
      </w:r>
      <w:r w:rsidR="00DB0877" w:rsidRPr="00E22E45">
        <w:rPr>
          <w:bCs/>
          <w:sz w:val="18"/>
          <w:szCs w:val="18"/>
        </w:rPr>
        <w:t>30 marca 2019</w:t>
      </w:r>
      <w:r w:rsidR="00751AA3" w:rsidRPr="00E22E45">
        <w:rPr>
          <w:bCs/>
          <w:sz w:val="18"/>
          <w:szCs w:val="18"/>
        </w:rPr>
        <w:t xml:space="preserve"> r.). </w:t>
      </w:r>
    </w:p>
    <w:p w14:paraId="4C1592D5" w14:textId="77777777" w:rsidR="007E7719" w:rsidRPr="00E22E45" w:rsidRDefault="007E7719" w:rsidP="00E82109">
      <w:pPr>
        <w:rPr>
          <w:rStyle w:val="VI-Bodycopybold"/>
          <w:rFonts w:eastAsia="Times New Roman"/>
          <w:szCs w:val="16"/>
          <w:lang w:eastAsia="en-GB"/>
        </w:rPr>
      </w:pPr>
    </w:p>
    <w:p w14:paraId="28DB926E" w14:textId="77777777" w:rsidR="00E274CA" w:rsidRPr="00A5720A" w:rsidRDefault="00E274CA" w:rsidP="00E274CA">
      <w:pPr>
        <w:pStyle w:val="VI-Bodycopy"/>
        <w:rPr>
          <w:rStyle w:val="VI-Bodycopybold"/>
        </w:rPr>
      </w:pPr>
      <w:r w:rsidRPr="00E22E45">
        <w:rPr>
          <w:rStyle w:val="VI-Bodycopybold"/>
        </w:rPr>
        <w:t>O Prologis</w:t>
      </w:r>
    </w:p>
    <w:p w14:paraId="478CE64A" w14:textId="77777777" w:rsidR="00304B28" w:rsidRPr="00A5720A" w:rsidRDefault="00304B28" w:rsidP="00E274CA">
      <w:pPr>
        <w:pStyle w:val="VI-Bodycopy"/>
      </w:pPr>
      <w:r w:rsidRPr="00A5720A">
        <w:t xml:space="preserve">Prologis, Inc. jest </w:t>
      </w:r>
      <w:r w:rsidRPr="00A5720A">
        <w:rPr>
          <w:rFonts w:hint="eastAsia"/>
        </w:rPr>
        <w:t>ś</w:t>
      </w:r>
      <w:r w:rsidRPr="00A5720A">
        <w:t>wiatowym liderem na rynku nieruchomo</w:t>
      </w:r>
      <w:r w:rsidRPr="00A5720A">
        <w:rPr>
          <w:rFonts w:hint="eastAsia"/>
        </w:rPr>
        <w:t>ś</w:t>
      </w:r>
      <w:r w:rsidRPr="00A5720A">
        <w:t>ci logistycznych skoncentrowanym na dynamicznie rozwijaj</w:t>
      </w:r>
      <w:r w:rsidRPr="00A5720A">
        <w:rPr>
          <w:rFonts w:hint="eastAsia"/>
        </w:rPr>
        <w:t>ą</w:t>
      </w:r>
      <w:r w:rsidRPr="00A5720A">
        <w:t>cych si</w:t>
      </w:r>
      <w:r w:rsidRPr="00A5720A">
        <w:rPr>
          <w:rFonts w:hint="eastAsia"/>
        </w:rPr>
        <w:t>ę</w:t>
      </w:r>
      <w:r w:rsidRPr="00A5720A">
        <w:t xml:space="preserve"> rynkach z wysokimi barierami wej</w:t>
      </w:r>
      <w:r w:rsidRPr="00A5720A">
        <w:rPr>
          <w:rFonts w:hint="eastAsia"/>
        </w:rPr>
        <w:t>ś</w:t>
      </w:r>
      <w:r w:rsidRPr="00A5720A">
        <w:t>cia. Prologis jest w</w:t>
      </w:r>
      <w:r w:rsidRPr="00A5720A">
        <w:rPr>
          <w:rFonts w:hint="eastAsia"/>
        </w:rPr>
        <w:t>ł</w:t>
      </w:r>
      <w:r w:rsidRPr="00A5720A">
        <w:t>a</w:t>
      </w:r>
      <w:r w:rsidRPr="00A5720A">
        <w:rPr>
          <w:rFonts w:hint="eastAsia"/>
        </w:rPr>
        <w:t>ś</w:t>
      </w:r>
      <w:r w:rsidRPr="00A5720A">
        <w:t>cicielem lub inwestorem (w uj</w:t>
      </w:r>
      <w:r w:rsidRPr="00A5720A">
        <w:rPr>
          <w:rFonts w:hint="eastAsia"/>
        </w:rPr>
        <w:t>ę</w:t>
      </w:r>
      <w:r w:rsidRPr="00A5720A">
        <w:t>ciu skonsolidowanym lub poprzez nieskonsolidowane spó</w:t>
      </w:r>
      <w:r w:rsidRPr="00A5720A">
        <w:rPr>
          <w:rFonts w:hint="eastAsia"/>
        </w:rPr>
        <w:t>ł</w:t>
      </w:r>
      <w:r w:rsidRPr="00A5720A">
        <w:t>ki joint venture) nieruchomo</w:t>
      </w:r>
      <w:r w:rsidRPr="00A5720A">
        <w:rPr>
          <w:rFonts w:hint="eastAsia"/>
        </w:rPr>
        <w:t>ś</w:t>
      </w:r>
      <w:r w:rsidRPr="00A5720A">
        <w:t xml:space="preserve">ci i projektów deweloperskich o oczekiwanej </w:t>
      </w:r>
      <w:r w:rsidRPr="00A5720A">
        <w:rPr>
          <w:rFonts w:hint="eastAsia"/>
        </w:rPr>
        <w:t>łą</w:t>
      </w:r>
      <w:r w:rsidRPr="00A5720A">
        <w:t>cznej powierzchni 772 milionów stóp (72 milionów metrów kwadratowych) w 19 krajach (stan na 31 marca 2019 r.). Prologis wynajmuje nowoczesne obiekty dystrybucyjne ponad 5 100 ró</w:t>
      </w:r>
      <w:r w:rsidRPr="00A5720A">
        <w:rPr>
          <w:rFonts w:hint="eastAsia"/>
        </w:rPr>
        <w:t>ż</w:t>
      </w:r>
      <w:r w:rsidRPr="00A5720A">
        <w:t>nym klientom obejmuj</w:t>
      </w:r>
      <w:r w:rsidRPr="00A5720A">
        <w:rPr>
          <w:rFonts w:hint="eastAsia"/>
        </w:rPr>
        <w:t>ą</w:t>
      </w:r>
      <w:r w:rsidRPr="00A5720A">
        <w:t>cym dwie g</w:t>
      </w:r>
      <w:r w:rsidRPr="00A5720A">
        <w:rPr>
          <w:rFonts w:hint="eastAsia"/>
        </w:rPr>
        <w:t>łó</w:t>
      </w:r>
      <w:r w:rsidRPr="00A5720A">
        <w:t>wne kategorie: B2B oraz handel detaliczny/us</w:t>
      </w:r>
      <w:r w:rsidRPr="00A5720A">
        <w:rPr>
          <w:rFonts w:hint="eastAsia"/>
        </w:rPr>
        <w:t>ł</w:t>
      </w:r>
      <w:r w:rsidRPr="00A5720A">
        <w:t>ugi e-fulfillment.</w:t>
      </w:r>
    </w:p>
    <w:p w14:paraId="6C1FB2F6" w14:textId="77777777" w:rsidR="00FA2EDE" w:rsidRPr="00A5720A" w:rsidRDefault="00FA2EDE" w:rsidP="00E274CA">
      <w:pPr>
        <w:pStyle w:val="VI-Bodycopy"/>
        <w:rPr>
          <w:rStyle w:val="VI-Bullets1bold"/>
        </w:rPr>
      </w:pPr>
    </w:p>
    <w:p w14:paraId="172180C1" w14:textId="77777777" w:rsidR="00E274CA" w:rsidRPr="00E22E45" w:rsidRDefault="00E274CA" w:rsidP="00E274CA">
      <w:pPr>
        <w:pStyle w:val="VI-Bodycopy"/>
        <w:rPr>
          <w:rStyle w:val="VI-Bullets1bold"/>
        </w:rPr>
      </w:pPr>
      <w:r w:rsidRPr="00E22E45">
        <w:rPr>
          <w:rStyle w:val="VI-Bullets1bold"/>
        </w:rPr>
        <w:t>Zastrzeżenia prawne</w:t>
      </w:r>
    </w:p>
    <w:p w14:paraId="7B55297A" w14:textId="77777777" w:rsidR="00E274CA" w:rsidRPr="00E22E45" w:rsidRDefault="00E274CA" w:rsidP="00E274CA">
      <w:pPr>
        <w:pStyle w:val="VI-Bodycopy"/>
      </w:pPr>
      <w:r w:rsidRPr="00086042">
        <w:t xml:space="preserve">Wszelkie zawarte w niniejszym komunikacie prasowym informacje, które nie są faktami historycznymi mają wyłącznie charakter oświadczeń dotyczących okresów przyszłych w rozumieniu Punktu 27A Ustawy o Papierach Wartościowych z 1933 r., wraz z późniejszymi zmianami, oraz Punktu </w:t>
      </w:r>
      <w:r w:rsidRPr="00E22E45">
        <w:t xml:space="preserve">21E Ustawy o Giełdzie Papierów Wartościowych z 1934 r., wraz z późniejszymi zmianami. Owe oświadczenia dotyczące okresów przyszłych oparte są na bieżących oczekiwaniach, </w:t>
      </w:r>
      <w:r w:rsidRPr="00E22E45">
        <w:lastRenderedPageBreak/>
        <w:t>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64F46F26" w14:textId="77777777" w:rsidR="00E274CA" w:rsidRPr="00E22E45" w:rsidRDefault="00E274CA" w:rsidP="00E274CA">
      <w:pPr>
        <w:rPr>
          <w:lang w:eastAsia="en-GB"/>
        </w:rPr>
      </w:pPr>
    </w:p>
    <w:p w14:paraId="1058EC0F" w14:textId="77777777" w:rsidR="00E274CA" w:rsidRPr="00A5720A" w:rsidRDefault="00E274CA" w:rsidP="00E274CA">
      <w:pPr>
        <w:pStyle w:val="VI-Bodycopy"/>
        <w:spacing w:after="0"/>
        <w:rPr>
          <w:rStyle w:val="VI-Bodycopybold"/>
        </w:rPr>
      </w:pPr>
      <w:r w:rsidRPr="00E22E45">
        <w:rPr>
          <w:rStyle w:val="VI-Bodycopybold"/>
        </w:rPr>
        <w:t xml:space="preserve">Kontakt </w:t>
      </w:r>
    </w:p>
    <w:p w14:paraId="3E64BA77" w14:textId="77777777" w:rsidR="00E274CA" w:rsidRPr="00E22E45" w:rsidRDefault="00E274CA" w:rsidP="00E274CA">
      <w:pPr>
        <w:pStyle w:val="VI-Bodycopy"/>
        <w:spacing w:after="0"/>
      </w:pPr>
      <w:r w:rsidRPr="00E22E45">
        <w:t>Marta Tęsiorowska</w:t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  <w:t>Magdalena Karniewska</w:t>
      </w:r>
    </w:p>
    <w:p w14:paraId="395237DB" w14:textId="77777777" w:rsidR="00E274CA" w:rsidRPr="00E22E45" w:rsidRDefault="00E274CA" w:rsidP="00E274CA">
      <w:pPr>
        <w:pStyle w:val="VI-Bodycopy"/>
        <w:spacing w:after="0"/>
      </w:pPr>
      <w:r w:rsidRPr="00E22E45">
        <w:t>Vice President, Head of Marketing &amp; Communications Europe</w:t>
      </w:r>
      <w:r w:rsidRPr="00E22E45">
        <w:tab/>
      </w:r>
      <w:r w:rsidRPr="00E22E45">
        <w:tab/>
      </w:r>
      <w:r w:rsidRPr="00E22E45">
        <w:tab/>
        <w:t>PR Specialist</w:t>
      </w:r>
    </w:p>
    <w:p w14:paraId="2235911F" w14:textId="77777777" w:rsidR="00E274CA" w:rsidRPr="00E22E45" w:rsidRDefault="00E274CA" w:rsidP="00E274CA">
      <w:pPr>
        <w:pStyle w:val="VI-Bodycopy"/>
        <w:spacing w:after="0"/>
      </w:pPr>
      <w:r w:rsidRPr="00E22E45">
        <w:t>Prologis</w:t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  <w:t xml:space="preserve">ConTrust Communication </w:t>
      </w:r>
    </w:p>
    <w:p w14:paraId="7C0D0D74" w14:textId="77777777" w:rsidR="00E274CA" w:rsidRPr="00E22E45" w:rsidRDefault="00E274CA" w:rsidP="00E274CA">
      <w:pPr>
        <w:pStyle w:val="VI-Bodycopy"/>
        <w:spacing w:after="0"/>
      </w:pPr>
      <w:r w:rsidRPr="00E22E45">
        <w:t xml:space="preserve">+48 22 218 36 56 </w:t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  <w:t xml:space="preserve">+48 501 121 711 </w:t>
      </w:r>
    </w:p>
    <w:p w14:paraId="30A23215" w14:textId="51540818" w:rsidR="00561F36" w:rsidRPr="00E22E45" w:rsidRDefault="00E274CA" w:rsidP="006F6350">
      <w:pPr>
        <w:pStyle w:val="VI-Bodycopy"/>
        <w:spacing w:after="0"/>
      </w:pPr>
      <w:r w:rsidRPr="00E22E45">
        <w:t>mtesiorowska@prologis.com</w:t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</w:r>
      <w:r w:rsidRPr="00E22E45">
        <w:tab/>
        <w:t xml:space="preserve">m.karniewska@contrust.pl </w:t>
      </w:r>
    </w:p>
    <w:sectPr w:rsidR="00561F36" w:rsidRPr="00E22E45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3B352" w16cid:durableId="20BBB624"/>
  <w16cid:commentId w16cid:paraId="4451BA7F" w16cid:durableId="20BBB4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0871E" w14:textId="77777777" w:rsidR="00D81CA9" w:rsidRDefault="00D81CA9" w:rsidP="00D57B7E">
      <w:pPr>
        <w:spacing w:after="0" w:line="240" w:lineRule="auto"/>
      </w:pPr>
      <w:r>
        <w:separator/>
      </w:r>
    </w:p>
  </w:endnote>
  <w:endnote w:type="continuationSeparator" w:id="0">
    <w:p w14:paraId="221CBDE2" w14:textId="77777777" w:rsidR="00D81CA9" w:rsidRDefault="00D81CA9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9756" w14:textId="77777777" w:rsidR="004336E5" w:rsidRPr="00BF089A" w:rsidRDefault="004D5D97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>
          <w:rPr>
            <w:rFonts w:cs="Segoe UI"/>
            <w:noProof/>
            <w:sz w:val="19"/>
            <w:szCs w:val="19"/>
          </w:rPr>
          <w:t>3</w:t>
        </w:r>
        <w:r w:rsidR="004336E5" w:rsidRPr="00BF089A">
          <w:rPr>
            <w:rFonts w:cs="Segoe UI"/>
            <w:sz w:val="19"/>
            <w:szCs w:val="19"/>
          </w:rPr>
          <w:fldChar w:fldCharType="end"/>
        </w:r>
      </w:sdtContent>
    </w:sdt>
  </w:p>
  <w:p w14:paraId="58356235" w14:textId="77777777" w:rsidR="00DD3496" w:rsidRDefault="00DD3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6A7B" w14:textId="77777777" w:rsidR="00D81CA9" w:rsidRDefault="00D81CA9" w:rsidP="00D57B7E">
      <w:pPr>
        <w:spacing w:after="0" w:line="240" w:lineRule="auto"/>
      </w:pPr>
      <w:r>
        <w:separator/>
      </w:r>
    </w:p>
  </w:footnote>
  <w:footnote w:type="continuationSeparator" w:id="0">
    <w:p w14:paraId="3ECA03F4" w14:textId="77777777" w:rsidR="00D81CA9" w:rsidRDefault="00D81CA9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1A27B" w14:textId="77777777" w:rsidR="000F3215" w:rsidRDefault="000F3215" w:rsidP="005973A1">
    <w:pPr>
      <w:jc w:val="right"/>
    </w:pPr>
  </w:p>
  <w:p w14:paraId="70732059" w14:textId="77777777" w:rsidR="000F3215" w:rsidRDefault="000F3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825FA" w14:textId="77777777" w:rsidR="00AA5067" w:rsidRDefault="00AA5067"/>
  <w:p w14:paraId="0375D286" w14:textId="77777777" w:rsidR="00DD3496" w:rsidRDefault="00334256"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7238986" wp14:editId="095FB2B3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63809"/>
    <w:multiLevelType w:val="hybridMultilevel"/>
    <w:tmpl w:val="6830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9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20"/>
  </w:num>
  <w:num w:numId="24">
    <w:abstractNumId w:val="15"/>
  </w:num>
  <w:num w:numId="25">
    <w:abstractNumId w:val="29"/>
  </w:num>
  <w:num w:numId="26">
    <w:abstractNumId w:val="22"/>
  </w:num>
  <w:num w:numId="27">
    <w:abstractNumId w:val="11"/>
  </w:num>
  <w:num w:numId="28">
    <w:abstractNumId w:val="12"/>
  </w:num>
  <w:num w:numId="29">
    <w:abstractNumId w:val="27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07AD"/>
    <w:rsid w:val="00001BBA"/>
    <w:rsid w:val="0000205E"/>
    <w:rsid w:val="00002FCD"/>
    <w:rsid w:val="00007B3E"/>
    <w:rsid w:val="00010104"/>
    <w:rsid w:val="00011535"/>
    <w:rsid w:val="000166BD"/>
    <w:rsid w:val="00020AF7"/>
    <w:rsid w:val="000210AD"/>
    <w:rsid w:val="000229B2"/>
    <w:rsid w:val="00023460"/>
    <w:rsid w:val="00023B5D"/>
    <w:rsid w:val="00023C05"/>
    <w:rsid w:val="00023E1A"/>
    <w:rsid w:val="00024560"/>
    <w:rsid w:val="0002463B"/>
    <w:rsid w:val="00024BC4"/>
    <w:rsid w:val="00026928"/>
    <w:rsid w:val="000272C0"/>
    <w:rsid w:val="00031AA5"/>
    <w:rsid w:val="00037563"/>
    <w:rsid w:val="000461FC"/>
    <w:rsid w:val="00047F92"/>
    <w:rsid w:val="0005220D"/>
    <w:rsid w:val="00053B63"/>
    <w:rsid w:val="00057B2A"/>
    <w:rsid w:val="00060A00"/>
    <w:rsid w:val="00060D68"/>
    <w:rsid w:val="00063B46"/>
    <w:rsid w:val="00067FA1"/>
    <w:rsid w:val="00071DD3"/>
    <w:rsid w:val="00072702"/>
    <w:rsid w:val="00074FFE"/>
    <w:rsid w:val="00080961"/>
    <w:rsid w:val="00084FE6"/>
    <w:rsid w:val="00086042"/>
    <w:rsid w:val="000914F6"/>
    <w:rsid w:val="0009348C"/>
    <w:rsid w:val="0009438C"/>
    <w:rsid w:val="000946D9"/>
    <w:rsid w:val="000952C3"/>
    <w:rsid w:val="0009594B"/>
    <w:rsid w:val="000A04EE"/>
    <w:rsid w:val="000A21A1"/>
    <w:rsid w:val="000A50E7"/>
    <w:rsid w:val="000B0B8E"/>
    <w:rsid w:val="000B2481"/>
    <w:rsid w:val="000C0518"/>
    <w:rsid w:val="000C1332"/>
    <w:rsid w:val="000C26E9"/>
    <w:rsid w:val="000C3D3A"/>
    <w:rsid w:val="000C5341"/>
    <w:rsid w:val="000C5CEA"/>
    <w:rsid w:val="000C6AB1"/>
    <w:rsid w:val="000D3EE9"/>
    <w:rsid w:val="000D50BD"/>
    <w:rsid w:val="000E1525"/>
    <w:rsid w:val="000E2496"/>
    <w:rsid w:val="000E4885"/>
    <w:rsid w:val="000E554E"/>
    <w:rsid w:val="000E6A1F"/>
    <w:rsid w:val="000E6CFC"/>
    <w:rsid w:val="000F1DEB"/>
    <w:rsid w:val="000F3215"/>
    <w:rsid w:val="000F46ED"/>
    <w:rsid w:val="000F4D8D"/>
    <w:rsid w:val="00105265"/>
    <w:rsid w:val="001053D8"/>
    <w:rsid w:val="00105A95"/>
    <w:rsid w:val="001065D1"/>
    <w:rsid w:val="001102BF"/>
    <w:rsid w:val="001116F5"/>
    <w:rsid w:val="00112589"/>
    <w:rsid w:val="00112E52"/>
    <w:rsid w:val="00114552"/>
    <w:rsid w:val="00116CA1"/>
    <w:rsid w:val="00116FA0"/>
    <w:rsid w:val="00121556"/>
    <w:rsid w:val="00125B5E"/>
    <w:rsid w:val="0012776E"/>
    <w:rsid w:val="00137C84"/>
    <w:rsid w:val="00137C8B"/>
    <w:rsid w:val="001412AD"/>
    <w:rsid w:val="00142B9B"/>
    <w:rsid w:val="0014538F"/>
    <w:rsid w:val="00146853"/>
    <w:rsid w:val="00147150"/>
    <w:rsid w:val="00147593"/>
    <w:rsid w:val="00150E2E"/>
    <w:rsid w:val="00153A8E"/>
    <w:rsid w:val="00153F0F"/>
    <w:rsid w:val="00155AC0"/>
    <w:rsid w:val="00160E9A"/>
    <w:rsid w:val="00164330"/>
    <w:rsid w:val="00167C6E"/>
    <w:rsid w:val="00180A8B"/>
    <w:rsid w:val="001825A5"/>
    <w:rsid w:val="00187C4E"/>
    <w:rsid w:val="00191189"/>
    <w:rsid w:val="00193C52"/>
    <w:rsid w:val="00196C51"/>
    <w:rsid w:val="001A19E9"/>
    <w:rsid w:val="001A5189"/>
    <w:rsid w:val="001A621A"/>
    <w:rsid w:val="001B65A8"/>
    <w:rsid w:val="001B7B44"/>
    <w:rsid w:val="001C7D32"/>
    <w:rsid w:val="001D065E"/>
    <w:rsid w:val="001D2A0F"/>
    <w:rsid w:val="001D44EC"/>
    <w:rsid w:val="001D74FF"/>
    <w:rsid w:val="001D79C7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1781"/>
    <w:rsid w:val="00223911"/>
    <w:rsid w:val="002315C2"/>
    <w:rsid w:val="00231936"/>
    <w:rsid w:val="00231BB3"/>
    <w:rsid w:val="00234B14"/>
    <w:rsid w:val="00236641"/>
    <w:rsid w:val="00237C92"/>
    <w:rsid w:val="00237D61"/>
    <w:rsid w:val="00240711"/>
    <w:rsid w:val="0024158D"/>
    <w:rsid w:val="00242272"/>
    <w:rsid w:val="0024327F"/>
    <w:rsid w:val="002476C4"/>
    <w:rsid w:val="00250F24"/>
    <w:rsid w:val="0025105B"/>
    <w:rsid w:val="00252949"/>
    <w:rsid w:val="002537BD"/>
    <w:rsid w:val="00253978"/>
    <w:rsid w:val="002570E3"/>
    <w:rsid w:val="0025799B"/>
    <w:rsid w:val="00257FE7"/>
    <w:rsid w:val="002662CF"/>
    <w:rsid w:val="00266367"/>
    <w:rsid w:val="00271FFD"/>
    <w:rsid w:val="0027314A"/>
    <w:rsid w:val="0027471B"/>
    <w:rsid w:val="0027485D"/>
    <w:rsid w:val="0028244D"/>
    <w:rsid w:val="00287CF2"/>
    <w:rsid w:val="00287E3E"/>
    <w:rsid w:val="00290BCB"/>
    <w:rsid w:val="00290F7E"/>
    <w:rsid w:val="002914B4"/>
    <w:rsid w:val="002916AB"/>
    <w:rsid w:val="0029507C"/>
    <w:rsid w:val="002979A6"/>
    <w:rsid w:val="002A1717"/>
    <w:rsid w:val="002B3938"/>
    <w:rsid w:val="002B3E56"/>
    <w:rsid w:val="002B429E"/>
    <w:rsid w:val="002B445A"/>
    <w:rsid w:val="002C5D01"/>
    <w:rsid w:val="002C5DBE"/>
    <w:rsid w:val="002C6B00"/>
    <w:rsid w:val="002D241B"/>
    <w:rsid w:val="002D2423"/>
    <w:rsid w:val="002D2F87"/>
    <w:rsid w:val="002D7EC3"/>
    <w:rsid w:val="002E430E"/>
    <w:rsid w:val="002F466C"/>
    <w:rsid w:val="00302DC4"/>
    <w:rsid w:val="00304B28"/>
    <w:rsid w:val="00305780"/>
    <w:rsid w:val="0031027F"/>
    <w:rsid w:val="00310DC4"/>
    <w:rsid w:val="00311BC8"/>
    <w:rsid w:val="0031781D"/>
    <w:rsid w:val="0032143B"/>
    <w:rsid w:val="00326232"/>
    <w:rsid w:val="0033239C"/>
    <w:rsid w:val="003325E1"/>
    <w:rsid w:val="00334256"/>
    <w:rsid w:val="00335527"/>
    <w:rsid w:val="00345F78"/>
    <w:rsid w:val="003464F2"/>
    <w:rsid w:val="003508D5"/>
    <w:rsid w:val="00350A2A"/>
    <w:rsid w:val="00352702"/>
    <w:rsid w:val="00352961"/>
    <w:rsid w:val="0035584F"/>
    <w:rsid w:val="00365EB8"/>
    <w:rsid w:val="0036608E"/>
    <w:rsid w:val="00367FCA"/>
    <w:rsid w:val="003712B9"/>
    <w:rsid w:val="0037450F"/>
    <w:rsid w:val="00374E1B"/>
    <w:rsid w:val="00376950"/>
    <w:rsid w:val="00381373"/>
    <w:rsid w:val="00390360"/>
    <w:rsid w:val="00390A84"/>
    <w:rsid w:val="00390FDD"/>
    <w:rsid w:val="00391ED9"/>
    <w:rsid w:val="003920C0"/>
    <w:rsid w:val="00392501"/>
    <w:rsid w:val="00393047"/>
    <w:rsid w:val="0039705C"/>
    <w:rsid w:val="003A1BD0"/>
    <w:rsid w:val="003B1657"/>
    <w:rsid w:val="003B195B"/>
    <w:rsid w:val="003B288C"/>
    <w:rsid w:val="003B634C"/>
    <w:rsid w:val="003C18F3"/>
    <w:rsid w:val="003C3B87"/>
    <w:rsid w:val="003C55F1"/>
    <w:rsid w:val="003D467F"/>
    <w:rsid w:val="003D5025"/>
    <w:rsid w:val="003D5102"/>
    <w:rsid w:val="003D7C25"/>
    <w:rsid w:val="003E4278"/>
    <w:rsid w:val="003E7509"/>
    <w:rsid w:val="003F14E8"/>
    <w:rsid w:val="003F15DE"/>
    <w:rsid w:val="003F482F"/>
    <w:rsid w:val="003F4A9A"/>
    <w:rsid w:val="003F6C29"/>
    <w:rsid w:val="0040005E"/>
    <w:rsid w:val="0040175C"/>
    <w:rsid w:val="00401E27"/>
    <w:rsid w:val="004029FC"/>
    <w:rsid w:val="004033E0"/>
    <w:rsid w:val="004035C7"/>
    <w:rsid w:val="004241C3"/>
    <w:rsid w:val="004316F6"/>
    <w:rsid w:val="004336E5"/>
    <w:rsid w:val="00437A93"/>
    <w:rsid w:val="00440F67"/>
    <w:rsid w:val="004423FE"/>
    <w:rsid w:val="00443F67"/>
    <w:rsid w:val="004469CA"/>
    <w:rsid w:val="00450F59"/>
    <w:rsid w:val="00451D89"/>
    <w:rsid w:val="00452D22"/>
    <w:rsid w:val="004552AC"/>
    <w:rsid w:val="00460664"/>
    <w:rsid w:val="004607A3"/>
    <w:rsid w:val="0046274C"/>
    <w:rsid w:val="00464A52"/>
    <w:rsid w:val="00470BC8"/>
    <w:rsid w:val="00470E53"/>
    <w:rsid w:val="00472ECC"/>
    <w:rsid w:val="004734FA"/>
    <w:rsid w:val="004764C8"/>
    <w:rsid w:val="0048182A"/>
    <w:rsid w:val="00482ADA"/>
    <w:rsid w:val="00485406"/>
    <w:rsid w:val="00490AF4"/>
    <w:rsid w:val="00493058"/>
    <w:rsid w:val="00493ECF"/>
    <w:rsid w:val="00494F94"/>
    <w:rsid w:val="004A0930"/>
    <w:rsid w:val="004A46CB"/>
    <w:rsid w:val="004A4DC4"/>
    <w:rsid w:val="004B16D9"/>
    <w:rsid w:val="004B2CE5"/>
    <w:rsid w:val="004B31BC"/>
    <w:rsid w:val="004C10AD"/>
    <w:rsid w:val="004C2AC7"/>
    <w:rsid w:val="004C3B49"/>
    <w:rsid w:val="004C41F1"/>
    <w:rsid w:val="004C62FB"/>
    <w:rsid w:val="004C737C"/>
    <w:rsid w:val="004C7B98"/>
    <w:rsid w:val="004D1825"/>
    <w:rsid w:val="004D3F89"/>
    <w:rsid w:val="004D5D97"/>
    <w:rsid w:val="004E04B0"/>
    <w:rsid w:val="004E2B92"/>
    <w:rsid w:val="004E2F9A"/>
    <w:rsid w:val="004E7EBD"/>
    <w:rsid w:val="004E7F15"/>
    <w:rsid w:val="004F19C2"/>
    <w:rsid w:val="004F4372"/>
    <w:rsid w:val="004F4DF8"/>
    <w:rsid w:val="004F4EC5"/>
    <w:rsid w:val="00501C35"/>
    <w:rsid w:val="00502DAC"/>
    <w:rsid w:val="00504FA5"/>
    <w:rsid w:val="0051290C"/>
    <w:rsid w:val="0052097F"/>
    <w:rsid w:val="00525EDD"/>
    <w:rsid w:val="00531275"/>
    <w:rsid w:val="00533D55"/>
    <w:rsid w:val="00535866"/>
    <w:rsid w:val="00536015"/>
    <w:rsid w:val="00537779"/>
    <w:rsid w:val="00543786"/>
    <w:rsid w:val="00545436"/>
    <w:rsid w:val="00546E38"/>
    <w:rsid w:val="0055002B"/>
    <w:rsid w:val="00556FFE"/>
    <w:rsid w:val="005573AF"/>
    <w:rsid w:val="0056143C"/>
    <w:rsid w:val="00561C04"/>
    <w:rsid w:val="00561F36"/>
    <w:rsid w:val="005622AE"/>
    <w:rsid w:val="00563DF3"/>
    <w:rsid w:val="0056718B"/>
    <w:rsid w:val="00567AB1"/>
    <w:rsid w:val="0057025B"/>
    <w:rsid w:val="00573B07"/>
    <w:rsid w:val="00576DF3"/>
    <w:rsid w:val="005827FA"/>
    <w:rsid w:val="00582A7C"/>
    <w:rsid w:val="00583410"/>
    <w:rsid w:val="00583B45"/>
    <w:rsid w:val="00592C72"/>
    <w:rsid w:val="00592F59"/>
    <w:rsid w:val="005950F3"/>
    <w:rsid w:val="0059578D"/>
    <w:rsid w:val="005973A1"/>
    <w:rsid w:val="005A0418"/>
    <w:rsid w:val="005A075D"/>
    <w:rsid w:val="005A7106"/>
    <w:rsid w:val="005B016A"/>
    <w:rsid w:val="005B2512"/>
    <w:rsid w:val="005B384A"/>
    <w:rsid w:val="005B5A24"/>
    <w:rsid w:val="005C1A7B"/>
    <w:rsid w:val="005C26E3"/>
    <w:rsid w:val="005C5B42"/>
    <w:rsid w:val="005C7144"/>
    <w:rsid w:val="005D2B2F"/>
    <w:rsid w:val="005D4C67"/>
    <w:rsid w:val="005D4E18"/>
    <w:rsid w:val="005E0BC9"/>
    <w:rsid w:val="005E18D0"/>
    <w:rsid w:val="005E19AB"/>
    <w:rsid w:val="005E1C4C"/>
    <w:rsid w:val="005E2572"/>
    <w:rsid w:val="005E54CE"/>
    <w:rsid w:val="005E5C10"/>
    <w:rsid w:val="005E6598"/>
    <w:rsid w:val="005E77D6"/>
    <w:rsid w:val="005E7DE8"/>
    <w:rsid w:val="005F3C09"/>
    <w:rsid w:val="005F4855"/>
    <w:rsid w:val="006006B4"/>
    <w:rsid w:val="006028C7"/>
    <w:rsid w:val="00607DAD"/>
    <w:rsid w:val="006100B9"/>
    <w:rsid w:val="00610D68"/>
    <w:rsid w:val="00614D48"/>
    <w:rsid w:val="00615B3A"/>
    <w:rsid w:val="006200E7"/>
    <w:rsid w:val="00621EB6"/>
    <w:rsid w:val="00622711"/>
    <w:rsid w:val="00624276"/>
    <w:rsid w:val="00627D9C"/>
    <w:rsid w:val="00633C90"/>
    <w:rsid w:val="006378DD"/>
    <w:rsid w:val="006437D5"/>
    <w:rsid w:val="0064715B"/>
    <w:rsid w:val="00656EE3"/>
    <w:rsid w:val="00660D95"/>
    <w:rsid w:val="00661896"/>
    <w:rsid w:val="0066280F"/>
    <w:rsid w:val="0066283E"/>
    <w:rsid w:val="00663A23"/>
    <w:rsid w:val="00666DFE"/>
    <w:rsid w:val="00672496"/>
    <w:rsid w:val="006760CF"/>
    <w:rsid w:val="006838E0"/>
    <w:rsid w:val="006840EF"/>
    <w:rsid w:val="006846E0"/>
    <w:rsid w:val="0068586C"/>
    <w:rsid w:val="00687656"/>
    <w:rsid w:val="006947FE"/>
    <w:rsid w:val="006A0A94"/>
    <w:rsid w:val="006A1474"/>
    <w:rsid w:val="006A25BC"/>
    <w:rsid w:val="006A3F00"/>
    <w:rsid w:val="006A7631"/>
    <w:rsid w:val="006B2AD3"/>
    <w:rsid w:val="006B6666"/>
    <w:rsid w:val="006C1AFA"/>
    <w:rsid w:val="006C4149"/>
    <w:rsid w:val="006C4751"/>
    <w:rsid w:val="006D2532"/>
    <w:rsid w:val="006D548B"/>
    <w:rsid w:val="006D6725"/>
    <w:rsid w:val="006E0BAB"/>
    <w:rsid w:val="006E3E76"/>
    <w:rsid w:val="006E5C08"/>
    <w:rsid w:val="006F1D04"/>
    <w:rsid w:val="006F30FF"/>
    <w:rsid w:val="006F4332"/>
    <w:rsid w:val="006F6350"/>
    <w:rsid w:val="006F637B"/>
    <w:rsid w:val="006F6614"/>
    <w:rsid w:val="0070634E"/>
    <w:rsid w:val="007079C8"/>
    <w:rsid w:val="00720C72"/>
    <w:rsid w:val="00721BD6"/>
    <w:rsid w:val="00721FA0"/>
    <w:rsid w:val="007266D2"/>
    <w:rsid w:val="00726A05"/>
    <w:rsid w:val="00733E72"/>
    <w:rsid w:val="0073575B"/>
    <w:rsid w:val="0073592F"/>
    <w:rsid w:val="00736D3C"/>
    <w:rsid w:val="007479A3"/>
    <w:rsid w:val="00750EC2"/>
    <w:rsid w:val="00750FE8"/>
    <w:rsid w:val="00751AA3"/>
    <w:rsid w:val="00753B44"/>
    <w:rsid w:val="00761F5A"/>
    <w:rsid w:val="0076220B"/>
    <w:rsid w:val="00764E46"/>
    <w:rsid w:val="007730E4"/>
    <w:rsid w:val="00773CC7"/>
    <w:rsid w:val="00775A63"/>
    <w:rsid w:val="007827C4"/>
    <w:rsid w:val="00784312"/>
    <w:rsid w:val="00785148"/>
    <w:rsid w:val="0078572A"/>
    <w:rsid w:val="0079260D"/>
    <w:rsid w:val="00792F13"/>
    <w:rsid w:val="0079772B"/>
    <w:rsid w:val="007A639F"/>
    <w:rsid w:val="007C23C9"/>
    <w:rsid w:val="007C3606"/>
    <w:rsid w:val="007C367F"/>
    <w:rsid w:val="007C58DC"/>
    <w:rsid w:val="007C6A6F"/>
    <w:rsid w:val="007D1EF9"/>
    <w:rsid w:val="007D34E6"/>
    <w:rsid w:val="007D473D"/>
    <w:rsid w:val="007D4B9A"/>
    <w:rsid w:val="007D69DE"/>
    <w:rsid w:val="007D6A3D"/>
    <w:rsid w:val="007E05B7"/>
    <w:rsid w:val="007E436E"/>
    <w:rsid w:val="007E4489"/>
    <w:rsid w:val="007E5B9F"/>
    <w:rsid w:val="007E6576"/>
    <w:rsid w:val="007E7719"/>
    <w:rsid w:val="007F00E6"/>
    <w:rsid w:val="007F099A"/>
    <w:rsid w:val="007F105C"/>
    <w:rsid w:val="007F75DD"/>
    <w:rsid w:val="00803C5C"/>
    <w:rsid w:val="008117E2"/>
    <w:rsid w:val="00811A0B"/>
    <w:rsid w:val="0081299C"/>
    <w:rsid w:val="00821582"/>
    <w:rsid w:val="00822867"/>
    <w:rsid w:val="0082471B"/>
    <w:rsid w:val="0082621A"/>
    <w:rsid w:val="00826F1D"/>
    <w:rsid w:val="00830E39"/>
    <w:rsid w:val="00833211"/>
    <w:rsid w:val="00834708"/>
    <w:rsid w:val="00840C4B"/>
    <w:rsid w:val="00840CB9"/>
    <w:rsid w:val="00840DFD"/>
    <w:rsid w:val="00841873"/>
    <w:rsid w:val="0084315F"/>
    <w:rsid w:val="0084500A"/>
    <w:rsid w:val="008457C7"/>
    <w:rsid w:val="00845A9A"/>
    <w:rsid w:val="00845F72"/>
    <w:rsid w:val="00846A29"/>
    <w:rsid w:val="00852D43"/>
    <w:rsid w:val="008550C4"/>
    <w:rsid w:val="0086331E"/>
    <w:rsid w:val="00873F32"/>
    <w:rsid w:val="00873F97"/>
    <w:rsid w:val="00876FAB"/>
    <w:rsid w:val="00883CCD"/>
    <w:rsid w:val="00885712"/>
    <w:rsid w:val="00887501"/>
    <w:rsid w:val="008912E4"/>
    <w:rsid w:val="0089219E"/>
    <w:rsid w:val="008934C2"/>
    <w:rsid w:val="00894758"/>
    <w:rsid w:val="00894B9D"/>
    <w:rsid w:val="008A0287"/>
    <w:rsid w:val="008A1B51"/>
    <w:rsid w:val="008A5315"/>
    <w:rsid w:val="008A5C5A"/>
    <w:rsid w:val="008B0071"/>
    <w:rsid w:val="008B07E2"/>
    <w:rsid w:val="008B09C8"/>
    <w:rsid w:val="008B304C"/>
    <w:rsid w:val="008B3FCF"/>
    <w:rsid w:val="008B6FEE"/>
    <w:rsid w:val="008C47B6"/>
    <w:rsid w:val="008C4A1C"/>
    <w:rsid w:val="008C5528"/>
    <w:rsid w:val="008C6083"/>
    <w:rsid w:val="008C63FF"/>
    <w:rsid w:val="008C67EF"/>
    <w:rsid w:val="008C6A13"/>
    <w:rsid w:val="008C7535"/>
    <w:rsid w:val="008D1D85"/>
    <w:rsid w:val="008D2985"/>
    <w:rsid w:val="008D2CB2"/>
    <w:rsid w:val="008D2F74"/>
    <w:rsid w:val="008D301C"/>
    <w:rsid w:val="008D5D27"/>
    <w:rsid w:val="008D6CCF"/>
    <w:rsid w:val="008E039A"/>
    <w:rsid w:val="008E26D0"/>
    <w:rsid w:val="008E2E76"/>
    <w:rsid w:val="008E54CB"/>
    <w:rsid w:val="008E5F3A"/>
    <w:rsid w:val="008F52FA"/>
    <w:rsid w:val="008F7194"/>
    <w:rsid w:val="008F7793"/>
    <w:rsid w:val="008F7C3B"/>
    <w:rsid w:val="009027E5"/>
    <w:rsid w:val="0090396A"/>
    <w:rsid w:val="00904C4E"/>
    <w:rsid w:val="00904E1A"/>
    <w:rsid w:val="00905BA9"/>
    <w:rsid w:val="009107B1"/>
    <w:rsid w:val="00915827"/>
    <w:rsid w:val="009159BD"/>
    <w:rsid w:val="00915BD4"/>
    <w:rsid w:val="009202F8"/>
    <w:rsid w:val="0092115C"/>
    <w:rsid w:val="009221D4"/>
    <w:rsid w:val="009251BF"/>
    <w:rsid w:val="0092742D"/>
    <w:rsid w:val="009337A1"/>
    <w:rsid w:val="00943E63"/>
    <w:rsid w:val="009525E6"/>
    <w:rsid w:val="009547D8"/>
    <w:rsid w:val="00960FA2"/>
    <w:rsid w:val="00963591"/>
    <w:rsid w:val="00963D74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90184"/>
    <w:rsid w:val="00996494"/>
    <w:rsid w:val="00997074"/>
    <w:rsid w:val="00997089"/>
    <w:rsid w:val="009A2F29"/>
    <w:rsid w:val="009B0716"/>
    <w:rsid w:val="009B0828"/>
    <w:rsid w:val="009B5793"/>
    <w:rsid w:val="009C60D2"/>
    <w:rsid w:val="009C6236"/>
    <w:rsid w:val="009D0111"/>
    <w:rsid w:val="009D2E4A"/>
    <w:rsid w:val="009D36FD"/>
    <w:rsid w:val="009D4DF3"/>
    <w:rsid w:val="009D6AEA"/>
    <w:rsid w:val="009E299B"/>
    <w:rsid w:val="009E3C75"/>
    <w:rsid w:val="009E52B9"/>
    <w:rsid w:val="009E5D20"/>
    <w:rsid w:val="009F70C1"/>
    <w:rsid w:val="00A01FFC"/>
    <w:rsid w:val="00A02B78"/>
    <w:rsid w:val="00A06732"/>
    <w:rsid w:val="00A070B5"/>
    <w:rsid w:val="00A075DC"/>
    <w:rsid w:val="00A11179"/>
    <w:rsid w:val="00A14AEC"/>
    <w:rsid w:val="00A162A4"/>
    <w:rsid w:val="00A21B32"/>
    <w:rsid w:val="00A23204"/>
    <w:rsid w:val="00A24344"/>
    <w:rsid w:val="00A27A9E"/>
    <w:rsid w:val="00A3128A"/>
    <w:rsid w:val="00A33FA9"/>
    <w:rsid w:val="00A3431E"/>
    <w:rsid w:val="00A35CF5"/>
    <w:rsid w:val="00A36504"/>
    <w:rsid w:val="00A36E94"/>
    <w:rsid w:val="00A43850"/>
    <w:rsid w:val="00A4659A"/>
    <w:rsid w:val="00A47507"/>
    <w:rsid w:val="00A52017"/>
    <w:rsid w:val="00A53A15"/>
    <w:rsid w:val="00A54A64"/>
    <w:rsid w:val="00A5720A"/>
    <w:rsid w:val="00A57E11"/>
    <w:rsid w:val="00A614E8"/>
    <w:rsid w:val="00A6172C"/>
    <w:rsid w:val="00A6267E"/>
    <w:rsid w:val="00A72190"/>
    <w:rsid w:val="00A77B88"/>
    <w:rsid w:val="00A82DD5"/>
    <w:rsid w:val="00A95E03"/>
    <w:rsid w:val="00A96F99"/>
    <w:rsid w:val="00A9774F"/>
    <w:rsid w:val="00AA2236"/>
    <w:rsid w:val="00AA22E6"/>
    <w:rsid w:val="00AA5067"/>
    <w:rsid w:val="00AA55DA"/>
    <w:rsid w:val="00AA7EED"/>
    <w:rsid w:val="00AB0A8F"/>
    <w:rsid w:val="00AB141A"/>
    <w:rsid w:val="00AB170A"/>
    <w:rsid w:val="00AB1C94"/>
    <w:rsid w:val="00AB2171"/>
    <w:rsid w:val="00AB46C9"/>
    <w:rsid w:val="00AB59BB"/>
    <w:rsid w:val="00AB5FF3"/>
    <w:rsid w:val="00AC4BBF"/>
    <w:rsid w:val="00AC6BEF"/>
    <w:rsid w:val="00AC7CC9"/>
    <w:rsid w:val="00AD3AA5"/>
    <w:rsid w:val="00AD504C"/>
    <w:rsid w:val="00AD5414"/>
    <w:rsid w:val="00AD58D6"/>
    <w:rsid w:val="00AD738E"/>
    <w:rsid w:val="00AE0C80"/>
    <w:rsid w:val="00AE424E"/>
    <w:rsid w:val="00AE456E"/>
    <w:rsid w:val="00AF0CAC"/>
    <w:rsid w:val="00AF27D3"/>
    <w:rsid w:val="00AF5360"/>
    <w:rsid w:val="00AF555C"/>
    <w:rsid w:val="00AF565F"/>
    <w:rsid w:val="00B01658"/>
    <w:rsid w:val="00B049A2"/>
    <w:rsid w:val="00B04AAB"/>
    <w:rsid w:val="00B04D97"/>
    <w:rsid w:val="00B05349"/>
    <w:rsid w:val="00B05AF3"/>
    <w:rsid w:val="00B060D7"/>
    <w:rsid w:val="00B066B9"/>
    <w:rsid w:val="00B0689A"/>
    <w:rsid w:val="00B10199"/>
    <w:rsid w:val="00B1478B"/>
    <w:rsid w:val="00B163C9"/>
    <w:rsid w:val="00B27097"/>
    <w:rsid w:val="00B34F04"/>
    <w:rsid w:val="00B4033F"/>
    <w:rsid w:val="00B41169"/>
    <w:rsid w:val="00B413A5"/>
    <w:rsid w:val="00B44697"/>
    <w:rsid w:val="00B4560B"/>
    <w:rsid w:val="00B51C24"/>
    <w:rsid w:val="00B5282C"/>
    <w:rsid w:val="00B53289"/>
    <w:rsid w:val="00B54B29"/>
    <w:rsid w:val="00B54B59"/>
    <w:rsid w:val="00B55761"/>
    <w:rsid w:val="00B62969"/>
    <w:rsid w:val="00B62DD7"/>
    <w:rsid w:val="00B64516"/>
    <w:rsid w:val="00B64AD5"/>
    <w:rsid w:val="00B65210"/>
    <w:rsid w:val="00B66C54"/>
    <w:rsid w:val="00B70A89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0433"/>
    <w:rsid w:val="00BA1A5D"/>
    <w:rsid w:val="00BA2D58"/>
    <w:rsid w:val="00BA6ECD"/>
    <w:rsid w:val="00BB0207"/>
    <w:rsid w:val="00BB0D6F"/>
    <w:rsid w:val="00BB1C49"/>
    <w:rsid w:val="00BB7272"/>
    <w:rsid w:val="00BB7812"/>
    <w:rsid w:val="00BC12F1"/>
    <w:rsid w:val="00BC30B4"/>
    <w:rsid w:val="00BC3CE5"/>
    <w:rsid w:val="00BD0C81"/>
    <w:rsid w:val="00BD0F6A"/>
    <w:rsid w:val="00BD23AB"/>
    <w:rsid w:val="00BD4DFE"/>
    <w:rsid w:val="00BD5378"/>
    <w:rsid w:val="00BD6DF6"/>
    <w:rsid w:val="00BE2381"/>
    <w:rsid w:val="00BE4F74"/>
    <w:rsid w:val="00BE7412"/>
    <w:rsid w:val="00BF089A"/>
    <w:rsid w:val="00BF6E5A"/>
    <w:rsid w:val="00BF7B61"/>
    <w:rsid w:val="00C01B8E"/>
    <w:rsid w:val="00C03BA3"/>
    <w:rsid w:val="00C175F6"/>
    <w:rsid w:val="00C177A1"/>
    <w:rsid w:val="00C2372C"/>
    <w:rsid w:val="00C23CBC"/>
    <w:rsid w:val="00C25D32"/>
    <w:rsid w:val="00C3146E"/>
    <w:rsid w:val="00C32328"/>
    <w:rsid w:val="00C34FB5"/>
    <w:rsid w:val="00C37A53"/>
    <w:rsid w:val="00C37B76"/>
    <w:rsid w:val="00C45534"/>
    <w:rsid w:val="00C467BB"/>
    <w:rsid w:val="00C60714"/>
    <w:rsid w:val="00C62925"/>
    <w:rsid w:val="00C62D1D"/>
    <w:rsid w:val="00C64FD7"/>
    <w:rsid w:val="00C6603C"/>
    <w:rsid w:val="00C6614B"/>
    <w:rsid w:val="00C679C3"/>
    <w:rsid w:val="00C7086B"/>
    <w:rsid w:val="00C711C5"/>
    <w:rsid w:val="00C80F5A"/>
    <w:rsid w:val="00C83A90"/>
    <w:rsid w:val="00C860C0"/>
    <w:rsid w:val="00C86C00"/>
    <w:rsid w:val="00C870DA"/>
    <w:rsid w:val="00C920A7"/>
    <w:rsid w:val="00C93251"/>
    <w:rsid w:val="00C9384B"/>
    <w:rsid w:val="00C96D0C"/>
    <w:rsid w:val="00CA0670"/>
    <w:rsid w:val="00CA1B69"/>
    <w:rsid w:val="00CA27C1"/>
    <w:rsid w:val="00CA337B"/>
    <w:rsid w:val="00CA3570"/>
    <w:rsid w:val="00CA4E3B"/>
    <w:rsid w:val="00CA568F"/>
    <w:rsid w:val="00CA5811"/>
    <w:rsid w:val="00CA6AA9"/>
    <w:rsid w:val="00CB1B0B"/>
    <w:rsid w:val="00CB4A22"/>
    <w:rsid w:val="00CB58A8"/>
    <w:rsid w:val="00CB78B3"/>
    <w:rsid w:val="00CC22D1"/>
    <w:rsid w:val="00CC3952"/>
    <w:rsid w:val="00CC40FA"/>
    <w:rsid w:val="00CC6888"/>
    <w:rsid w:val="00CD0164"/>
    <w:rsid w:val="00CD61F6"/>
    <w:rsid w:val="00CE04E8"/>
    <w:rsid w:val="00CE0C81"/>
    <w:rsid w:val="00CE2F7F"/>
    <w:rsid w:val="00CE54D7"/>
    <w:rsid w:val="00CE7B4E"/>
    <w:rsid w:val="00CF0E78"/>
    <w:rsid w:val="00CF2237"/>
    <w:rsid w:val="00CF3FED"/>
    <w:rsid w:val="00CF4835"/>
    <w:rsid w:val="00CF79D5"/>
    <w:rsid w:val="00D016DF"/>
    <w:rsid w:val="00D0267E"/>
    <w:rsid w:val="00D059D1"/>
    <w:rsid w:val="00D05C45"/>
    <w:rsid w:val="00D13618"/>
    <w:rsid w:val="00D143EE"/>
    <w:rsid w:val="00D1545E"/>
    <w:rsid w:val="00D1794C"/>
    <w:rsid w:val="00D17C9F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3CD5"/>
    <w:rsid w:val="00D555FB"/>
    <w:rsid w:val="00D57B7E"/>
    <w:rsid w:val="00D60ED7"/>
    <w:rsid w:val="00D65BE7"/>
    <w:rsid w:val="00D72452"/>
    <w:rsid w:val="00D7295A"/>
    <w:rsid w:val="00D75AA6"/>
    <w:rsid w:val="00D81CA9"/>
    <w:rsid w:val="00D82D36"/>
    <w:rsid w:val="00D8506A"/>
    <w:rsid w:val="00D85844"/>
    <w:rsid w:val="00D90766"/>
    <w:rsid w:val="00D928F1"/>
    <w:rsid w:val="00D93395"/>
    <w:rsid w:val="00D94AD1"/>
    <w:rsid w:val="00DA54BE"/>
    <w:rsid w:val="00DA657D"/>
    <w:rsid w:val="00DA6CB9"/>
    <w:rsid w:val="00DA765A"/>
    <w:rsid w:val="00DB0877"/>
    <w:rsid w:val="00DB0ACF"/>
    <w:rsid w:val="00DB274B"/>
    <w:rsid w:val="00DC25AF"/>
    <w:rsid w:val="00DC6727"/>
    <w:rsid w:val="00DC6BD4"/>
    <w:rsid w:val="00DD046D"/>
    <w:rsid w:val="00DD1F05"/>
    <w:rsid w:val="00DD2DDC"/>
    <w:rsid w:val="00DD3496"/>
    <w:rsid w:val="00DD4482"/>
    <w:rsid w:val="00DD79E9"/>
    <w:rsid w:val="00DE00CD"/>
    <w:rsid w:val="00DE1538"/>
    <w:rsid w:val="00DE1B45"/>
    <w:rsid w:val="00DE3990"/>
    <w:rsid w:val="00DF060F"/>
    <w:rsid w:val="00DF682F"/>
    <w:rsid w:val="00DF6CEB"/>
    <w:rsid w:val="00E05838"/>
    <w:rsid w:val="00E11C1B"/>
    <w:rsid w:val="00E13A48"/>
    <w:rsid w:val="00E15814"/>
    <w:rsid w:val="00E22E45"/>
    <w:rsid w:val="00E2543F"/>
    <w:rsid w:val="00E274CA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0871"/>
    <w:rsid w:val="00E62AC6"/>
    <w:rsid w:val="00E63C93"/>
    <w:rsid w:val="00E644F6"/>
    <w:rsid w:val="00E65DB0"/>
    <w:rsid w:val="00E678AD"/>
    <w:rsid w:val="00E703B6"/>
    <w:rsid w:val="00E75033"/>
    <w:rsid w:val="00E75AF6"/>
    <w:rsid w:val="00E82109"/>
    <w:rsid w:val="00E83005"/>
    <w:rsid w:val="00E841E0"/>
    <w:rsid w:val="00E8710C"/>
    <w:rsid w:val="00E87AAA"/>
    <w:rsid w:val="00E92086"/>
    <w:rsid w:val="00E9311B"/>
    <w:rsid w:val="00E93563"/>
    <w:rsid w:val="00E96175"/>
    <w:rsid w:val="00EA096A"/>
    <w:rsid w:val="00EA0C1C"/>
    <w:rsid w:val="00EA2180"/>
    <w:rsid w:val="00EA5C67"/>
    <w:rsid w:val="00EA742A"/>
    <w:rsid w:val="00EB258D"/>
    <w:rsid w:val="00EB3EEF"/>
    <w:rsid w:val="00EB3FAC"/>
    <w:rsid w:val="00EB4062"/>
    <w:rsid w:val="00EB5326"/>
    <w:rsid w:val="00EC0792"/>
    <w:rsid w:val="00EC178B"/>
    <w:rsid w:val="00EC6135"/>
    <w:rsid w:val="00EC6AF7"/>
    <w:rsid w:val="00ED47BF"/>
    <w:rsid w:val="00ED4911"/>
    <w:rsid w:val="00EE0320"/>
    <w:rsid w:val="00EE54DA"/>
    <w:rsid w:val="00EE621B"/>
    <w:rsid w:val="00EE7EFB"/>
    <w:rsid w:val="00EF47C3"/>
    <w:rsid w:val="00F04CFF"/>
    <w:rsid w:val="00F079F7"/>
    <w:rsid w:val="00F11827"/>
    <w:rsid w:val="00F1378D"/>
    <w:rsid w:val="00F20157"/>
    <w:rsid w:val="00F211F3"/>
    <w:rsid w:val="00F230EA"/>
    <w:rsid w:val="00F26C03"/>
    <w:rsid w:val="00F31CD1"/>
    <w:rsid w:val="00F33E0B"/>
    <w:rsid w:val="00F35C12"/>
    <w:rsid w:val="00F37186"/>
    <w:rsid w:val="00F37830"/>
    <w:rsid w:val="00F37970"/>
    <w:rsid w:val="00F47176"/>
    <w:rsid w:val="00F501BF"/>
    <w:rsid w:val="00F5250B"/>
    <w:rsid w:val="00F55A8F"/>
    <w:rsid w:val="00F570EC"/>
    <w:rsid w:val="00F6144E"/>
    <w:rsid w:val="00F637EB"/>
    <w:rsid w:val="00F63F8C"/>
    <w:rsid w:val="00F64FF0"/>
    <w:rsid w:val="00F66DA7"/>
    <w:rsid w:val="00F70414"/>
    <w:rsid w:val="00F75C9F"/>
    <w:rsid w:val="00F77762"/>
    <w:rsid w:val="00F869E0"/>
    <w:rsid w:val="00F90180"/>
    <w:rsid w:val="00F905EC"/>
    <w:rsid w:val="00F95A7C"/>
    <w:rsid w:val="00F969F2"/>
    <w:rsid w:val="00FA29B3"/>
    <w:rsid w:val="00FA2CB9"/>
    <w:rsid w:val="00FA2EDE"/>
    <w:rsid w:val="00FA2FFC"/>
    <w:rsid w:val="00FB1FD5"/>
    <w:rsid w:val="00FB7BC5"/>
    <w:rsid w:val="00FC2AA3"/>
    <w:rsid w:val="00FC32D4"/>
    <w:rsid w:val="00FC69CA"/>
    <w:rsid w:val="00FD12F5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25B62481"/>
  <w15:docId w15:val="{60B9BE67-773D-4676-886F-BA7E1890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00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7AD"/>
  </w:style>
  <w:style w:type="paragraph" w:styleId="Stopka">
    <w:name w:val="footer"/>
    <w:basedOn w:val="Normalny"/>
    <w:link w:val="StopkaZnak"/>
    <w:uiPriority w:val="99"/>
    <w:unhideWhenUsed/>
    <w:rsid w:val="0000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7AD"/>
  </w:style>
  <w:style w:type="paragraph" w:customStyle="1" w:styleId="VI-Subheadbullet1">
    <w:name w:val="VI-Subhead bullet 1"/>
    <w:basedOn w:val="Normalny"/>
    <w:link w:val="VI-Subheadbullet1Char"/>
    <w:qFormat/>
    <w:rsid w:val="000007AD"/>
    <w:pPr>
      <w:widowControl w:val="0"/>
      <w:autoSpaceDE w:val="0"/>
      <w:autoSpaceDN w:val="0"/>
      <w:spacing w:before="48" w:after="90" w:line="240" w:lineRule="auto"/>
      <w:ind w:left="360"/>
    </w:pPr>
    <w:rPr>
      <w:rFonts w:ascii="Segoe UI Light" w:eastAsia="Univers LT Std" w:hAnsi="Segoe UI Light" w:cs="Segoe UI Light"/>
      <w:sz w:val="26"/>
      <w:szCs w:val="26"/>
      <w:lang w:eastAsia="en-GB" w:bidi="en-GB"/>
    </w:rPr>
  </w:style>
  <w:style w:type="character" w:customStyle="1" w:styleId="VI-Subheadbullet1Char">
    <w:name w:val="VI-Subhead bullet 1 Char"/>
    <w:basedOn w:val="Domylnaczcionkaakapitu"/>
    <w:link w:val="VI-Subheadbullet1"/>
    <w:rsid w:val="000007AD"/>
    <w:rPr>
      <w:rFonts w:ascii="Segoe UI Light" w:eastAsia="Univers LT Std" w:hAnsi="Segoe UI Light" w:cs="Segoe UI Light"/>
      <w:sz w:val="26"/>
      <w:szCs w:val="26"/>
      <w:lang w:val="pl-PL" w:eastAsia="en-GB" w:bidi="en-GB"/>
    </w:rPr>
  </w:style>
  <w:style w:type="character" w:customStyle="1" w:styleId="VI-Bodycopybold">
    <w:name w:val="VI-Body copy bold"/>
    <w:uiPriority w:val="1"/>
    <w:qFormat/>
    <w:rsid w:val="00E274CA"/>
    <w:rPr>
      <w:rFonts w:ascii="Segoe UI Semibold" w:hAnsi="Segoe UI Semibold" w:cs="Segoe UI Semibold"/>
      <w:sz w:val="18"/>
    </w:rPr>
  </w:style>
  <w:style w:type="paragraph" w:customStyle="1" w:styleId="VI-Bodycopy">
    <w:name w:val="VI-Body copy"/>
    <w:next w:val="Normalny"/>
    <w:link w:val="VI-BodycopyChar"/>
    <w:qFormat/>
    <w:rsid w:val="00E274CA"/>
    <w:pPr>
      <w:spacing w:after="90" w:line="240" w:lineRule="auto"/>
      <w:jc w:val="both"/>
    </w:pPr>
    <w:rPr>
      <w:rFonts w:eastAsia="Times New Roman" w:cs="Segoe UI Light"/>
      <w:sz w:val="18"/>
      <w:szCs w:val="16"/>
      <w:lang w:eastAsia="en-GB"/>
    </w:rPr>
  </w:style>
  <w:style w:type="character" w:customStyle="1" w:styleId="VI-BodycopyChar">
    <w:name w:val="VI-Body copy Char"/>
    <w:basedOn w:val="Domylnaczcionkaakapitu"/>
    <w:link w:val="VI-Bodycopy"/>
    <w:rsid w:val="00E274CA"/>
    <w:rPr>
      <w:rFonts w:eastAsia="Times New Roman" w:cs="Segoe UI Light"/>
      <w:sz w:val="18"/>
      <w:szCs w:val="16"/>
      <w:lang w:eastAsia="en-GB"/>
    </w:rPr>
  </w:style>
  <w:style w:type="character" w:customStyle="1" w:styleId="VI-Bullets1bold">
    <w:name w:val="VI-Bullets 1 bold"/>
    <w:uiPriority w:val="1"/>
    <w:qFormat/>
    <w:rsid w:val="00E274CA"/>
    <w:rPr>
      <w:rFonts w:ascii="Segoe UI Semibold" w:hAnsi="Segoe UI Semibold" w:cs="Segoe UI Semibol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C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C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C1C"/>
    <w:rPr>
      <w:vertAlign w:val="superscript"/>
    </w:rPr>
  </w:style>
  <w:style w:type="character" w:customStyle="1" w:styleId="hps">
    <w:name w:val="hps"/>
    <w:basedOn w:val="Domylnaczcionkaakapitu"/>
    <w:rsid w:val="00B54B29"/>
  </w:style>
  <w:style w:type="paragraph" w:styleId="Akapitzlist">
    <w:name w:val="List Paragraph"/>
    <w:basedOn w:val="Normalny"/>
    <w:uiPriority w:val="34"/>
    <w:rsid w:val="0099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1D55-ED11-4335-89BF-C4BAFAE6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1229</Words>
  <Characters>7376</Characters>
  <Application>Microsoft Office Word</Application>
  <DocSecurity>0</DocSecurity>
  <Lines>61</Lines>
  <Paragraphs>17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Prologis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Karniewska</dc:creator>
  <cp:keywords/>
  <dc:description/>
  <cp:lastModifiedBy>Magdalena Karniewska</cp:lastModifiedBy>
  <cp:revision>3</cp:revision>
  <cp:lastPrinted>2019-06-25T12:46:00Z</cp:lastPrinted>
  <dcterms:created xsi:type="dcterms:W3CDTF">2019-06-25T11:21:00Z</dcterms:created>
  <dcterms:modified xsi:type="dcterms:W3CDTF">2019-06-25T14:57:00Z</dcterms:modified>
</cp:coreProperties>
</file>