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both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</w:rPr>
        <w:drawing>
          <wp:inline distB="114300" distT="114300" distL="114300" distR="114300">
            <wp:extent cx="5734050" cy="2870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Już w ten weekend będziemy mogli się przenieść do słonecznego Los Angeles, gdzie odbędzie się kolejna edycja turnieju BLAST Pro Series. 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Przed nami kolejny turniej BLAST Pro Series. Fani będą świadkami wyjątkowych zawodów esportowych - mecze odbywają się na żywo i tworzą niesamowite widowisko z fantastyczną oprawą i profesjonalnym podejściem zawodników do potyczek. Na atrakcyjność wydarzenia wpływa również system BO1 (jeden mecz na jednej mapie), który sprawia, że turniej staje się dynamiczny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Już w najbliższy weekend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(13-14 lipca)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w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Los Angeles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w hali "The Buttercup" rozpocznie się kolejna edycja niezwykłych zawodów 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BLAST Pro Series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. W trakcie dwóch dni rozgrywek sześć najlepszych zespołów zmierzy się w Counter-Strike: Global Offensive. Rywalizację drużyn będą śledzić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setki tysięcy kibiców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na miejscu i przed ekranami monitorów, którzy mogą być pewni, że turniej dostarczy im niepowtarzalnych wrażeń.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Turniej BlastProSeries podzielony jest na etapy, które do tej pory, odbyły się w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Madrycie, S</w:t>
      </w:r>
      <w:r w:rsidDel="00000000" w:rsidR="00000000" w:rsidRPr="00000000">
        <w:rPr>
          <w:rFonts w:ascii="Montserrat" w:cs="Montserrat" w:eastAsia="Montserrat" w:hAnsi="Montserrat"/>
          <w:color w:val="212b35"/>
          <w:sz w:val="24"/>
          <w:szCs w:val="24"/>
          <w:highlight w:val="white"/>
          <w:rtl w:val="0"/>
        </w:rPr>
        <w:t xml:space="preserve">ã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o Paulo i Miam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i. Te niezwykle widowiskowe zawody cieszą się olbrzymią popularnością na całym świecie. Impreza przed ekrany przyciąga również szerokie grono pasjonatów esportu znad Wisły -  polskie transmisje z trzech ostatnich edycji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oglądano łącznie przez 122 000 godzin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Za oprawę komentatorską i profesjonalną realizację wydarzenia odpowiada agencja gamingowa FantasyExpo, która pozyskała  prawa do transmisji turnieju na cały rok 2019. Relacja ze wszystkich meczów odbędzie się na kanale </w:t>
      </w:r>
      <w:hyperlink r:id="rId7">
        <w:r w:rsidDel="00000000" w:rsidR="00000000" w:rsidRPr="00000000">
          <w:rPr>
            <w:rFonts w:ascii="Montserrat" w:cs="Montserrat" w:eastAsia="Montserrat" w:hAnsi="Montserrat"/>
            <w:color w:val="1155cc"/>
            <w:sz w:val="24"/>
            <w:szCs w:val="24"/>
            <w:u w:val="single"/>
            <w:rtl w:val="0"/>
          </w:rPr>
          <w:t xml:space="preserve">Twitch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Piotra “Izaka” Skowyrskiego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Ostateczny sprawdzian NEO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Chociaż żaden polski zespół nie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z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ostał zaproszony do zawodów, to nie zabraknie w nich rodzimego akcentu. W zespole Faze Clan zagra Filip „NEO” Kubski, który w maju tego roku podpisał kontrakt z amerykańską drużyną. Dla naszego zawodnika będzie to prawdziwy sprawdzian formy. To ostatnie duże zawody przed najważniejszą imprezą esportową drugiej połowy tego roku - turnieju StarLadder Berlin Major 2019.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Polskim kibicom nie pozostaje więc nic innego, jak gorąco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go dopingować. 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O której startujemy?</w:t>
        <w:br w:type="textWrapping"/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Zawody rozpoczną się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ceremonią otwarcia w sobotę, 13 lipca o 19:30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polskiego czasu, a pierwsze starcie będziemy mogli śledzić już pół godziny później. Drużyny spotkają się w pięciu rundach, gdzie rywalić będą ze sobą w formule “każdy z każdym”. Co więcej, zbliżająca się impreza zapowiada nie lada widowisko, bowiem w zmaganiach weźmie udział sześć światowej klasy zespołów: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MIBT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Renegades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Faze Clane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NRG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Team Liquid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i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Cloud9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. Dwie drużyny, które uzyskają w rozgrywkach największą liczbę punktów przejdą do wielkiego finału, gdzie będą walczyć o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BlastTrophy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i nagrodę pieniężną w wysokości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125 tysięcy dolarów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Harmonogram rozgrywek</w:t>
      </w:r>
    </w:p>
    <w:tbl>
      <w:tblPr>
        <w:tblStyle w:val="Table1"/>
        <w:tblW w:w="966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965"/>
        <w:gridCol w:w="4665"/>
        <w:gridCol w:w="3030"/>
        <w:tblGridChange w:id="0">
          <w:tblGrid>
            <w:gridCol w:w="1965"/>
            <w:gridCol w:w="4665"/>
            <w:gridCol w:w="3030"/>
          </w:tblGrid>
        </w:tblGridChange>
      </w:tblGrid>
      <w:tr>
        <w:trPr>
          <w:trHeight w:val="320" w:hRule="atLeast"/>
        </w:trPr>
        <w:tc>
          <w:tcPr>
            <w:gridSpan w:val="2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99999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8"/>
                <w:szCs w:val="28"/>
                <w:rtl w:val="0"/>
              </w:rPr>
              <w:t xml:space="preserve">13 lipca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99999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8"/>
                <w:szCs w:val="28"/>
                <w:rtl w:val="0"/>
              </w:rPr>
              <w:t xml:space="preserve">Godzina transmisji (w Polsce):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3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8"/>
                <w:szCs w:val="28"/>
                <w:rtl w:val="0"/>
              </w:rPr>
              <w:t xml:space="preserve">Runda 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6">
            <w:pPr>
              <w:widowControl w:val="0"/>
              <w:spacing w:line="360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Mecz 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widowControl w:val="0"/>
              <w:spacing w:line="36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MIBR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vs.</w:t>
            </w: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Renegades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8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20:00</w:t>
            </w:r>
          </w:p>
        </w:tc>
      </w:tr>
      <w:tr>
        <w:trPr>
          <w:trHeight w:val="48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widowControl w:val="0"/>
              <w:spacing w:line="360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Mecz II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widowControl w:val="0"/>
              <w:spacing w:line="36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FaZe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vs</w:t>
            </w: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. NRG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20:00</w:t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widowControl w:val="0"/>
              <w:spacing w:line="360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Mecz III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widowControl w:val="0"/>
              <w:spacing w:line="36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Liquid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vs.</w:t>
            </w: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Cloud9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21:30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gridSpan w:val="3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8"/>
                <w:szCs w:val="28"/>
                <w:rtl w:val="0"/>
              </w:rPr>
              <w:t xml:space="preserve">Runda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widowControl w:val="0"/>
              <w:spacing w:line="360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Mecz 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widowControl w:val="0"/>
              <w:spacing w:line="36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FaZe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vs.</w:t>
            </w: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Renegades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21:30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widowControl w:val="0"/>
              <w:spacing w:line="360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Mecz II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widowControl w:val="0"/>
              <w:spacing w:line="36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Liquid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vs</w:t>
            </w: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. NRG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23:00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widowControl w:val="0"/>
              <w:spacing w:line="360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Mecz III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widowControl w:val="0"/>
              <w:spacing w:line="36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MIBR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vs</w:t>
            </w: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. Cloud9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23:00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3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8"/>
                <w:szCs w:val="28"/>
                <w:rtl w:val="0"/>
              </w:rPr>
              <w:t xml:space="preserve">Runda 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widowControl w:val="0"/>
              <w:spacing w:line="360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Mecz 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widowControl w:val="0"/>
              <w:spacing w:line="36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NRG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vs.</w:t>
            </w: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Renegades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00:30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widowControl w:val="0"/>
              <w:spacing w:line="360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Mecz II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widowControl w:val="0"/>
              <w:spacing w:line="36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FaZe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vs. </w:t>
            </w: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Cloud9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00:30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widowControl w:val="0"/>
              <w:spacing w:line="360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Mecz III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widowControl w:val="0"/>
              <w:spacing w:line="36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MIBR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vs.</w:t>
            </w: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Liquid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02:00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3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8"/>
                <w:szCs w:val="28"/>
                <w:rtl w:val="0"/>
              </w:rPr>
              <w:t xml:space="preserve">Runda 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spacing w:line="360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Mecz 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spacing w:line="36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Cloud9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vs.</w:t>
            </w: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Renegades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02:00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widowControl w:val="0"/>
              <w:spacing w:line="360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Mecz II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widowControl w:val="0"/>
              <w:spacing w:line="36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Faze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vs.</w:t>
            </w: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Liquid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03:30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widowControl w:val="0"/>
              <w:spacing w:line="360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Mecz III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widowControl w:val="0"/>
              <w:spacing w:line="36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MIBR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vs.</w:t>
            </w: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NRG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03:30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3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8"/>
                <w:szCs w:val="28"/>
                <w:rtl w:val="0"/>
              </w:rPr>
              <w:t xml:space="preserve">Runda 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6">
            <w:pPr>
              <w:widowControl w:val="0"/>
              <w:spacing w:line="360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Mecz 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widowControl w:val="0"/>
              <w:spacing w:line="36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MIBR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vs.</w:t>
            </w: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FaZe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05:00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widowControl w:val="0"/>
              <w:spacing w:line="360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Mecz II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widowControl w:val="0"/>
              <w:spacing w:line="36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Liquid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vs.</w:t>
            </w: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Renegades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05:00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spacing w:line="360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Mecz III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widowControl w:val="0"/>
              <w:spacing w:line="36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Cloud9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vs.</w:t>
            </w: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NRG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05:00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spacing w:line="360" w:lineRule="auto"/>
        <w:jc w:val="both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jc w:val="both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jc w:val="both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6645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45"/>
        <w:gridCol w:w="4800"/>
        <w:tblGridChange w:id="0">
          <w:tblGrid>
            <w:gridCol w:w="1845"/>
            <w:gridCol w:w="4800"/>
          </w:tblGrid>
        </w:tblGridChange>
      </w:tblGrid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99999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8"/>
                <w:szCs w:val="28"/>
                <w:rtl w:val="0"/>
              </w:rPr>
              <w:t xml:space="preserve">14 lipca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99999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8"/>
                <w:szCs w:val="28"/>
                <w:rtl w:val="0"/>
              </w:rPr>
              <w:t xml:space="preserve">Godzina rozpoczęcia (czas w Polsce):</w:t>
            </w:r>
          </w:p>
        </w:tc>
      </w:tr>
      <w:tr>
        <w:trPr>
          <w:trHeight w:val="52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widowControl w:val="0"/>
              <w:spacing w:line="360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Ceremonia otwarcia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19:30</w:t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widowControl w:val="0"/>
              <w:spacing w:line="360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Półfinał 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20:00</w:t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widowControl w:val="0"/>
              <w:spacing w:line="360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Półfinał II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23:45</w:t>
            </w:r>
          </w:p>
        </w:tc>
      </w:tr>
      <w:tr>
        <w:trPr>
          <w:trHeight w:val="52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spacing w:line="360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Miejsce o 3 miejsce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03:30</w:t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widowControl w:val="0"/>
              <w:spacing w:line="360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Mecz finałowy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spacing w:line="360" w:lineRule="auto"/>
              <w:jc w:val="center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04:00</w:t>
            </w:r>
          </w:p>
        </w:tc>
      </w:tr>
    </w:tbl>
    <w:p w:rsidR="00000000" w:rsidDel="00000000" w:rsidP="00000000" w:rsidRDefault="00000000" w:rsidRPr="00000000" w14:paraId="0000005E">
      <w:pPr>
        <w:spacing w:line="360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*harmonogram może ulec zmianie</w:t>
      </w:r>
    </w:p>
    <w:p w:rsidR="00000000" w:rsidDel="00000000" w:rsidP="00000000" w:rsidRDefault="00000000" w:rsidRPr="00000000" w14:paraId="0000005F">
      <w:pPr>
        <w:spacing w:line="36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Więcej informacji o turnieju znajduje się na oficjalnej stronie </w:t>
      </w:r>
      <w:hyperlink r:id="rId8">
        <w:r w:rsidDel="00000000" w:rsidR="00000000" w:rsidRPr="00000000">
          <w:rPr>
            <w:rFonts w:ascii="Montserrat" w:cs="Montserrat" w:eastAsia="Montserrat" w:hAnsi="Montserrat"/>
            <w:color w:val="1155cc"/>
            <w:sz w:val="24"/>
            <w:szCs w:val="24"/>
            <w:u w:val="single"/>
            <w:rtl w:val="0"/>
          </w:rPr>
          <w:t xml:space="preserve">BLAST Pro Series.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twitch.tv/izakooo" TargetMode="External"/><Relationship Id="rId8" Type="http://schemas.openxmlformats.org/officeDocument/2006/relationships/hyperlink" Target="https://blastproseries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