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048C" w14:textId="77777777" w:rsidR="00C85983" w:rsidRPr="00045B52" w:rsidRDefault="002D481B" w:rsidP="00406ECB">
      <w:pPr>
        <w:spacing w:line="240" w:lineRule="auto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  <w:r w:rsidRPr="00045B52">
        <w:rPr>
          <w:rFonts w:asciiTheme="majorHAnsi" w:eastAsia="Calibri" w:hAnsiTheme="majorHAnsi" w:cstheme="majorHAnsi"/>
          <w:b/>
          <w:lang w:val="pl-PL"/>
        </w:rPr>
        <w:t xml:space="preserve"> </w:t>
      </w:r>
    </w:p>
    <w:p w14:paraId="4CBC3AE9" w14:textId="77777777" w:rsidR="00C85983" w:rsidRPr="00045B52" w:rsidRDefault="00C85983" w:rsidP="00414C8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</w:p>
    <w:p w14:paraId="1146AC8A" w14:textId="06F9641E" w:rsidR="0059519C" w:rsidRDefault="00A74065" w:rsidP="00FC773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  <w:r>
        <w:rPr>
          <w:rFonts w:asciiTheme="majorHAnsi" w:eastAsia="Calibri" w:hAnsiTheme="majorHAnsi" w:cstheme="majorHAnsi"/>
          <w:b/>
          <w:color w:val="000000" w:themeColor="text1"/>
          <w:lang w:val="pl-PL"/>
        </w:rPr>
        <w:t>Czym skorupka za młodu nasiąknie…</w:t>
      </w:r>
    </w:p>
    <w:p w14:paraId="5F55D9DC" w14:textId="77777777" w:rsidR="007126E1" w:rsidRPr="00045B52" w:rsidRDefault="007126E1" w:rsidP="00414C86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 w:themeColor="text1"/>
          <w:lang w:val="pl-PL"/>
        </w:rPr>
      </w:pPr>
    </w:p>
    <w:p w14:paraId="50EA41AB" w14:textId="77777777" w:rsidR="00C95FD6" w:rsidRDefault="00C95FD6" w:rsidP="00D734F3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lang w:val="pl-PL"/>
        </w:rPr>
      </w:pPr>
    </w:p>
    <w:p w14:paraId="3F6414A8" w14:textId="47FD9BD7" w:rsidR="009A4260" w:rsidRPr="000B6A1A" w:rsidRDefault="00C95FD6" w:rsidP="00D734F3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lang w:val="pl-PL"/>
        </w:rPr>
      </w:pPr>
      <w:r w:rsidRPr="000B6A1A">
        <w:rPr>
          <w:rFonts w:asciiTheme="majorHAnsi" w:hAnsiTheme="majorHAnsi" w:cstheme="majorHAnsi"/>
          <w:b/>
          <w:bCs/>
          <w:color w:val="000000" w:themeColor="text1"/>
          <w:lang w:val="pl-PL"/>
        </w:rPr>
        <w:t>Dzieci uwielbiają bawić</w:t>
      </w:r>
      <w:r w:rsidR="00A74065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 się</w:t>
      </w:r>
      <w:r w:rsidRPr="000B6A1A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 w dorosłość. Zabawa w dom, pocztę czy supermarket należ</w:t>
      </w:r>
      <w:r w:rsidR="00A74065">
        <w:rPr>
          <w:rFonts w:asciiTheme="majorHAnsi" w:hAnsiTheme="majorHAnsi" w:cstheme="majorHAnsi"/>
          <w:b/>
          <w:bCs/>
          <w:color w:val="000000" w:themeColor="text1"/>
          <w:lang w:val="pl-PL"/>
        </w:rPr>
        <w:t>y</w:t>
      </w:r>
      <w:r w:rsidRPr="000B6A1A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 do ulubionych zajęć k</w:t>
      </w:r>
      <w:r w:rsidR="00C92EF0">
        <w:rPr>
          <w:rFonts w:asciiTheme="majorHAnsi" w:hAnsiTheme="majorHAnsi" w:cstheme="majorHAnsi"/>
          <w:b/>
          <w:bCs/>
          <w:color w:val="000000" w:themeColor="text1"/>
          <w:lang w:val="pl-PL"/>
        </w:rPr>
        <w:t>olejnych</w:t>
      </w:r>
      <w:r w:rsidRPr="000B6A1A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 pokole</w:t>
      </w:r>
      <w:r w:rsidR="00C92EF0">
        <w:rPr>
          <w:rFonts w:asciiTheme="majorHAnsi" w:hAnsiTheme="majorHAnsi" w:cstheme="majorHAnsi"/>
          <w:b/>
          <w:bCs/>
          <w:color w:val="000000" w:themeColor="text1"/>
          <w:lang w:val="pl-PL"/>
        </w:rPr>
        <w:t>ń</w:t>
      </w:r>
      <w:r w:rsidRPr="000B6A1A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 dzieci. Odgrywając scenki z życia codziennego dzieci rozwijają swoje kompetencje społeczne, uczą się odpowiedzialności, a przede wszystkim poznają świat. Poznają też zasady i kształtują nawyki, które zaprocentują w dorosłym życiu.</w:t>
      </w:r>
    </w:p>
    <w:p w14:paraId="1CA619B8" w14:textId="77777777" w:rsidR="00C95FD6" w:rsidRDefault="00C95FD6" w:rsidP="00D734F3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lang w:val="pl-PL"/>
        </w:rPr>
      </w:pPr>
    </w:p>
    <w:p w14:paraId="766A6FC3" w14:textId="5F803FF4" w:rsidR="00C95FD6" w:rsidRDefault="000B6A1A" w:rsidP="00D734F3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Nic tak dzieci skutecznie nie uczy jak przykład płynący od rodzica. </w:t>
      </w:r>
      <w:r w:rsidR="00A74065">
        <w:rPr>
          <w:rFonts w:asciiTheme="majorHAnsi" w:hAnsiTheme="majorHAnsi" w:cstheme="majorHAnsi"/>
          <w:lang w:val="pl-PL"/>
        </w:rPr>
        <w:t>Dlatego m</w:t>
      </w:r>
      <w:r>
        <w:rPr>
          <w:rFonts w:asciiTheme="majorHAnsi" w:hAnsiTheme="majorHAnsi" w:cstheme="majorHAnsi"/>
          <w:lang w:val="pl-PL"/>
        </w:rPr>
        <w:t>ali pomocnicy chętnie sprawdzają się w kuchni, gdzie mogą ugniatać ciasto, mieszać składniki czy doprawiać potrawy według wskazówek rodziców.</w:t>
      </w:r>
      <w:r w:rsidR="009F6774">
        <w:rPr>
          <w:rFonts w:asciiTheme="majorHAnsi" w:hAnsiTheme="majorHAnsi" w:cstheme="majorHAnsi"/>
          <w:lang w:val="pl-PL"/>
        </w:rPr>
        <w:t xml:space="preserve"> </w:t>
      </w:r>
      <w:r w:rsidR="006057E2">
        <w:rPr>
          <w:rFonts w:asciiTheme="majorHAnsi" w:hAnsiTheme="majorHAnsi" w:cstheme="majorHAnsi"/>
          <w:lang w:val="pl-PL"/>
        </w:rPr>
        <w:t>K</w:t>
      </w:r>
      <w:r w:rsidR="009F6774">
        <w:rPr>
          <w:rFonts w:asciiTheme="majorHAnsi" w:hAnsiTheme="majorHAnsi" w:cstheme="majorHAnsi"/>
          <w:lang w:val="pl-PL"/>
        </w:rPr>
        <w:t xml:space="preserve">uchnia nie jest </w:t>
      </w:r>
      <w:r w:rsidR="006057E2">
        <w:rPr>
          <w:rFonts w:asciiTheme="majorHAnsi" w:hAnsiTheme="majorHAnsi" w:cstheme="majorHAnsi"/>
          <w:lang w:val="pl-PL"/>
        </w:rPr>
        <w:t xml:space="preserve">jednak </w:t>
      </w:r>
      <w:r w:rsidR="009F6774">
        <w:rPr>
          <w:rFonts w:asciiTheme="majorHAnsi" w:hAnsiTheme="majorHAnsi" w:cstheme="majorHAnsi"/>
          <w:lang w:val="pl-PL"/>
        </w:rPr>
        <w:t>jedynym obiektem dziecięcych zainteresowań</w:t>
      </w:r>
      <w:r w:rsidR="006057E2">
        <w:rPr>
          <w:rFonts w:asciiTheme="majorHAnsi" w:hAnsiTheme="majorHAnsi" w:cstheme="majorHAnsi"/>
          <w:lang w:val="pl-PL"/>
        </w:rPr>
        <w:t xml:space="preserve"> i</w:t>
      </w:r>
      <w:r>
        <w:rPr>
          <w:rFonts w:asciiTheme="majorHAnsi" w:hAnsiTheme="majorHAnsi" w:cstheme="majorHAnsi"/>
          <w:lang w:val="pl-PL"/>
        </w:rPr>
        <w:t xml:space="preserve"> </w:t>
      </w:r>
      <w:r w:rsidR="006057E2">
        <w:rPr>
          <w:rFonts w:asciiTheme="majorHAnsi" w:hAnsiTheme="majorHAnsi" w:cstheme="majorHAnsi"/>
          <w:lang w:val="pl-PL"/>
        </w:rPr>
        <w:t>poza gotowaniem z niemałym zaangażowaniem wcielają się w niezliczone profesje rodziców</w:t>
      </w:r>
      <w:r w:rsidR="000A0B26">
        <w:rPr>
          <w:rFonts w:asciiTheme="majorHAnsi" w:hAnsiTheme="majorHAnsi" w:cstheme="majorHAnsi"/>
          <w:lang w:val="pl-PL"/>
        </w:rPr>
        <w:t xml:space="preserve">. Zabawa nie ma ograniczeń, więc w domowym zaciszu powstają kolejne </w:t>
      </w:r>
      <w:r>
        <w:rPr>
          <w:rFonts w:asciiTheme="majorHAnsi" w:hAnsiTheme="majorHAnsi" w:cstheme="majorHAnsi"/>
          <w:lang w:val="pl-PL"/>
        </w:rPr>
        <w:t>biura, gabinet</w:t>
      </w:r>
      <w:r w:rsidR="000A0B26">
        <w:rPr>
          <w:rFonts w:asciiTheme="majorHAnsi" w:hAnsiTheme="majorHAnsi" w:cstheme="majorHAnsi"/>
          <w:lang w:val="pl-PL"/>
        </w:rPr>
        <w:t>y i</w:t>
      </w:r>
      <w:r>
        <w:rPr>
          <w:rFonts w:asciiTheme="majorHAnsi" w:hAnsiTheme="majorHAnsi" w:cstheme="majorHAnsi"/>
          <w:lang w:val="pl-PL"/>
        </w:rPr>
        <w:t xml:space="preserve"> </w:t>
      </w:r>
      <w:r w:rsidR="000A0B26">
        <w:rPr>
          <w:rFonts w:asciiTheme="majorHAnsi" w:hAnsiTheme="majorHAnsi" w:cstheme="majorHAnsi"/>
          <w:lang w:val="pl-PL"/>
        </w:rPr>
        <w:t xml:space="preserve">urzędy </w:t>
      </w:r>
      <w:r>
        <w:rPr>
          <w:rFonts w:asciiTheme="majorHAnsi" w:hAnsiTheme="majorHAnsi" w:cstheme="majorHAnsi"/>
          <w:lang w:val="pl-PL"/>
        </w:rPr>
        <w:t>poczt</w:t>
      </w:r>
      <w:r w:rsidR="000A0B26">
        <w:rPr>
          <w:rFonts w:asciiTheme="majorHAnsi" w:hAnsiTheme="majorHAnsi" w:cstheme="majorHAnsi"/>
          <w:lang w:val="pl-PL"/>
        </w:rPr>
        <w:t>owe</w:t>
      </w:r>
      <w:r>
        <w:rPr>
          <w:rFonts w:asciiTheme="majorHAnsi" w:hAnsiTheme="majorHAnsi" w:cstheme="majorHAnsi"/>
          <w:lang w:val="pl-PL"/>
        </w:rPr>
        <w:t xml:space="preserve">. </w:t>
      </w:r>
    </w:p>
    <w:p w14:paraId="3653D0C6" w14:textId="0CE259A2" w:rsidR="000B6A1A" w:rsidRDefault="000B6A1A" w:rsidP="00D734F3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700D61C2" w14:textId="1849FF97" w:rsidR="000A0B26" w:rsidRPr="00A347E6" w:rsidRDefault="000A0B26" w:rsidP="00642BD8">
      <w:pPr>
        <w:spacing w:line="240" w:lineRule="auto"/>
        <w:jc w:val="both"/>
        <w:rPr>
          <w:rFonts w:asciiTheme="majorHAnsi" w:hAnsiTheme="majorHAnsi" w:cstheme="majorHAnsi"/>
          <w:b/>
          <w:lang w:val="pl-PL"/>
        </w:rPr>
      </w:pPr>
      <w:r w:rsidRPr="00A347E6">
        <w:rPr>
          <w:rFonts w:asciiTheme="majorHAnsi" w:hAnsiTheme="majorHAnsi" w:cstheme="majorHAnsi"/>
          <w:b/>
          <w:lang w:val="pl-PL"/>
        </w:rPr>
        <w:t xml:space="preserve">Domowe </w:t>
      </w:r>
      <w:r w:rsidR="00C44203">
        <w:rPr>
          <w:rFonts w:asciiTheme="majorHAnsi" w:hAnsiTheme="majorHAnsi" w:cstheme="majorHAnsi"/>
          <w:b/>
          <w:lang w:val="pl-PL"/>
        </w:rPr>
        <w:t>zajęcia</w:t>
      </w:r>
      <w:bookmarkStart w:id="0" w:name="_GoBack"/>
      <w:bookmarkEnd w:id="0"/>
    </w:p>
    <w:p w14:paraId="29A3403B" w14:textId="2641AB1D" w:rsidR="00A74065" w:rsidRDefault="005C4934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Zabawa w pracę i gotowanie jest dla maluchów równie atrakcyjna jak z</w:t>
      </w:r>
      <w:r w:rsidR="000A0B26">
        <w:rPr>
          <w:rFonts w:asciiTheme="majorHAnsi" w:hAnsiTheme="majorHAnsi" w:cstheme="majorHAnsi"/>
          <w:lang w:val="pl-PL"/>
        </w:rPr>
        <w:t>akupy, sprzątanie</w:t>
      </w:r>
      <w:r>
        <w:rPr>
          <w:rFonts w:asciiTheme="majorHAnsi" w:hAnsiTheme="majorHAnsi" w:cstheme="majorHAnsi"/>
          <w:lang w:val="pl-PL"/>
        </w:rPr>
        <w:t xml:space="preserve"> </w:t>
      </w:r>
      <w:r w:rsidR="000A0B26">
        <w:rPr>
          <w:rFonts w:asciiTheme="majorHAnsi" w:hAnsiTheme="majorHAnsi" w:cstheme="majorHAnsi"/>
          <w:lang w:val="pl-PL"/>
        </w:rPr>
        <w:t>czy pranie</w:t>
      </w:r>
      <w:r>
        <w:rPr>
          <w:rFonts w:asciiTheme="majorHAnsi" w:hAnsiTheme="majorHAnsi" w:cstheme="majorHAnsi"/>
          <w:lang w:val="pl-PL"/>
        </w:rPr>
        <w:t xml:space="preserve">, które w dorosłym życiu </w:t>
      </w:r>
      <w:r w:rsidR="007A4F47">
        <w:rPr>
          <w:rFonts w:asciiTheme="majorHAnsi" w:hAnsiTheme="majorHAnsi" w:cstheme="majorHAnsi"/>
          <w:lang w:val="pl-PL"/>
        </w:rPr>
        <w:t>należeć będą do ich</w:t>
      </w:r>
      <w:r>
        <w:rPr>
          <w:rFonts w:asciiTheme="majorHAnsi" w:hAnsiTheme="majorHAnsi" w:cstheme="majorHAnsi"/>
          <w:lang w:val="pl-PL"/>
        </w:rPr>
        <w:t xml:space="preserve"> obowiązków. </w:t>
      </w:r>
      <w:r w:rsidR="007A4F47">
        <w:rPr>
          <w:rFonts w:asciiTheme="majorHAnsi" w:hAnsiTheme="majorHAnsi" w:cstheme="majorHAnsi"/>
          <w:lang w:val="pl-PL"/>
        </w:rPr>
        <w:t xml:space="preserve">Zanim to jednak nastąpi rodzice poprzez zabawę mogą uczyć swoje pociechy wielu </w:t>
      </w:r>
      <w:r w:rsidR="00A20B6C">
        <w:rPr>
          <w:rFonts w:asciiTheme="majorHAnsi" w:hAnsiTheme="majorHAnsi" w:cstheme="majorHAnsi"/>
          <w:lang w:val="pl-PL"/>
        </w:rPr>
        <w:t>zajęć</w:t>
      </w:r>
      <w:r w:rsidR="007A4F47">
        <w:rPr>
          <w:rFonts w:asciiTheme="majorHAnsi" w:hAnsiTheme="majorHAnsi" w:cstheme="majorHAnsi"/>
          <w:lang w:val="pl-PL"/>
        </w:rPr>
        <w:t xml:space="preserve">. </w:t>
      </w:r>
      <w:r>
        <w:rPr>
          <w:rFonts w:asciiTheme="majorHAnsi" w:hAnsiTheme="majorHAnsi" w:cstheme="majorHAnsi"/>
          <w:lang w:val="pl-PL"/>
        </w:rPr>
        <w:t xml:space="preserve">Misji oswajania dzieci z codziennością podjęła się </w:t>
      </w:r>
      <w:r w:rsidR="007A4F47">
        <w:rPr>
          <w:rFonts w:asciiTheme="majorHAnsi" w:hAnsiTheme="majorHAnsi" w:cstheme="majorHAnsi"/>
          <w:lang w:val="pl-PL"/>
        </w:rPr>
        <w:t>także</w:t>
      </w:r>
      <w:r>
        <w:rPr>
          <w:rFonts w:asciiTheme="majorHAnsi" w:hAnsiTheme="majorHAnsi" w:cstheme="majorHAnsi"/>
          <w:lang w:val="pl-PL"/>
        </w:rPr>
        <w:t xml:space="preserve"> marka Barbie</w:t>
      </w:r>
      <w:r w:rsidR="007A4F47">
        <w:rPr>
          <w:rFonts w:asciiTheme="majorHAnsi" w:hAnsiTheme="majorHAnsi" w:cstheme="majorHAnsi"/>
          <w:lang w:val="pl-PL"/>
        </w:rPr>
        <w:t>. Dwa</w:t>
      </w:r>
      <w:r w:rsidR="00A20B6C">
        <w:rPr>
          <w:rFonts w:asciiTheme="majorHAnsi" w:hAnsiTheme="majorHAnsi" w:cstheme="majorHAnsi"/>
          <w:lang w:val="pl-PL"/>
        </w:rPr>
        <w:t xml:space="preserve"> </w:t>
      </w:r>
      <w:r w:rsidR="007A4F47">
        <w:rPr>
          <w:rFonts w:asciiTheme="majorHAnsi" w:hAnsiTheme="majorHAnsi" w:cstheme="majorHAnsi"/>
          <w:lang w:val="pl-PL"/>
        </w:rPr>
        <w:t>(nie)codzienne zestawy</w:t>
      </w:r>
      <w:r w:rsidR="00A20B6C">
        <w:rPr>
          <w:rFonts w:asciiTheme="majorHAnsi" w:hAnsiTheme="majorHAnsi" w:cstheme="majorHAnsi"/>
          <w:lang w:val="pl-PL"/>
        </w:rPr>
        <w:t>, których bohaterem jest nieodłączny przyjaciel Barbie - Ken</w:t>
      </w:r>
      <w:r>
        <w:rPr>
          <w:rFonts w:asciiTheme="majorHAnsi" w:hAnsiTheme="majorHAnsi" w:cstheme="majorHAnsi"/>
          <w:lang w:val="pl-PL"/>
        </w:rPr>
        <w:t xml:space="preserve"> </w:t>
      </w:r>
      <w:r w:rsidR="00A20B6C">
        <w:rPr>
          <w:rFonts w:asciiTheme="majorHAnsi" w:hAnsiTheme="majorHAnsi" w:cstheme="majorHAnsi"/>
          <w:lang w:val="pl-PL"/>
        </w:rPr>
        <w:t xml:space="preserve">pomogą nie tylko dziewczynkom, ale i chłopcom ćwiczyć domowe obowiązki, gdy na prawdziwe </w:t>
      </w:r>
      <w:r w:rsidR="00642BD8">
        <w:rPr>
          <w:rFonts w:asciiTheme="majorHAnsi" w:hAnsiTheme="majorHAnsi" w:cstheme="majorHAnsi"/>
          <w:lang w:val="pl-PL"/>
        </w:rPr>
        <w:t>prani</w:t>
      </w:r>
      <w:r w:rsidR="00A20B6C">
        <w:rPr>
          <w:rFonts w:asciiTheme="majorHAnsi" w:hAnsiTheme="majorHAnsi" w:cstheme="majorHAnsi"/>
          <w:lang w:val="pl-PL"/>
        </w:rPr>
        <w:t>e</w:t>
      </w:r>
      <w:r w:rsidR="00642BD8">
        <w:rPr>
          <w:rFonts w:asciiTheme="majorHAnsi" w:hAnsiTheme="majorHAnsi" w:cstheme="majorHAnsi"/>
          <w:lang w:val="pl-PL"/>
        </w:rPr>
        <w:t xml:space="preserve"> lub golenie zarostu jest jeszcze za wcześnie</w:t>
      </w:r>
      <w:r w:rsidR="00A20B6C">
        <w:rPr>
          <w:rFonts w:asciiTheme="majorHAnsi" w:hAnsiTheme="majorHAnsi" w:cstheme="majorHAnsi"/>
          <w:lang w:val="pl-PL"/>
        </w:rPr>
        <w:t>.</w:t>
      </w:r>
    </w:p>
    <w:p w14:paraId="20448C45" w14:textId="4B5FB021" w:rsidR="00A74065" w:rsidRDefault="00A74065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4591587E" w14:textId="404E4DB4" w:rsidR="00A74065" w:rsidRDefault="00A347E6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0D65E7">
        <w:rPr>
          <w:noProof/>
          <w:sz w:val="20"/>
          <w:szCs w:val="20"/>
          <w:lang w:val="en-US" w:eastAsia="pl-PL"/>
        </w:rPr>
        <w:drawing>
          <wp:anchor distT="0" distB="0" distL="114300" distR="114300" simplePos="0" relativeHeight="251674624" behindDoc="1" locked="0" layoutInCell="1" allowOverlap="1" wp14:anchorId="660BEF58" wp14:editId="208C0C9C">
            <wp:simplePos x="0" y="0"/>
            <wp:positionH relativeFrom="margin">
              <wp:posOffset>2514600</wp:posOffset>
            </wp:positionH>
            <wp:positionV relativeFrom="paragraph">
              <wp:posOffset>7620</wp:posOffset>
            </wp:positionV>
            <wp:extent cx="960120" cy="1327785"/>
            <wp:effectExtent l="0" t="0" r="5080" b="0"/>
            <wp:wrapThrough wrapText="bothSides">
              <wp:wrapPolygon edited="0">
                <wp:start x="0" y="0"/>
                <wp:lineTo x="0" y="21073"/>
                <wp:lineTo x="21143" y="21073"/>
                <wp:lineTo x="21143" y="0"/>
                <wp:lineTo x="0" y="0"/>
              </wp:wrapPolygon>
            </wp:wrapThrough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5E7">
        <w:rPr>
          <w:noProof/>
          <w:sz w:val="20"/>
          <w:szCs w:val="20"/>
          <w:lang w:val="en-US" w:eastAsia="pl-PL"/>
        </w:rPr>
        <w:drawing>
          <wp:anchor distT="0" distB="0" distL="114300" distR="114300" simplePos="0" relativeHeight="251676672" behindDoc="1" locked="0" layoutInCell="1" allowOverlap="1" wp14:anchorId="4BE89F11" wp14:editId="0A4C72D5">
            <wp:simplePos x="0" y="0"/>
            <wp:positionH relativeFrom="margin">
              <wp:posOffset>1600200</wp:posOffset>
            </wp:positionH>
            <wp:positionV relativeFrom="paragraph">
              <wp:posOffset>7620</wp:posOffset>
            </wp:positionV>
            <wp:extent cx="930910" cy="1287780"/>
            <wp:effectExtent l="0" t="0" r="8890" b="7620"/>
            <wp:wrapTight wrapText="bothSides">
              <wp:wrapPolygon edited="0">
                <wp:start x="0" y="0"/>
                <wp:lineTo x="0" y="21302"/>
                <wp:lineTo x="21217" y="21302"/>
                <wp:lineTo x="21217" y="0"/>
                <wp:lineTo x="0" y="0"/>
              </wp:wrapPolygon>
            </wp:wrapTight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36B2C" w14:textId="6E77172F" w:rsidR="00A74065" w:rsidRDefault="00A74065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54EE8ECF" w14:textId="15E56B1D" w:rsidR="00A74065" w:rsidRDefault="00A74065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3D589103" w14:textId="24819C91" w:rsidR="00A74065" w:rsidRDefault="00A74065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246576D3" w14:textId="139FB1EF" w:rsidR="00A74065" w:rsidRDefault="00A74065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52440689" w14:textId="29D0FD2F" w:rsidR="00A74065" w:rsidRDefault="00A74065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67B5CD9A" w14:textId="77777777" w:rsidR="00FC7736" w:rsidRDefault="00FC7736" w:rsidP="00FC7736">
      <w:pPr>
        <w:spacing w:line="240" w:lineRule="auto"/>
        <w:rPr>
          <w:rFonts w:asciiTheme="majorHAnsi" w:hAnsiTheme="majorHAnsi" w:cstheme="majorHAnsi"/>
          <w:lang w:val="pl-PL"/>
        </w:rPr>
      </w:pPr>
    </w:p>
    <w:p w14:paraId="02F92D86" w14:textId="77777777" w:rsidR="00A347E6" w:rsidRDefault="00A347E6" w:rsidP="00A347E6">
      <w:pPr>
        <w:spacing w:line="240" w:lineRule="auto"/>
        <w:rPr>
          <w:rFonts w:asciiTheme="majorHAnsi" w:hAnsiTheme="majorHAnsi" w:cstheme="majorHAnsi"/>
          <w:b/>
          <w:lang w:val="pl-PL"/>
        </w:rPr>
      </w:pPr>
    </w:p>
    <w:p w14:paraId="134298D6" w14:textId="457F9431" w:rsidR="00FC7736" w:rsidRPr="00A347E6" w:rsidRDefault="00A347E6" w:rsidP="00A347E6">
      <w:pPr>
        <w:spacing w:line="240" w:lineRule="auto"/>
        <w:rPr>
          <w:rFonts w:asciiTheme="majorHAnsi" w:hAnsiTheme="majorHAnsi" w:cstheme="majorHAnsi"/>
          <w:b/>
          <w:lang w:val="pl-PL"/>
        </w:rPr>
      </w:pPr>
      <w:r>
        <w:rPr>
          <w:noProof/>
          <w:lang w:val="en-US" w:eastAsia="pl-PL"/>
        </w:rPr>
        <w:drawing>
          <wp:anchor distT="0" distB="0" distL="114300" distR="114300" simplePos="0" relativeHeight="251678720" behindDoc="1" locked="0" layoutInCell="1" allowOverlap="1" wp14:anchorId="35FD5535" wp14:editId="1BD4C169">
            <wp:simplePos x="0" y="0"/>
            <wp:positionH relativeFrom="column">
              <wp:posOffset>4800600</wp:posOffset>
            </wp:positionH>
            <wp:positionV relativeFrom="paragraph">
              <wp:posOffset>14605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736" w:rsidRPr="00A347E6">
        <w:rPr>
          <w:rFonts w:asciiTheme="majorHAnsi" w:hAnsiTheme="majorHAnsi" w:cstheme="majorHAnsi"/>
          <w:b/>
          <w:lang w:val="pl-PL"/>
        </w:rPr>
        <w:t>Lalki nie tylko dla dziewczynek</w:t>
      </w:r>
    </w:p>
    <w:p w14:paraId="4AB5D1D5" w14:textId="12AFDB3C" w:rsidR="00642BD8" w:rsidRDefault="00FC7736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>
        <w:rPr>
          <w:noProof/>
          <w:lang w:val="en-US" w:eastAsia="pl-PL"/>
        </w:rPr>
        <w:drawing>
          <wp:anchor distT="0" distB="0" distL="114300" distR="114300" simplePos="0" relativeHeight="251677696" behindDoc="1" locked="0" layoutInCell="1" allowOverlap="1" wp14:anchorId="4DDBA5AE" wp14:editId="20A4B977">
            <wp:simplePos x="0" y="0"/>
            <wp:positionH relativeFrom="column">
              <wp:posOffset>-134</wp:posOffset>
            </wp:positionH>
            <wp:positionV relativeFrom="paragraph">
              <wp:posOffset>873423</wp:posOffset>
            </wp:positionV>
            <wp:extent cx="1407795" cy="1407795"/>
            <wp:effectExtent l="0" t="0" r="1905" b="1905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6C">
        <w:rPr>
          <w:rFonts w:asciiTheme="majorHAnsi" w:hAnsiTheme="majorHAnsi" w:cstheme="majorHAnsi"/>
          <w:lang w:val="pl-PL"/>
        </w:rPr>
        <w:t>Ken</w:t>
      </w:r>
      <w:r w:rsidR="00642BD8" w:rsidRPr="00642BD8">
        <w:rPr>
          <w:rFonts w:asciiTheme="majorHAnsi" w:hAnsiTheme="majorHAnsi" w:cstheme="majorHAnsi"/>
          <w:lang w:val="pl-PL"/>
        </w:rPr>
        <w:t xml:space="preserve"> w nowym wcieleniu „goli się, jak tata”, ale potrafi też przygotować i zrobić pranie. </w:t>
      </w:r>
      <w:r w:rsidR="00EA7BF4">
        <w:rPr>
          <w:rFonts w:asciiTheme="majorHAnsi" w:hAnsiTheme="majorHAnsi" w:cstheme="majorHAnsi"/>
          <w:lang w:val="pl-PL"/>
        </w:rPr>
        <w:t xml:space="preserve">Dzięki ruchomemu bębnowi pralki i </w:t>
      </w:r>
      <w:r w:rsidR="00A20B6C">
        <w:rPr>
          <w:rFonts w:asciiTheme="majorHAnsi" w:hAnsiTheme="majorHAnsi" w:cstheme="majorHAnsi"/>
          <w:lang w:val="pl-PL"/>
        </w:rPr>
        <w:t>zarostowi</w:t>
      </w:r>
      <w:r w:rsidR="00EA7BF4">
        <w:rPr>
          <w:rFonts w:asciiTheme="majorHAnsi" w:hAnsiTheme="majorHAnsi" w:cstheme="majorHAnsi"/>
          <w:lang w:val="pl-PL"/>
        </w:rPr>
        <w:t>, któr</w:t>
      </w:r>
      <w:r w:rsidR="00C44203">
        <w:rPr>
          <w:rFonts w:asciiTheme="majorHAnsi" w:hAnsiTheme="majorHAnsi" w:cstheme="majorHAnsi"/>
          <w:lang w:val="pl-PL"/>
        </w:rPr>
        <w:t>y</w:t>
      </w:r>
      <w:r w:rsidR="00EA7BF4">
        <w:rPr>
          <w:rFonts w:asciiTheme="majorHAnsi" w:hAnsiTheme="majorHAnsi" w:cstheme="majorHAnsi"/>
          <w:lang w:val="pl-PL"/>
        </w:rPr>
        <w:t xml:space="preserve"> znika pod wpływem ciepłej wody i „rośnie” pod wpływem zimnej - zabawa staje się bliższa rzeczywistości i bardziej absorbująca.</w:t>
      </w:r>
      <w:r w:rsidR="00A74065">
        <w:rPr>
          <w:rFonts w:asciiTheme="majorHAnsi" w:hAnsiTheme="majorHAnsi" w:cstheme="majorHAnsi"/>
          <w:lang w:val="pl-PL"/>
        </w:rPr>
        <w:t xml:space="preserve"> </w:t>
      </w:r>
      <w:r w:rsidR="00A74065" w:rsidRPr="00642BD8">
        <w:rPr>
          <w:rFonts w:asciiTheme="majorHAnsi" w:hAnsiTheme="majorHAnsi" w:cstheme="majorHAnsi"/>
          <w:lang w:val="pl-PL"/>
        </w:rPr>
        <w:t xml:space="preserve">Zestaw „Ken Domowe Zajęcia” to </w:t>
      </w:r>
      <w:r w:rsidR="00A74065">
        <w:rPr>
          <w:rFonts w:asciiTheme="majorHAnsi" w:hAnsiTheme="majorHAnsi" w:cstheme="majorHAnsi"/>
          <w:lang w:val="pl-PL"/>
        </w:rPr>
        <w:t xml:space="preserve">nie tylko </w:t>
      </w:r>
      <w:r w:rsidR="00A74065" w:rsidRPr="00642BD8">
        <w:rPr>
          <w:rFonts w:asciiTheme="majorHAnsi" w:hAnsiTheme="majorHAnsi" w:cstheme="majorHAnsi"/>
          <w:lang w:val="pl-PL"/>
        </w:rPr>
        <w:t xml:space="preserve">ciekawa oferta dla dziewczynek, które podczas niezliczonych zabaw „w dom” potrzebują również lalek przypominających tatę, </w:t>
      </w:r>
      <w:r w:rsidR="00A74065">
        <w:rPr>
          <w:rFonts w:asciiTheme="majorHAnsi" w:hAnsiTheme="majorHAnsi" w:cstheme="majorHAnsi"/>
          <w:lang w:val="pl-PL"/>
        </w:rPr>
        <w:t xml:space="preserve">dziadka czy </w:t>
      </w:r>
      <w:r w:rsidR="00A74065" w:rsidRPr="00642BD8">
        <w:rPr>
          <w:rFonts w:asciiTheme="majorHAnsi" w:hAnsiTheme="majorHAnsi" w:cstheme="majorHAnsi"/>
          <w:lang w:val="pl-PL"/>
        </w:rPr>
        <w:t>brata. To również zabawka dla chłopców, którym przyda się zabawa w przyszłość</w:t>
      </w:r>
      <w:r w:rsidR="00A74065">
        <w:rPr>
          <w:rFonts w:asciiTheme="majorHAnsi" w:hAnsiTheme="majorHAnsi" w:cstheme="majorHAnsi"/>
          <w:lang w:val="pl-PL"/>
        </w:rPr>
        <w:t xml:space="preserve">, </w:t>
      </w:r>
      <w:r w:rsidR="00A20B6C">
        <w:rPr>
          <w:rFonts w:asciiTheme="majorHAnsi" w:hAnsiTheme="majorHAnsi" w:cstheme="majorHAnsi"/>
          <w:lang w:val="pl-PL"/>
        </w:rPr>
        <w:t xml:space="preserve">by </w:t>
      </w:r>
      <w:r w:rsidR="00A74065">
        <w:rPr>
          <w:rFonts w:asciiTheme="majorHAnsi" w:hAnsiTheme="majorHAnsi" w:cstheme="majorHAnsi"/>
          <w:lang w:val="pl-PL"/>
        </w:rPr>
        <w:t xml:space="preserve">w dorosłym życiu </w:t>
      </w:r>
      <w:r w:rsidR="00A20B6C">
        <w:rPr>
          <w:rFonts w:asciiTheme="majorHAnsi" w:hAnsiTheme="majorHAnsi" w:cstheme="majorHAnsi"/>
          <w:lang w:val="pl-PL"/>
        </w:rPr>
        <w:t>unika</w:t>
      </w:r>
      <w:r w:rsidR="00A347E6">
        <w:rPr>
          <w:rFonts w:asciiTheme="majorHAnsi" w:hAnsiTheme="majorHAnsi" w:cstheme="majorHAnsi"/>
          <w:lang w:val="pl-PL"/>
        </w:rPr>
        <w:t>li</w:t>
      </w:r>
      <w:r w:rsidR="00A74065">
        <w:rPr>
          <w:rFonts w:asciiTheme="majorHAnsi" w:hAnsiTheme="majorHAnsi" w:cstheme="majorHAnsi"/>
          <w:lang w:val="pl-PL"/>
        </w:rPr>
        <w:t xml:space="preserve"> </w:t>
      </w:r>
      <w:r w:rsidR="00C92EF0">
        <w:rPr>
          <w:rFonts w:asciiTheme="majorHAnsi" w:hAnsiTheme="majorHAnsi" w:cstheme="majorHAnsi"/>
          <w:lang w:val="pl-PL"/>
        </w:rPr>
        <w:t>klasyfikowania</w:t>
      </w:r>
      <w:r w:rsidR="00A74065">
        <w:rPr>
          <w:rFonts w:asciiTheme="majorHAnsi" w:hAnsiTheme="majorHAnsi" w:cstheme="majorHAnsi"/>
          <w:lang w:val="pl-PL"/>
        </w:rPr>
        <w:t xml:space="preserve"> zadań na typowo męskie i kobiece.</w:t>
      </w:r>
    </w:p>
    <w:p w14:paraId="7C62D941" w14:textId="4C6B55DA" w:rsidR="00EA7BF4" w:rsidRPr="00642BD8" w:rsidRDefault="00EA7BF4" w:rsidP="00642BD8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</w:p>
    <w:p w14:paraId="55F7DAD0" w14:textId="1F2A1602" w:rsidR="00A74065" w:rsidRDefault="00642BD8" w:rsidP="009A4260">
      <w:pPr>
        <w:spacing w:line="240" w:lineRule="auto"/>
        <w:jc w:val="both"/>
        <w:rPr>
          <w:rFonts w:asciiTheme="majorHAnsi" w:hAnsiTheme="majorHAnsi" w:cstheme="majorHAnsi"/>
          <w:lang w:val="pl-PL"/>
        </w:rPr>
      </w:pPr>
      <w:r w:rsidRPr="00642BD8">
        <w:rPr>
          <w:rFonts w:asciiTheme="majorHAnsi" w:hAnsiTheme="majorHAnsi" w:cstheme="majorHAnsi"/>
          <w:lang w:val="pl-PL"/>
        </w:rPr>
        <w:t xml:space="preserve">Lalki Ken, sprzedawane w zestawach, pozwalają nie tylko na zabawę </w:t>
      </w:r>
      <w:r w:rsidR="00A74065">
        <w:rPr>
          <w:rFonts w:asciiTheme="majorHAnsi" w:hAnsiTheme="majorHAnsi" w:cstheme="majorHAnsi"/>
          <w:lang w:val="pl-PL"/>
        </w:rPr>
        <w:br/>
      </w:r>
      <w:r w:rsidRPr="00642BD8">
        <w:rPr>
          <w:rFonts w:asciiTheme="majorHAnsi" w:hAnsiTheme="majorHAnsi" w:cstheme="majorHAnsi"/>
          <w:lang w:val="pl-PL"/>
        </w:rPr>
        <w:t>w domowe zajęcia. Pralka czy łazienkowa toaletka idealnie nadają się także jako wyposażenie domku dla lalek Barbie</w:t>
      </w:r>
      <w:r w:rsidR="00FC7736">
        <w:rPr>
          <w:rFonts w:asciiTheme="majorHAnsi" w:hAnsiTheme="majorHAnsi" w:cstheme="majorHAnsi"/>
          <w:lang w:val="pl-PL"/>
        </w:rPr>
        <w:t xml:space="preserve"> oraz jako scenografia planu filmowego, na którym mali aktorzy i ich lalki ćwiczą scenki z prawdziwego życia.</w:t>
      </w:r>
    </w:p>
    <w:p w14:paraId="28B6EA4D" w14:textId="4C41DFDA" w:rsidR="00A74065" w:rsidRDefault="00A74065" w:rsidP="00A74065">
      <w:pPr>
        <w:spacing w:line="240" w:lineRule="auto"/>
        <w:contextualSpacing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lastRenderedPageBreak/>
        <w:t>***</w:t>
      </w:r>
    </w:p>
    <w:p w14:paraId="32737AA9" w14:textId="20925440" w:rsidR="009A4260" w:rsidRPr="00045B52" w:rsidRDefault="009A4260" w:rsidP="009A4260">
      <w:pPr>
        <w:spacing w:line="240" w:lineRule="auto"/>
        <w:contextualSpacing/>
        <w:jc w:val="both"/>
        <w:rPr>
          <w:rFonts w:asciiTheme="majorHAnsi" w:hAnsiTheme="majorHAnsi" w:cstheme="majorHAnsi"/>
          <w:b/>
          <w:lang w:val="pl-PL"/>
        </w:rPr>
      </w:pPr>
      <w:r w:rsidRPr="00045B52">
        <w:rPr>
          <w:rFonts w:asciiTheme="majorHAnsi" w:hAnsiTheme="majorHAnsi" w:cstheme="majorHAnsi"/>
          <w:b/>
          <w:lang w:val="pl-PL"/>
        </w:rPr>
        <w:t>O firmie Mattel:</w:t>
      </w:r>
    </w:p>
    <w:p w14:paraId="13356B4E" w14:textId="77777777" w:rsidR="009A4260" w:rsidRPr="00045B52" w:rsidRDefault="009A4260" w:rsidP="009A4260">
      <w:pPr>
        <w:spacing w:line="240" w:lineRule="auto"/>
        <w:jc w:val="both"/>
        <w:rPr>
          <w:rStyle w:val="s2"/>
          <w:rFonts w:asciiTheme="majorHAnsi" w:hAnsiTheme="majorHAnsi" w:cstheme="majorHAnsi"/>
          <w:sz w:val="20"/>
          <w:szCs w:val="20"/>
          <w:lang w:val="pl-PL"/>
        </w:rPr>
      </w:pPr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Mattel to światowe przedsiębiorstwo oferujące produkty edukacyjne i zabawki, inspirujące kolejne pokolenia dzieci do tego, by tworzyły lepsze jutro. Kultowe marki Mattel, takie jak American Girl®, Barbie®, Fisher-Price®, </w:t>
      </w:r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br/>
        <w:t>Hot Wheels® oraz Thomas &amp; Friends™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</w:t>
      </w:r>
    </w:p>
    <w:p w14:paraId="036254E0" w14:textId="77777777" w:rsidR="00067F9D" w:rsidRDefault="009A4260" w:rsidP="009A42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45B52">
        <w:rPr>
          <w:rStyle w:val="s2"/>
          <w:rFonts w:asciiTheme="majorHAnsi" w:hAnsiTheme="majorHAnsi" w:cstheme="majorHAnsi"/>
          <w:sz w:val="20"/>
          <w:szCs w:val="20"/>
          <w:lang w:val="pl-PL"/>
        </w:rPr>
        <w:t>Więcej na</w:t>
      </w:r>
      <w:r w:rsidRPr="00045B52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hyperlink r:id="rId12" w:history="1">
        <w:r w:rsidRPr="00045B52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www.mattel.com</w:t>
        </w:r>
      </w:hyperlink>
      <w:r w:rsidRPr="00045B52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6E5EB810" w14:textId="77777777" w:rsidR="00D734F3" w:rsidRDefault="00D734F3" w:rsidP="009A42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61252FEF" w14:textId="77777777" w:rsidR="004644C3" w:rsidRDefault="004644C3" w:rsidP="004644C3">
      <w:pPr>
        <w:ind w:left="-567" w:right="-612"/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lang w:val="pl-PL"/>
        </w:rPr>
      </w:pPr>
    </w:p>
    <w:p w14:paraId="1E542B10" w14:textId="77777777" w:rsidR="004644C3" w:rsidRDefault="004644C3" w:rsidP="004644C3">
      <w:pPr>
        <w:ind w:right="-612"/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lang w:val="pl-PL"/>
        </w:rPr>
      </w:pPr>
    </w:p>
    <w:p w14:paraId="2E3899A5" w14:textId="5EC3F328" w:rsidR="004644C3" w:rsidRPr="004644C3" w:rsidRDefault="004644C3" w:rsidP="004644C3">
      <w:pPr>
        <w:ind w:right="-612"/>
        <w:jc w:val="both"/>
        <w:outlineLvl w:val="0"/>
        <w:rPr>
          <w:rFonts w:asciiTheme="majorHAnsi" w:hAnsiTheme="majorHAnsi" w:cstheme="majorHAnsi"/>
          <w:b/>
          <w:bCs/>
          <w:color w:val="000000" w:themeColor="text1"/>
          <w:lang w:val="pl-PL"/>
        </w:rPr>
      </w:pPr>
      <w:r w:rsidRPr="004644C3">
        <w:rPr>
          <w:rFonts w:asciiTheme="majorHAnsi" w:hAnsiTheme="majorHAnsi" w:cstheme="majorHAnsi"/>
          <w:b/>
          <w:bCs/>
          <w:color w:val="000000" w:themeColor="text1"/>
          <w:lang w:val="pl-PL"/>
        </w:rPr>
        <w:t xml:space="preserve">Kontakt z mediami: </w:t>
      </w:r>
    </w:p>
    <w:p w14:paraId="4C6B1DD7" w14:textId="77777777" w:rsidR="004644C3" w:rsidRPr="004644C3" w:rsidRDefault="004644C3" w:rsidP="004644C3">
      <w:pPr>
        <w:widowControl w:val="0"/>
        <w:ind w:right="-612"/>
        <w:jc w:val="both"/>
        <w:outlineLvl w:val="0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4644C3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Katarzyna Czechowska-Jakubowska</w:t>
      </w:r>
    </w:p>
    <w:p w14:paraId="4464A536" w14:textId="77777777" w:rsidR="004644C3" w:rsidRPr="004644C3" w:rsidRDefault="004644C3" w:rsidP="004644C3">
      <w:pPr>
        <w:widowControl w:val="0"/>
        <w:ind w:right="-612"/>
        <w:jc w:val="both"/>
        <w:outlineLvl w:val="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4644C3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ConTrust Communication</w:t>
      </w:r>
    </w:p>
    <w:p w14:paraId="6422D5DE" w14:textId="77777777" w:rsidR="004644C3" w:rsidRPr="004644C3" w:rsidRDefault="004644C3" w:rsidP="004644C3">
      <w:pPr>
        <w:widowControl w:val="0"/>
        <w:ind w:right="-612"/>
        <w:jc w:val="both"/>
        <w:outlineLvl w:val="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4644C3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512-361-542</w:t>
      </w:r>
    </w:p>
    <w:p w14:paraId="277389E8" w14:textId="77777777" w:rsidR="004644C3" w:rsidRPr="004644C3" w:rsidRDefault="004644C3" w:rsidP="004644C3">
      <w:pPr>
        <w:widowControl w:val="0"/>
        <w:ind w:right="-612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 w:rsidRPr="004644C3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k.czechowska@contrust.pl</w:t>
      </w:r>
    </w:p>
    <w:p w14:paraId="42C841D6" w14:textId="77777777" w:rsidR="00D734F3" w:rsidRPr="00045B52" w:rsidRDefault="00D734F3" w:rsidP="009A426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sectPr w:rsidR="00D734F3" w:rsidRPr="00045B52"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BB42" w14:textId="77777777" w:rsidR="009424A5" w:rsidRDefault="009424A5">
      <w:pPr>
        <w:spacing w:line="240" w:lineRule="auto"/>
      </w:pPr>
      <w:r>
        <w:separator/>
      </w:r>
    </w:p>
  </w:endnote>
  <w:endnote w:type="continuationSeparator" w:id="0">
    <w:p w14:paraId="39FD1E41" w14:textId="77777777" w:rsidR="009424A5" w:rsidRDefault="0094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E6C8" w14:textId="77777777" w:rsidR="009424A5" w:rsidRDefault="009424A5">
      <w:pPr>
        <w:spacing w:line="240" w:lineRule="auto"/>
      </w:pPr>
      <w:r>
        <w:separator/>
      </w:r>
    </w:p>
  </w:footnote>
  <w:footnote w:type="continuationSeparator" w:id="0">
    <w:p w14:paraId="17AD0988" w14:textId="77777777" w:rsidR="009424A5" w:rsidRDefault="0094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6CD6" w14:textId="77777777" w:rsidR="00052E41" w:rsidRDefault="00052E41">
    <w:pPr>
      <w:jc w:val="center"/>
    </w:pPr>
    <w:r>
      <w:rPr>
        <w:noProof/>
        <w:lang w:val="en-US" w:eastAsia="pl-PL"/>
      </w:rPr>
      <w:drawing>
        <wp:inline distT="114300" distB="114300" distL="114300" distR="114300" wp14:anchorId="2A487112" wp14:editId="38268838">
          <wp:extent cx="114300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595"/>
    <w:multiLevelType w:val="multilevel"/>
    <w:tmpl w:val="992A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D41A8"/>
    <w:multiLevelType w:val="hybridMultilevel"/>
    <w:tmpl w:val="421A4F60"/>
    <w:lvl w:ilvl="0" w:tplc="52A05272">
      <w:start w:val="24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2F3"/>
    <w:multiLevelType w:val="hybridMultilevel"/>
    <w:tmpl w:val="1914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578"/>
    <w:multiLevelType w:val="hybridMultilevel"/>
    <w:tmpl w:val="F32CA348"/>
    <w:lvl w:ilvl="0" w:tplc="873C9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9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FB0551"/>
    <w:multiLevelType w:val="hybridMultilevel"/>
    <w:tmpl w:val="F5A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22C8"/>
    <w:multiLevelType w:val="hybridMultilevel"/>
    <w:tmpl w:val="2D4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D03AE"/>
    <w:multiLevelType w:val="multilevel"/>
    <w:tmpl w:val="A9C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535B8F"/>
    <w:multiLevelType w:val="multilevel"/>
    <w:tmpl w:val="9C2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B16FC1"/>
    <w:multiLevelType w:val="hybridMultilevel"/>
    <w:tmpl w:val="08C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6D7A"/>
    <w:multiLevelType w:val="hybridMultilevel"/>
    <w:tmpl w:val="63F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7AB"/>
    <w:multiLevelType w:val="multilevel"/>
    <w:tmpl w:val="50F8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I2MTU1tDQxsjBX0lEKTi0uzszPAykwqQUA/cy6UCwAAAA="/>
  </w:docVars>
  <w:rsids>
    <w:rsidRoot w:val="00C85983"/>
    <w:rsid w:val="00026109"/>
    <w:rsid w:val="00033E98"/>
    <w:rsid w:val="000354ED"/>
    <w:rsid w:val="00045B52"/>
    <w:rsid w:val="00052E41"/>
    <w:rsid w:val="00067F9D"/>
    <w:rsid w:val="00083EE5"/>
    <w:rsid w:val="00084436"/>
    <w:rsid w:val="00085042"/>
    <w:rsid w:val="000911B8"/>
    <w:rsid w:val="00097786"/>
    <w:rsid w:val="0009780D"/>
    <w:rsid w:val="000A0B26"/>
    <w:rsid w:val="000A46AE"/>
    <w:rsid w:val="000A5146"/>
    <w:rsid w:val="000A55BA"/>
    <w:rsid w:val="000B0AB1"/>
    <w:rsid w:val="000B6A1A"/>
    <w:rsid w:val="000C5BB3"/>
    <w:rsid w:val="000C5FE8"/>
    <w:rsid w:val="000D4628"/>
    <w:rsid w:val="000E5F5B"/>
    <w:rsid w:val="000F3EF3"/>
    <w:rsid w:val="001005B1"/>
    <w:rsid w:val="00101E75"/>
    <w:rsid w:val="00106B6B"/>
    <w:rsid w:val="00107B43"/>
    <w:rsid w:val="00114B1A"/>
    <w:rsid w:val="00131A7C"/>
    <w:rsid w:val="001328BF"/>
    <w:rsid w:val="00135BB4"/>
    <w:rsid w:val="00141FBD"/>
    <w:rsid w:val="00160DFB"/>
    <w:rsid w:val="00167660"/>
    <w:rsid w:val="001843DB"/>
    <w:rsid w:val="00184508"/>
    <w:rsid w:val="00186D43"/>
    <w:rsid w:val="00190070"/>
    <w:rsid w:val="001C1928"/>
    <w:rsid w:val="001D3EFC"/>
    <w:rsid w:val="001D500C"/>
    <w:rsid w:val="001D7041"/>
    <w:rsid w:val="001E0A73"/>
    <w:rsid w:val="001E572A"/>
    <w:rsid w:val="002062E6"/>
    <w:rsid w:val="00212CD3"/>
    <w:rsid w:val="002302B6"/>
    <w:rsid w:val="00231BA0"/>
    <w:rsid w:val="00235B05"/>
    <w:rsid w:val="00243B53"/>
    <w:rsid w:val="00250ECB"/>
    <w:rsid w:val="00253F42"/>
    <w:rsid w:val="00254125"/>
    <w:rsid w:val="00255256"/>
    <w:rsid w:val="00265F59"/>
    <w:rsid w:val="00266EB4"/>
    <w:rsid w:val="00276D1E"/>
    <w:rsid w:val="0028229C"/>
    <w:rsid w:val="0028308B"/>
    <w:rsid w:val="00287C89"/>
    <w:rsid w:val="00291752"/>
    <w:rsid w:val="00296742"/>
    <w:rsid w:val="00297241"/>
    <w:rsid w:val="002B2DA9"/>
    <w:rsid w:val="002C122F"/>
    <w:rsid w:val="002D4348"/>
    <w:rsid w:val="002D481B"/>
    <w:rsid w:val="002E331A"/>
    <w:rsid w:val="002E3AFB"/>
    <w:rsid w:val="003108F3"/>
    <w:rsid w:val="00324E86"/>
    <w:rsid w:val="0033723C"/>
    <w:rsid w:val="0033757F"/>
    <w:rsid w:val="003551F7"/>
    <w:rsid w:val="0035583C"/>
    <w:rsid w:val="003617EB"/>
    <w:rsid w:val="00372295"/>
    <w:rsid w:val="00375D5D"/>
    <w:rsid w:val="00380052"/>
    <w:rsid w:val="0039031C"/>
    <w:rsid w:val="00390A93"/>
    <w:rsid w:val="00394526"/>
    <w:rsid w:val="00396D6D"/>
    <w:rsid w:val="003B2083"/>
    <w:rsid w:val="003B47D5"/>
    <w:rsid w:val="003B4D13"/>
    <w:rsid w:val="003B56C6"/>
    <w:rsid w:val="003B5E83"/>
    <w:rsid w:val="003C32D3"/>
    <w:rsid w:val="003C39BD"/>
    <w:rsid w:val="003D018F"/>
    <w:rsid w:val="003E1837"/>
    <w:rsid w:val="00406ECB"/>
    <w:rsid w:val="00407841"/>
    <w:rsid w:val="00414C86"/>
    <w:rsid w:val="0042194E"/>
    <w:rsid w:val="00423475"/>
    <w:rsid w:val="0042676E"/>
    <w:rsid w:val="00426B72"/>
    <w:rsid w:val="00426B8E"/>
    <w:rsid w:val="00430360"/>
    <w:rsid w:val="00436A6F"/>
    <w:rsid w:val="00453B11"/>
    <w:rsid w:val="00462868"/>
    <w:rsid w:val="004644C3"/>
    <w:rsid w:val="00495A7F"/>
    <w:rsid w:val="004A04DF"/>
    <w:rsid w:val="004A52B9"/>
    <w:rsid w:val="004C01F4"/>
    <w:rsid w:val="004C06FD"/>
    <w:rsid w:val="004C27D0"/>
    <w:rsid w:val="004F00CA"/>
    <w:rsid w:val="00516FFC"/>
    <w:rsid w:val="005269AB"/>
    <w:rsid w:val="00536525"/>
    <w:rsid w:val="00565E51"/>
    <w:rsid w:val="005673EF"/>
    <w:rsid w:val="00581B59"/>
    <w:rsid w:val="00590D4E"/>
    <w:rsid w:val="0059519C"/>
    <w:rsid w:val="005B1744"/>
    <w:rsid w:val="005C2005"/>
    <w:rsid w:val="005C4934"/>
    <w:rsid w:val="005F5E03"/>
    <w:rsid w:val="006009D1"/>
    <w:rsid w:val="006057E2"/>
    <w:rsid w:val="00610A5B"/>
    <w:rsid w:val="0062038D"/>
    <w:rsid w:val="00620A3A"/>
    <w:rsid w:val="00623137"/>
    <w:rsid w:val="00624196"/>
    <w:rsid w:val="0063494D"/>
    <w:rsid w:val="00642BD8"/>
    <w:rsid w:val="00676523"/>
    <w:rsid w:val="00680850"/>
    <w:rsid w:val="00680E3C"/>
    <w:rsid w:val="0068177B"/>
    <w:rsid w:val="00682ED4"/>
    <w:rsid w:val="0068384A"/>
    <w:rsid w:val="006A01F1"/>
    <w:rsid w:val="006C672A"/>
    <w:rsid w:val="006D686C"/>
    <w:rsid w:val="006F08F0"/>
    <w:rsid w:val="00711346"/>
    <w:rsid w:val="007126E1"/>
    <w:rsid w:val="00747670"/>
    <w:rsid w:val="00764AC0"/>
    <w:rsid w:val="00772DF9"/>
    <w:rsid w:val="00776002"/>
    <w:rsid w:val="007808B5"/>
    <w:rsid w:val="007843F8"/>
    <w:rsid w:val="00785402"/>
    <w:rsid w:val="007860C8"/>
    <w:rsid w:val="007862A2"/>
    <w:rsid w:val="007A39D3"/>
    <w:rsid w:val="007A4F47"/>
    <w:rsid w:val="007B4B33"/>
    <w:rsid w:val="007F3E20"/>
    <w:rsid w:val="0080378B"/>
    <w:rsid w:val="0081163B"/>
    <w:rsid w:val="00827559"/>
    <w:rsid w:val="00830B41"/>
    <w:rsid w:val="00843E87"/>
    <w:rsid w:val="008448F1"/>
    <w:rsid w:val="00847403"/>
    <w:rsid w:val="008508CD"/>
    <w:rsid w:val="00851005"/>
    <w:rsid w:val="0085780A"/>
    <w:rsid w:val="00867D85"/>
    <w:rsid w:val="00887E22"/>
    <w:rsid w:val="00897A04"/>
    <w:rsid w:val="008A399D"/>
    <w:rsid w:val="008C0D8A"/>
    <w:rsid w:val="008D22AD"/>
    <w:rsid w:val="008E57E9"/>
    <w:rsid w:val="008F3A58"/>
    <w:rsid w:val="00905787"/>
    <w:rsid w:val="00936589"/>
    <w:rsid w:val="009424A5"/>
    <w:rsid w:val="009602DB"/>
    <w:rsid w:val="00961BB3"/>
    <w:rsid w:val="009640A6"/>
    <w:rsid w:val="0096551F"/>
    <w:rsid w:val="009700DC"/>
    <w:rsid w:val="00972EF0"/>
    <w:rsid w:val="00991325"/>
    <w:rsid w:val="00992F12"/>
    <w:rsid w:val="009A4260"/>
    <w:rsid w:val="009A66AF"/>
    <w:rsid w:val="009B0D79"/>
    <w:rsid w:val="009C4C96"/>
    <w:rsid w:val="009D0A89"/>
    <w:rsid w:val="009D3941"/>
    <w:rsid w:val="009E3A32"/>
    <w:rsid w:val="009F2132"/>
    <w:rsid w:val="009F6774"/>
    <w:rsid w:val="009F772D"/>
    <w:rsid w:val="00A20B6C"/>
    <w:rsid w:val="00A332DF"/>
    <w:rsid w:val="00A347E6"/>
    <w:rsid w:val="00A41F1E"/>
    <w:rsid w:val="00A452F4"/>
    <w:rsid w:val="00A529AB"/>
    <w:rsid w:val="00A54F24"/>
    <w:rsid w:val="00A6528D"/>
    <w:rsid w:val="00A74065"/>
    <w:rsid w:val="00A8201B"/>
    <w:rsid w:val="00A831B5"/>
    <w:rsid w:val="00A84ED5"/>
    <w:rsid w:val="00A86B0E"/>
    <w:rsid w:val="00A90D27"/>
    <w:rsid w:val="00AA5601"/>
    <w:rsid w:val="00AD7514"/>
    <w:rsid w:val="00B23143"/>
    <w:rsid w:val="00B25312"/>
    <w:rsid w:val="00B25B80"/>
    <w:rsid w:val="00B3082B"/>
    <w:rsid w:val="00B33D85"/>
    <w:rsid w:val="00B40993"/>
    <w:rsid w:val="00B5790E"/>
    <w:rsid w:val="00B61CFF"/>
    <w:rsid w:val="00B61F75"/>
    <w:rsid w:val="00B6461E"/>
    <w:rsid w:val="00B67E1D"/>
    <w:rsid w:val="00B80BD0"/>
    <w:rsid w:val="00B85510"/>
    <w:rsid w:val="00B939DA"/>
    <w:rsid w:val="00BC672C"/>
    <w:rsid w:val="00BD5F83"/>
    <w:rsid w:val="00C10F1A"/>
    <w:rsid w:val="00C22133"/>
    <w:rsid w:val="00C257BD"/>
    <w:rsid w:val="00C302BC"/>
    <w:rsid w:val="00C3086F"/>
    <w:rsid w:val="00C34A27"/>
    <w:rsid w:val="00C419D5"/>
    <w:rsid w:val="00C42DC4"/>
    <w:rsid w:val="00C44203"/>
    <w:rsid w:val="00C60CE8"/>
    <w:rsid w:val="00C76DE8"/>
    <w:rsid w:val="00C85983"/>
    <w:rsid w:val="00C85F38"/>
    <w:rsid w:val="00C87555"/>
    <w:rsid w:val="00C87665"/>
    <w:rsid w:val="00C9076D"/>
    <w:rsid w:val="00C92EF0"/>
    <w:rsid w:val="00C95FD6"/>
    <w:rsid w:val="00C9616B"/>
    <w:rsid w:val="00CA2052"/>
    <w:rsid w:val="00CA2649"/>
    <w:rsid w:val="00CA65DA"/>
    <w:rsid w:val="00CA7808"/>
    <w:rsid w:val="00CB7044"/>
    <w:rsid w:val="00CC26DA"/>
    <w:rsid w:val="00CC2A0D"/>
    <w:rsid w:val="00CC2D18"/>
    <w:rsid w:val="00CC6AB1"/>
    <w:rsid w:val="00CD3712"/>
    <w:rsid w:val="00CD4B3F"/>
    <w:rsid w:val="00CE4715"/>
    <w:rsid w:val="00CF0EC4"/>
    <w:rsid w:val="00D018DF"/>
    <w:rsid w:val="00D05A96"/>
    <w:rsid w:val="00D1429A"/>
    <w:rsid w:val="00D148CC"/>
    <w:rsid w:val="00D23DBA"/>
    <w:rsid w:val="00D23EEE"/>
    <w:rsid w:val="00D26138"/>
    <w:rsid w:val="00D264E1"/>
    <w:rsid w:val="00D432F0"/>
    <w:rsid w:val="00D52553"/>
    <w:rsid w:val="00D6209A"/>
    <w:rsid w:val="00D622FB"/>
    <w:rsid w:val="00D734F3"/>
    <w:rsid w:val="00D760AB"/>
    <w:rsid w:val="00D84C26"/>
    <w:rsid w:val="00D872BD"/>
    <w:rsid w:val="00DA0F8D"/>
    <w:rsid w:val="00DA4E9B"/>
    <w:rsid w:val="00DB08DA"/>
    <w:rsid w:val="00DB34DD"/>
    <w:rsid w:val="00DD40CF"/>
    <w:rsid w:val="00DE4B93"/>
    <w:rsid w:val="00E4292A"/>
    <w:rsid w:val="00E63DAE"/>
    <w:rsid w:val="00E743CE"/>
    <w:rsid w:val="00E847A6"/>
    <w:rsid w:val="00EA27AB"/>
    <w:rsid w:val="00EA4FFD"/>
    <w:rsid w:val="00EA57A6"/>
    <w:rsid w:val="00EA7BF4"/>
    <w:rsid w:val="00EB7F57"/>
    <w:rsid w:val="00ED351C"/>
    <w:rsid w:val="00ED6109"/>
    <w:rsid w:val="00EE0C35"/>
    <w:rsid w:val="00EE14AF"/>
    <w:rsid w:val="00F01126"/>
    <w:rsid w:val="00F05E4E"/>
    <w:rsid w:val="00F14E98"/>
    <w:rsid w:val="00F171B7"/>
    <w:rsid w:val="00F3052F"/>
    <w:rsid w:val="00F40B8B"/>
    <w:rsid w:val="00F42653"/>
    <w:rsid w:val="00F44C15"/>
    <w:rsid w:val="00F62F54"/>
    <w:rsid w:val="00F8404F"/>
    <w:rsid w:val="00FC02C2"/>
    <w:rsid w:val="00FC7736"/>
    <w:rsid w:val="00FD233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DE13"/>
  <w15:docId w15:val="{A04DF53B-EF82-420D-9888-2B12D8F3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1843DB"/>
    <w:pPr>
      <w:ind w:left="720"/>
      <w:contextualSpacing/>
    </w:pPr>
  </w:style>
  <w:style w:type="paragraph" w:customStyle="1" w:styleId="m-3948148804574327285m-6420032153931285569m-6859142918167736013s6">
    <w:name w:val="m_-3948148804574327285m_-6420032153931285569m_-6859142918167736013s6"/>
    <w:basedOn w:val="Normalny"/>
    <w:rsid w:val="00114B1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-3948148804574327285m-6420032153931285569m-6859142918167736013s7">
    <w:name w:val="m_-3948148804574327285m_-6420032153931285569m_-6859142918167736013s7"/>
    <w:basedOn w:val="Domylnaczcionkaakapitu"/>
    <w:rsid w:val="00114B1A"/>
  </w:style>
  <w:style w:type="paragraph" w:styleId="Tekstdymka">
    <w:name w:val="Balloon Text"/>
    <w:basedOn w:val="Normalny"/>
    <w:link w:val="TekstdymkaZnak"/>
    <w:uiPriority w:val="99"/>
    <w:semiHidden/>
    <w:unhideWhenUsed/>
    <w:rsid w:val="003372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508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3B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7BD"/>
    <w:rPr>
      <w:i/>
      <w:iCs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3551F7"/>
  </w:style>
  <w:style w:type="paragraph" w:styleId="Bezodstpw">
    <w:name w:val="No Spacing"/>
    <w:uiPriority w:val="1"/>
    <w:qFormat/>
    <w:rsid w:val="00B23143"/>
    <w:pPr>
      <w:spacing w:line="240" w:lineRule="auto"/>
    </w:pPr>
  </w:style>
  <w:style w:type="character" w:customStyle="1" w:styleId="s2">
    <w:name w:val="s2"/>
    <w:basedOn w:val="Domylnaczcionkaakapitu"/>
    <w:rsid w:val="004C27D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7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7F9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E5F5B"/>
    <w:rPr>
      <w:b/>
      <w:bCs/>
    </w:rPr>
  </w:style>
  <w:style w:type="character" w:customStyle="1" w:styleId="more-desc-to-show">
    <w:name w:val="more-desc-to-show"/>
    <w:basedOn w:val="Domylnaczcionkaakapitu"/>
    <w:rsid w:val="000E5F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1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1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4F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8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5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D574-BDFD-42A0-9D5F-595AC5A5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Czym skorupka za młodu</vt:lpstr>
      <vt:lpstr>Barbie - podróże małe i duże</vt:lpstr>
    </vt:vector>
  </TitlesOfParts>
  <Manager/>
  <Company>ConTrust Communication</Company>
  <LinksUpToDate>false</LinksUpToDate>
  <CharactersWithSpaces>3187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Czym skorupka za młodu</dc:title>
  <dc:subject>Ken Domowe Obowiązki</dc:subject>
  <dc:creator>Katarzyna Czechowska - Jakubowska</dc:creator>
  <cp:keywords/>
  <dc:description/>
  <cp:lastModifiedBy>K.Czechowska</cp:lastModifiedBy>
  <cp:revision>6</cp:revision>
  <cp:lastPrinted>2019-06-06T11:28:00Z</cp:lastPrinted>
  <dcterms:created xsi:type="dcterms:W3CDTF">2019-07-16T14:04:00Z</dcterms:created>
  <dcterms:modified xsi:type="dcterms:W3CDTF">2019-07-17T10:53:00Z</dcterms:modified>
  <cp:category/>
</cp:coreProperties>
</file>