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D2E1CB" w14:textId="77777777" w:rsidR="008B188D" w:rsidRDefault="008B188D" w:rsidP="008B188D">
      <w:pPr>
        <w:pStyle w:val="Bezodstpw"/>
        <w:rPr>
          <w:sz w:val="20"/>
        </w:rPr>
      </w:pPr>
    </w:p>
    <w:p w14:paraId="482CFBFE" w14:textId="77777777" w:rsidR="008B188D" w:rsidRPr="008C6ABE" w:rsidRDefault="008B188D" w:rsidP="008B188D">
      <w:pPr>
        <w:pStyle w:val="Bezodstpw"/>
        <w:rPr>
          <w:rFonts w:asciiTheme="minorHAnsi" w:hAnsiTheme="minorHAnsi"/>
          <w:sz w:val="20"/>
        </w:rPr>
      </w:pPr>
    </w:p>
    <w:p w14:paraId="00CC118D" w14:textId="77777777" w:rsidR="008B188D" w:rsidRPr="008C6ABE" w:rsidRDefault="008B188D" w:rsidP="008B188D">
      <w:pPr>
        <w:pStyle w:val="Bezodstpw"/>
        <w:rPr>
          <w:rFonts w:asciiTheme="minorHAnsi" w:hAnsiTheme="minorHAnsi"/>
          <w:sz w:val="20"/>
        </w:rPr>
      </w:pPr>
    </w:p>
    <w:p w14:paraId="2FC9EC45" w14:textId="77777777" w:rsidR="008B188D" w:rsidRPr="008C6ABE" w:rsidRDefault="008B188D" w:rsidP="008B188D">
      <w:pPr>
        <w:pStyle w:val="Bezodstpw"/>
        <w:rPr>
          <w:rFonts w:asciiTheme="minorHAnsi" w:hAnsiTheme="minorHAnsi"/>
          <w:sz w:val="20"/>
        </w:rPr>
      </w:pPr>
      <w:r w:rsidRPr="008C6ABE">
        <w:rPr>
          <w:rFonts w:asciiTheme="minorHAnsi" w:hAnsiTheme="minorHAnsi"/>
          <w:sz w:val="20"/>
        </w:rPr>
        <w:t>Informacja prasowa</w:t>
      </w:r>
    </w:p>
    <w:p w14:paraId="7079E6AF" w14:textId="5F87F68C" w:rsidR="008B188D" w:rsidRPr="008C6ABE" w:rsidRDefault="008B188D" w:rsidP="008B188D">
      <w:pPr>
        <w:pStyle w:val="Bezodstpw"/>
        <w:jc w:val="right"/>
        <w:rPr>
          <w:rFonts w:asciiTheme="minorHAnsi" w:hAnsiTheme="minorHAnsi"/>
          <w:sz w:val="20"/>
        </w:rPr>
      </w:pPr>
      <w:r w:rsidRPr="008C6ABE">
        <w:rPr>
          <w:rFonts w:asciiTheme="minorHAnsi" w:hAnsiTheme="minorHAnsi"/>
          <w:sz w:val="20"/>
        </w:rPr>
        <w:t xml:space="preserve">Warszawa, </w:t>
      </w:r>
      <w:r w:rsidR="002650B7">
        <w:rPr>
          <w:rFonts w:asciiTheme="minorHAnsi" w:hAnsiTheme="minorHAnsi"/>
          <w:sz w:val="20"/>
        </w:rPr>
        <w:t>17</w:t>
      </w:r>
      <w:r w:rsidR="00731B3C">
        <w:rPr>
          <w:rFonts w:asciiTheme="minorHAnsi" w:hAnsiTheme="minorHAnsi"/>
          <w:sz w:val="20"/>
        </w:rPr>
        <w:t xml:space="preserve"> lipca</w:t>
      </w:r>
      <w:r w:rsidR="001204DE">
        <w:rPr>
          <w:rFonts w:asciiTheme="minorHAnsi" w:hAnsiTheme="minorHAnsi"/>
          <w:sz w:val="20"/>
        </w:rPr>
        <w:t xml:space="preserve"> </w:t>
      </w:r>
      <w:r w:rsidR="00D11787" w:rsidRPr="008C6ABE">
        <w:rPr>
          <w:rFonts w:asciiTheme="minorHAnsi" w:hAnsiTheme="minorHAnsi"/>
          <w:sz w:val="20"/>
        </w:rPr>
        <w:t>2019 r.</w:t>
      </w:r>
    </w:p>
    <w:p w14:paraId="0F93C831" w14:textId="77777777" w:rsidR="008B188D" w:rsidRPr="008C6ABE" w:rsidRDefault="008B188D" w:rsidP="00E20DD8">
      <w:pPr>
        <w:pStyle w:val="Bezodstpw"/>
        <w:jc w:val="center"/>
      </w:pPr>
    </w:p>
    <w:p w14:paraId="1EC259C2" w14:textId="05B69C87" w:rsidR="00FC47A5" w:rsidRPr="006D3665" w:rsidRDefault="00020DFA" w:rsidP="00FC47A5">
      <w:pPr>
        <w:spacing w:after="0"/>
        <w:jc w:val="center"/>
        <w:rPr>
          <w:b/>
          <w:sz w:val="28"/>
        </w:rPr>
      </w:pPr>
      <w:r>
        <w:rPr>
          <w:b/>
          <w:sz w:val="28"/>
        </w:rPr>
        <w:t>Sześć</w:t>
      </w:r>
      <w:r w:rsidR="00FC47A5">
        <w:rPr>
          <w:b/>
          <w:sz w:val="28"/>
        </w:rPr>
        <w:t xml:space="preserve"> biur</w:t>
      </w:r>
      <w:r w:rsidR="00CF26A5">
        <w:rPr>
          <w:b/>
          <w:sz w:val="28"/>
        </w:rPr>
        <w:t>, kilku najem</w:t>
      </w:r>
      <w:r w:rsidR="00FC47A5" w:rsidRPr="00FC47A5">
        <w:rPr>
          <w:b/>
          <w:sz w:val="28"/>
        </w:rPr>
        <w:t xml:space="preserve">ców, </w:t>
      </w:r>
      <w:r w:rsidR="00FC47A5">
        <w:rPr>
          <w:b/>
          <w:sz w:val="28"/>
        </w:rPr>
        <w:t>jeden wykonawca.</w:t>
      </w:r>
    </w:p>
    <w:p w14:paraId="20FA3CE6" w14:textId="77777777" w:rsidR="00FC47A5" w:rsidRDefault="00FC47A5" w:rsidP="00FC47A5">
      <w:pPr>
        <w:spacing w:after="0"/>
        <w:jc w:val="center"/>
        <w:rPr>
          <w:b/>
          <w:sz w:val="28"/>
        </w:rPr>
      </w:pPr>
      <w:r>
        <w:rPr>
          <w:b/>
          <w:sz w:val="28"/>
        </w:rPr>
        <w:t>Realizacja Forbis Group dla Palacza Office Center.</w:t>
      </w:r>
    </w:p>
    <w:p w14:paraId="3AFEF9BA" w14:textId="77777777" w:rsidR="00FC47A5" w:rsidRDefault="00FC47A5" w:rsidP="00FC47A5">
      <w:pPr>
        <w:jc w:val="center"/>
        <w:rPr>
          <w:rFonts w:ascii="Arial" w:hAnsi="Arial" w:cs="Arial"/>
          <w:color w:val="0E1109"/>
          <w:sz w:val="20"/>
          <w:szCs w:val="20"/>
          <w:shd w:val="clear" w:color="auto" w:fill="FEFEFE"/>
        </w:rPr>
      </w:pPr>
    </w:p>
    <w:p w14:paraId="62BF3AEC" w14:textId="189E5D6C" w:rsidR="00FC47A5" w:rsidRPr="006577C3" w:rsidRDefault="00FC47A5" w:rsidP="00FC47A5">
      <w:pPr>
        <w:jc w:val="both"/>
        <w:rPr>
          <w:rFonts w:cs="Arial"/>
          <w:b/>
          <w:color w:val="0E1109"/>
          <w:sz w:val="24"/>
          <w:szCs w:val="20"/>
          <w:shd w:val="clear" w:color="auto" w:fill="FEFEFE"/>
        </w:rPr>
      </w:pPr>
      <w:r w:rsidRPr="006577C3">
        <w:rPr>
          <w:rFonts w:cs="Arial"/>
          <w:b/>
          <w:color w:val="0E1109"/>
          <w:sz w:val="24"/>
          <w:szCs w:val="20"/>
          <w:shd w:val="clear" w:color="auto" w:fill="FEFEFE"/>
        </w:rPr>
        <w:t xml:space="preserve">Palacza Office Center to butikowy </w:t>
      </w:r>
      <w:r w:rsidR="00D85AAF">
        <w:rPr>
          <w:rFonts w:cs="Arial"/>
          <w:b/>
          <w:color w:val="0E1109"/>
          <w:sz w:val="24"/>
          <w:szCs w:val="20"/>
          <w:shd w:val="clear" w:color="auto" w:fill="FEFEFE"/>
        </w:rPr>
        <w:t>budynek klasy A, który wzbogaci</w:t>
      </w:r>
      <w:r w:rsidRPr="006577C3">
        <w:rPr>
          <w:rFonts w:cs="Arial"/>
          <w:b/>
          <w:color w:val="0E1109"/>
          <w:sz w:val="24"/>
          <w:szCs w:val="20"/>
          <w:shd w:val="clear" w:color="auto" w:fill="FEFEFE"/>
        </w:rPr>
        <w:t xml:space="preserve">ł panoramę Poznania. Jest to unikalny obiekt, </w:t>
      </w:r>
      <w:r w:rsidRPr="00FC47A5">
        <w:rPr>
          <w:rFonts w:cs="Arial"/>
          <w:b/>
          <w:sz w:val="24"/>
          <w:szCs w:val="20"/>
          <w:shd w:val="clear" w:color="auto" w:fill="FEFEFE"/>
        </w:rPr>
        <w:t xml:space="preserve">wyróżniający się </w:t>
      </w:r>
      <w:r w:rsidRPr="006577C3">
        <w:rPr>
          <w:rFonts w:cs="Arial"/>
          <w:b/>
          <w:color w:val="0E1109"/>
          <w:sz w:val="24"/>
          <w:szCs w:val="20"/>
          <w:shd w:val="clear" w:color="auto" w:fill="FEFEFE"/>
        </w:rPr>
        <w:t xml:space="preserve">prostą, a zarazem nowoczesną technologią budownictwa. Jego znak charakterystyczny to duża, choć kompaktowa, przeszklona powierzchnia i kameralny klimat. </w:t>
      </w:r>
      <w:r>
        <w:rPr>
          <w:rFonts w:cs="Arial"/>
          <w:b/>
          <w:color w:val="0E1109"/>
          <w:sz w:val="24"/>
          <w:szCs w:val="20"/>
          <w:shd w:val="clear" w:color="auto" w:fill="FEFEFE"/>
        </w:rPr>
        <w:t>Stworzony został z myślą o biurach dla wymagających. Temu wyzwaniu postanowił sprostać także</w:t>
      </w:r>
      <w:bookmarkStart w:id="0" w:name="_GoBack"/>
      <w:bookmarkEnd w:id="0"/>
      <w:r>
        <w:rPr>
          <w:rFonts w:cs="Arial"/>
          <w:b/>
          <w:color w:val="0E1109"/>
          <w:sz w:val="24"/>
          <w:szCs w:val="20"/>
          <w:shd w:val="clear" w:color="auto" w:fill="FEFEFE"/>
        </w:rPr>
        <w:t xml:space="preserve"> Forbis Group, </w:t>
      </w:r>
      <w:r w:rsidRPr="00FC47A5">
        <w:rPr>
          <w:rFonts w:cs="Arial"/>
          <w:b/>
          <w:sz w:val="24"/>
          <w:szCs w:val="20"/>
          <w:shd w:val="clear" w:color="auto" w:fill="FEFEFE"/>
        </w:rPr>
        <w:t xml:space="preserve">realizując w budynku </w:t>
      </w:r>
      <w:r w:rsidR="00EC1488">
        <w:rPr>
          <w:rFonts w:cs="Arial"/>
          <w:b/>
          <w:sz w:val="24"/>
          <w:szCs w:val="20"/>
          <w:shd w:val="clear" w:color="auto" w:fill="FEFEFE"/>
        </w:rPr>
        <w:br/>
      </w:r>
      <w:r w:rsidR="0037342A">
        <w:rPr>
          <w:rFonts w:cs="Arial"/>
          <w:b/>
          <w:sz w:val="24"/>
          <w:szCs w:val="20"/>
          <w:shd w:val="clear" w:color="auto" w:fill="FEFEFE"/>
        </w:rPr>
        <w:t>6</w:t>
      </w:r>
      <w:r w:rsidRPr="00FC47A5">
        <w:rPr>
          <w:rFonts w:cs="Arial"/>
          <w:b/>
          <w:sz w:val="24"/>
          <w:szCs w:val="20"/>
          <w:shd w:val="clear" w:color="auto" w:fill="FEFEFE"/>
        </w:rPr>
        <w:t xml:space="preserve"> </w:t>
      </w:r>
      <w:r w:rsidRPr="006577C3">
        <w:rPr>
          <w:rFonts w:cs="Arial"/>
          <w:b/>
          <w:color w:val="0E1109"/>
          <w:sz w:val="24"/>
          <w:szCs w:val="20"/>
          <w:shd w:val="clear" w:color="auto" w:fill="FEFEFE"/>
        </w:rPr>
        <w:t>pr</w:t>
      </w:r>
      <w:r>
        <w:rPr>
          <w:rFonts w:cs="Arial"/>
          <w:b/>
          <w:color w:val="0E1109"/>
          <w:sz w:val="24"/>
          <w:szCs w:val="20"/>
          <w:shd w:val="clear" w:color="auto" w:fill="FEFEFE"/>
        </w:rPr>
        <w:t>ojektów.</w:t>
      </w:r>
    </w:p>
    <w:p w14:paraId="5D444E38" w14:textId="6F8D82A7" w:rsidR="00FC47A5" w:rsidRPr="00ED6C6E" w:rsidRDefault="00FC47A5" w:rsidP="00FC47A5">
      <w:pPr>
        <w:jc w:val="both"/>
      </w:pPr>
      <w:r w:rsidRPr="00ED6C6E">
        <w:rPr>
          <w:rFonts w:cs="Arial"/>
          <w:color w:val="0E1109"/>
          <w:shd w:val="clear" w:color="auto" w:fill="FEFEFE"/>
        </w:rPr>
        <w:t>Forbis Group, firma projektowo-wykonawcza, wykonała wszystkie realizacje b</w:t>
      </w:r>
      <w:r>
        <w:rPr>
          <w:rFonts w:cs="Arial"/>
          <w:color w:val="0E1109"/>
          <w:shd w:val="clear" w:color="auto" w:fill="FEFEFE"/>
        </w:rPr>
        <w:t>iurowe w Palacza Office Center, gdzie znalazły się biura</w:t>
      </w:r>
      <w:r w:rsidRPr="00ED6C6E">
        <w:t xml:space="preserve">:  Vienna Group, Turcza Kancelaria Radców Prawnych, </w:t>
      </w:r>
      <w:r w:rsidR="00020DFA">
        <w:t xml:space="preserve">VTS, </w:t>
      </w:r>
      <w:r w:rsidRPr="00ED6C6E">
        <w:t xml:space="preserve">Duda Cars, Duda Development oraz Nationale Nederlanden. </w:t>
      </w:r>
    </w:p>
    <w:p w14:paraId="2079960F" w14:textId="18929AFE" w:rsidR="00FC47A5" w:rsidRPr="00ED6C6E" w:rsidRDefault="00FC47A5" w:rsidP="00FC47A5">
      <w:pPr>
        <w:jc w:val="both"/>
        <w:rPr>
          <w:rFonts w:cs="Arial"/>
          <w:color w:val="0E1109"/>
          <w:shd w:val="clear" w:color="auto" w:fill="FEFEFE"/>
        </w:rPr>
      </w:pPr>
      <w:r>
        <w:t>Kompleksowa współpraca z inwestorem prowadzona była</w:t>
      </w:r>
      <w:r w:rsidRPr="00ED6C6E">
        <w:t xml:space="preserve"> </w:t>
      </w:r>
      <w:r>
        <w:t>w modelu Design&amp;Build. Forbis Group</w:t>
      </w:r>
      <w:r w:rsidR="0055118F">
        <w:t>,</w:t>
      </w:r>
      <w:r>
        <w:t xml:space="preserve"> działając jako firma budynkowa</w:t>
      </w:r>
      <w:r w:rsidR="0055118F">
        <w:t>,</w:t>
      </w:r>
      <w:r>
        <w:t xml:space="preserve"> prowadził szeroki zakres prac</w:t>
      </w:r>
      <w:r w:rsidR="00EC1488">
        <w:t xml:space="preserve"> </w:t>
      </w:r>
      <w:r>
        <w:t xml:space="preserve"> - </w:t>
      </w:r>
      <w:r w:rsidRPr="00ED6C6E">
        <w:t>od rysowania  planów powierzchni dla potencjalnych najemców,</w:t>
      </w:r>
      <w:r>
        <w:t xml:space="preserve"> </w:t>
      </w:r>
      <w:r w:rsidRPr="00ED6C6E">
        <w:t xml:space="preserve">przez projekty wykonawcze, po prace aranżacyjne. </w:t>
      </w:r>
    </w:p>
    <w:p w14:paraId="737E7D83" w14:textId="6C365FBE" w:rsidR="00FC47A5" w:rsidRPr="00ED6C6E" w:rsidRDefault="00FC47A5" w:rsidP="00FC47A5">
      <w:pPr>
        <w:jc w:val="both"/>
        <w:rPr>
          <w:rFonts w:cs="Arial"/>
          <w:color w:val="0E1109"/>
          <w:shd w:val="clear" w:color="auto" w:fill="FEFEFE"/>
        </w:rPr>
      </w:pPr>
      <w:r w:rsidRPr="00ED6C6E">
        <w:rPr>
          <w:rFonts w:cs="Arial"/>
          <w:color w:val="0E1109"/>
          <w:shd w:val="clear" w:color="auto" w:fill="FEFEFE"/>
        </w:rPr>
        <w:t>Największym wy</w:t>
      </w:r>
      <w:r>
        <w:rPr>
          <w:rFonts w:cs="Arial"/>
          <w:color w:val="0E1109"/>
          <w:shd w:val="clear" w:color="auto" w:fill="FEFEFE"/>
        </w:rPr>
        <w:t>zwaniem była siedziba właściciel</w:t>
      </w:r>
      <w:r w:rsidRPr="00ED6C6E">
        <w:rPr>
          <w:rFonts w:cs="Arial"/>
          <w:color w:val="0E1109"/>
          <w:shd w:val="clear" w:color="auto" w:fill="FEFEFE"/>
        </w:rPr>
        <w:t xml:space="preserve">a budynku – Duda Development – znajdująca się na 3 piętrze. Forbis Group realizował w niej projekt wykonawczy oraz prace realizacyjne. </w:t>
      </w:r>
    </w:p>
    <w:p w14:paraId="56A1F00B" w14:textId="7D03E345" w:rsidR="00FC47A5" w:rsidRDefault="004C12BF" w:rsidP="00FC47A5">
      <w:pPr>
        <w:jc w:val="both"/>
        <w:rPr>
          <w:rFonts w:cs="Arial"/>
          <w:color w:val="0E1109"/>
          <w:shd w:val="clear" w:color="auto" w:fill="FEFEFE"/>
        </w:rPr>
      </w:pPr>
      <w:r w:rsidRPr="00ED6C6E">
        <w:rPr>
          <w:rFonts w:cs="Arial"/>
          <w:color w:val="0E1109"/>
          <w:shd w:val="clear" w:color="auto" w:fill="FEFEFE"/>
          <w:lang w:eastAsia="pl-PL"/>
        </w:rPr>
        <w:drawing>
          <wp:anchor distT="0" distB="0" distL="114300" distR="114300" simplePos="0" relativeHeight="251662336" behindDoc="1" locked="0" layoutInCell="1" allowOverlap="1" wp14:anchorId="1D82AD97" wp14:editId="34A6EBD0">
            <wp:simplePos x="0" y="0"/>
            <wp:positionH relativeFrom="column">
              <wp:posOffset>14605</wp:posOffset>
            </wp:positionH>
            <wp:positionV relativeFrom="paragraph">
              <wp:posOffset>39370</wp:posOffset>
            </wp:positionV>
            <wp:extent cx="3371850" cy="2233930"/>
            <wp:effectExtent l="0" t="0" r="0" b="0"/>
            <wp:wrapTight wrapText="bothSides">
              <wp:wrapPolygon edited="0">
                <wp:start x="0" y="0"/>
                <wp:lineTo x="0" y="21367"/>
                <wp:lineTo x="21478" y="21367"/>
                <wp:lineTo x="21478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zechwytywani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233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7A5" w:rsidRPr="00ED6C6E">
        <w:rPr>
          <w:rFonts w:cs="Arial"/>
          <w:color w:val="0E1109"/>
          <w:shd w:val="clear" w:color="auto" w:fill="FEFEFE"/>
        </w:rPr>
        <w:t xml:space="preserve">Biuro Duda Development to wyjątkowe wnętrze odzwierciedlające charakter pracy inwestora. Ciekawym wyzwaniem było rozwiązanie aranżacyjne polegające na odwzorowaniu kontenera budowlanego pełniącego funkcję </w:t>
      </w:r>
      <w:r w:rsidR="00FC47A5">
        <w:rPr>
          <w:rFonts w:cs="Arial"/>
          <w:color w:val="0E1109"/>
          <w:shd w:val="clear" w:color="auto" w:fill="FEFEFE"/>
        </w:rPr>
        <w:t>s</w:t>
      </w:r>
      <w:r w:rsidR="00FC47A5" w:rsidRPr="00ED6C6E">
        <w:rPr>
          <w:rFonts w:cs="Arial"/>
          <w:color w:val="0E1109"/>
          <w:shd w:val="clear" w:color="auto" w:fill="FEFEFE"/>
        </w:rPr>
        <w:t>ali konferencyjnej.  Zadanie polegało na dostosowaniu konstrukcji do wymogów i uwarunkowań wynikających z funkcji pomieszczenia oraz specyfiki budyn</w:t>
      </w:r>
      <w:r w:rsidR="00FC47A5">
        <w:rPr>
          <w:rFonts w:cs="Arial"/>
          <w:color w:val="0E1109"/>
          <w:shd w:val="clear" w:color="auto" w:fill="FEFEFE"/>
        </w:rPr>
        <w:t>ku. Wykonanie tak specyficznej s</w:t>
      </w:r>
      <w:r w:rsidR="00FC47A5" w:rsidRPr="00ED6C6E">
        <w:rPr>
          <w:rFonts w:cs="Arial"/>
          <w:color w:val="0E1109"/>
          <w:shd w:val="clear" w:color="auto" w:fill="FEFEFE"/>
        </w:rPr>
        <w:t xml:space="preserve">ali </w:t>
      </w:r>
      <w:r w:rsidR="00FC47A5">
        <w:rPr>
          <w:rFonts w:cs="Arial"/>
          <w:color w:val="0E1109"/>
          <w:shd w:val="clear" w:color="auto" w:fill="FEFEFE"/>
        </w:rPr>
        <w:t>spotkań</w:t>
      </w:r>
      <w:r w:rsidR="00FC47A5" w:rsidRPr="00ED6C6E">
        <w:rPr>
          <w:rFonts w:cs="Arial"/>
          <w:color w:val="0E1109"/>
          <w:shd w:val="clear" w:color="auto" w:fill="FEFEFE"/>
        </w:rPr>
        <w:t xml:space="preserve"> wymagało precyzji i dbałości o detale.</w:t>
      </w:r>
    </w:p>
    <w:p w14:paraId="6A499E33" w14:textId="0D05B470" w:rsidR="00982A2D" w:rsidRPr="008F52D1" w:rsidRDefault="008F52D1" w:rsidP="008F52D1">
      <w:pPr>
        <w:ind w:left="708"/>
        <w:jc w:val="both"/>
        <w:rPr>
          <w:rFonts w:cs="Arial"/>
          <w:color w:val="0E1109"/>
          <w:szCs w:val="20"/>
          <w:shd w:val="clear" w:color="auto" w:fill="FEFEFE"/>
        </w:rPr>
      </w:pPr>
      <w:r>
        <w:rPr>
          <w:rFonts w:cs="Arial"/>
          <w:color w:val="0E1109"/>
          <w:shd w:val="clear" w:color="auto" w:fill="FEFEFE"/>
        </w:rPr>
        <w:lastRenderedPageBreak/>
        <w:br/>
      </w:r>
      <w:r>
        <w:rPr>
          <w:rFonts w:cs="Arial"/>
          <w:color w:val="0E1109"/>
          <w:shd w:val="clear" w:color="auto" w:fill="FEFEFE"/>
        </w:rPr>
        <w:br/>
      </w:r>
      <w:r>
        <w:rPr>
          <w:rFonts w:cs="Arial"/>
          <w:color w:val="0E1109"/>
          <w:szCs w:val="20"/>
          <w:shd w:val="clear" w:color="auto" w:fill="FEFEFE"/>
          <w:lang w:eastAsia="pl-PL"/>
        </w:rPr>
        <w:drawing>
          <wp:anchor distT="0" distB="0" distL="114300" distR="114300" simplePos="0" relativeHeight="251659264" behindDoc="0" locked="0" layoutInCell="1" allowOverlap="1" wp14:anchorId="30590D61" wp14:editId="3CD63197">
            <wp:simplePos x="0" y="0"/>
            <wp:positionH relativeFrom="column">
              <wp:posOffset>278765</wp:posOffset>
            </wp:positionH>
            <wp:positionV relativeFrom="paragraph">
              <wp:posOffset>3627120</wp:posOffset>
            </wp:positionV>
            <wp:extent cx="5362575" cy="3541395"/>
            <wp:effectExtent l="0" t="0" r="9525" b="1905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zechwytywani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E02">
        <w:rPr>
          <w:rFonts w:cs="Arial"/>
          <w:color w:val="0E1109"/>
          <w:szCs w:val="20"/>
          <w:shd w:val="clear" w:color="auto" w:fill="FEFEFE"/>
          <w:lang w:eastAsia="pl-PL"/>
        </w:rPr>
        <w:drawing>
          <wp:anchor distT="0" distB="0" distL="114300" distR="114300" simplePos="0" relativeHeight="251660288" behindDoc="0" locked="0" layoutInCell="1" allowOverlap="1" wp14:anchorId="4073BA2D" wp14:editId="3F7A6876">
            <wp:simplePos x="0" y="0"/>
            <wp:positionH relativeFrom="column">
              <wp:posOffset>290830</wp:posOffset>
            </wp:positionH>
            <wp:positionV relativeFrom="paragraph">
              <wp:posOffset>200320</wp:posOffset>
            </wp:positionV>
            <wp:extent cx="5353050" cy="3329305"/>
            <wp:effectExtent l="0" t="0" r="635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82A2D" w:rsidRPr="008F52D1">
        <w:rPr>
          <w:rFonts w:eastAsia="Times New Roman" w:cs="Times New Roman"/>
          <w:noProof w:val="0"/>
          <w:color w:val="000000" w:themeColor="text1"/>
          <w:sz w:val="20"/>
          <w:szCs w:val="20"/>
          <w:lang w:eastAsia="pl-PL"/>
        </w:rPr>
        <w:t>fot</w:t>
      </w:r>
      <w:proofErr w:type="gramEnd"/>
      <w:r w:rsidR="00982A2D" w:rsidRPr="008F52D1">
        <w:rPr>
          <w:rFonts w:eastAsia="Times New Roman" w:cs="Times New Roman"/>
          <w:noProof w:val="0"/>
          <w:color w:val="000000" w:themeColor="text1"/>
          <w:sz w:val="20"/>
          <w:szCs w:val="20"/>
          <w:lang w:eastAsia="pl-PL"/>
        </w:rPr>
        <w:t>. Duda Development</w:t>
      </w:r>
    </w:p>
    <w:p w14:paraId="268EC7CD" w14:textId="049F47B7" w:rsidR="00C472B4" w:rsidRPr="00E24B8A" w:rsidRDefault="00C472B4" w:rsidP="008B188D">
      <w:pPr>
        <w:jc w:val="both"/>
        <w:rPr>
          <w:rFonts w:cs="Arial"/>
          <w:color w:val="0E1109"/>
          <w:szCs w:val="20"/>
          <w:shd w:val="clear" w:color="auto" w:fill="FEFEFE"/>
        </w:rPr>
      </w:pPr>
    </w:p>
    <w:p w14:paraId="187EB29C" w14:textId="322691F8" w:rsidR="00A63D14" w:rsidRPr="000874C7" w:rsidRDefault="00372C68" w:rsidP="008B188D">
      <w:pPr>
        <w:jc w:val="both"/>
        <w:rPr>
          <w:noProof w:val="0"/>
          <w:color w:val="000000"/>
          <w:sz w:val="20"/>
          <w:szCs w:val="20"/>
        </w:rPr>
      </w:pPr>
      <w:r w:rsidRPr="000874C7">
        <w:rPr>
          <w:b/>
          <w:noProof w:val="0"/>
          <w:color w:val="000000"/>
          <w:sz w:val="20"/>
          <w:szCs w:val="20"/>
        </w:rPr>
        <w:t>Forbis Group</w:t>
      </w:r>
      <w:r w:rsidR="00AE7B2F" w:rsidRPr="000874C7">
        <w:rPr>
          <w:noProof w:val="0"/>
          <w:color w:val="000000"/>
          <w:sz w:val="20"/>
          <w:szCs w:val="20"/>
        </w:rPr>
        <w:t> jest firmą projektowo-</w:t>
      </w:r>
      <w:r w:rsidRPr="000874C7">
        <w:rPr>
          <w:noProof w:val="0"/>
          <w:color w:val="000000"/>
          <w:sz w:val="20"/>
          <w:szCs w:val="20"/>
        </w:rPr>
        <w:t xml:space="preserve">wykonawczą, </w:t>
      </w:r>
      <w:r w:rsidRPr="000874C7">
        <w:rPr>
          <w:noProof w:val="0"/>
          <w:sz w:val="20"/>
          <w:szCs w:val="20"/>
        </w:rPr>
        <w:t xml:space="preserve">jednym z liderów branży </w:t>
      </w:r>
      <w:proofErr w:type="spellStart"/>
      <w:r w:rsidRPr="000874C7">
        <w:rPr>
          <w:noProof w:val="0"/>
          <w:sz w:val="20"/>
          <w:szCs w:val="20"/>
        </w:rPr>
        <w:t>fit</w:t>
      </w:r>
      <w:proofErr w:type="spellEnd"/>
      <w:r w:rsidRPr="000874C7">
        <w:rPr>
          <w:noProof w:val="0"/>
          <w:sz w:val="20"/>
          <w:szCs w:val="20"/>
        </w:rPr>
        <w:t>-out w Polsce</w:t>
      </w:r>
      <w:r w:rsidRPr="000874C7">
        <w:rPr>
          <w:noProof w:val="0"/>
          <w:color w:val="000000"/>
          <w:sz w:val="20"/>
          <w:szCs w:val="20"/>
        </w:rPr>
        <w:t xml:space="preserve">. </w:t>
      </w:r>
      <w:r w:rsidRPr="000874C7">
        <w:rPr>
          <w:noProof w:val="0"/>
          <w:sz w:val="20"/>
          <w:szCs w:val="20"/>
        </w:rPr>
        <w:t xml:space="preserve">Zajmuje się projektowaniem i aranżacją biur oraz lokali komercyjnych. Ma na swoim koncie ponad 700 realizacji w całej Europie dla takich branż jak Retail, Office, </w:t>
      </w:r>
      <w:proofErr w:type="spellStart"/>
      <w:r w:rsidRPr="000874C7">
        <w:rPr>
          <w:noProof w:val="0"/>
          <w:sz w:val="20"/>
          <w:szCs w:val="20"/>
        </w:rPr>
        <w:t>HoReCa</w:t>
      </w:r>
      <w:proofErr w:type="spellEnd"/>
      <w:r w:rsidRPr="000874C7">
        <w:rPr>
          <w:noProof w:val="0"/>
          <w:sz w:val="20"/>
          <w:szCs w:val="20"/>
        </w:rPr>
        <w:t xml:space="preserve">, Fitness i Gabinety medyczne. Wyróżnia się holistycznym podejściem – oferuje usługi zarówno z zakresu doradztwa na etapie wyboru miejsca inwestycji, jak i odpowiedniego wykończenia lokalu. </w:t>
      </w:r>
      <w:r w:rsidRPr="000874C7">
        <w:rPr>
          <w:noProof w:val="0"/>
          <w:color w:val="000000"/>
          <w:sz w:val="20"/>
          <w:szCs w:val="20"/>
        </w:rPr>
        <w:t xml:space="preserve">Od 2017 roku przynależy do grupy kapitałowej </w:t>
      </w:r>
      <w:proofErr w:type="spellStart"/>
      <w:r w:rsidRPr="000874C7">
        <w:rPr>
          <w:noProof w:val="0"/>
          <w:color w:val="000000"/>
          <w:sz w:val="20"/>
          <w:szCs w:val="20"/>
        </w:rPr>
        <w:t>Paged</w:t>
      </w:r>
      <w:proofErr w:type="spellEnd"/>
      <w:r w:rsidRPr="000874C7">
        <w:rPr>
          <w:noProof w:val="0"/>
          <w:color w:val="000000"/>
          <w:sz w:val="20"/>
          <w:szCs w:val="20"/>
        </w:rPr>
        <w:t xml:space="preserve">. Konsolidacja kompetencji Forbis Group z doświadczeniem w produkcji mebli oraz zasobami </w:t>
      </w:r>
      <w:proofErr w:type="spellStart"/>
      <w:r w:rsidRPr="000874C7">
        <w:rPr>
          <w:noProof w:val="0"/>
          <w:color w:val="000000"/>
          <w:sz w:val="20"/>
          <w:szCs w:val="20"/>
        </w:rPr>
        <w:t>Paged</w:t>
      </w:r>
      <w:proofErr w:type="spellEnd"/>
      <w:r w:rsidRPr="000874C7">
        <w:rPr>
          <w:noProof w:val="0"/>
          <w:color w:val="000000"/>
          <w:sz w:val="20"/>
          <w:szCs w:val="20"/>
        </w:rPr>
        <w:t xml:space="preserve"> S.A wznosi świadczone usługi na jeszcze wyższy poziom. </w:t>
      </w:r>
    </w:p>
    <w:p w14:paraId="34F19B38" w14:textId="77777777" w:rsidR="008B188D" w:rsidRPr="000874C7" w:rsidRDefault="008B188D" w:rsidP="008B188D">
      <w:pPr>
        <w:spacing w:after="0" w:line="240" w:lineRule="auto"/>
        <w:jc w:val="both"/>
        <w:rPr>
          <w:b/>
          <w:sz w:val="20"/>
          <w:lang w:eastAsia="pl-PL"/>
        </w:rPr>
      </w:pPr>
      <w:r w:rsidRPr="000874C7">
        <w:rPr>
          <w:b/>
          <w:sz w:val="20"/>
          <w:lang w:eastAsia="pl-PL"/>
        </w:rPr>
        <w:t>Kontakt dla mediów:</w:t>
      </w:r>
    </w:p>
    <w:p w14:paraId="33DC8910" w14:textId="39D1FEF6" w:rsidR="008B188D" w:rsidRPr="000874C7" w:rsidRDefault="00E20DD8" w:rsidP="008B188D">
      <w:pPr>
        <w:spacing w:after="0" w:line="240" w:lineRule="auto"/>
        <w:jc w:val="both"/>
        <w:rPr>
          <w:sz w:val="20"/>
          <w:lang w:eastAsia="pl-PL"/>
        </w:rPr>
      </w:pPr>
      <w:r w:rsidRPr="000874C7">
        <w:rPr>
          <w:sz w:val="20"/>
          <w:lang w:eastAsia="pl-PL"/>
        </w:rPr>
        <w:t>Magdalena Dymek</w:t>
      </w:r>
    </w:p>
    <w:p w14:paraId="2E82FCDC" w14:textId="77777777" w:rsidR="008B188D" w:rsidRPr="000874C7" w:rsidRDefault="008B188D" w:rsidP="008B188D">
      <w:pPr>
        <w:spacing w:after="0" w:line="240" w:lineRule="auto"/>
        <w:jc w:val="both"/>
        <w:rPr>
          <w:sz w:val="20"/>
          <w:lang w:eastAsia="pl-PL"/>
        </w:rPr>
      </w:pPr>
      <w:r w:rsidRPr="000874C7">
        <w:rPr>
          <w:sz w:val="20"/>
          <w:lang w:eastAsia="pl-PL"/>
        </w:rPr>
        <w:t xml:space="preserve">Triple PR, </w:t>
      </w:r>
      <w:r w:rsidR="00475F97" w:rsidRPr="000874C7">
        <w:rPr>
          <w:sz w:val="20"/>
          <w:lang w:eastAsia="pl-PL"/>
        </w:rPr>
        <w:t>Jaktorowska 5/68</w:t>
      </w:r>
      <w:r w:rsidRPr="000874C7">
        <w:rPr>
          <w:sz w:val="20"/>
          <w:lang w:eastAsia="pl-PL"/>
        </w:rPr>
        <w:t>, Warszawa</w:t>
      </w:r>
    </w:p>
    <w:p w14:paraId="722B59C9" w14:textId="56D257A1" w:rsidR="008B188D" w:rsidRPr="000874C7" w:rsidRDefault="00E20DD8" w:rsidP="008B188D">
      <w:pPr>
        <w:spacing w:after="0" w:line="240" w:lineRule="auto"/>
        <w:jc w:val="both"/>
        <w:rPr>
          <w:sz w:val="20"/>
          <w:lang w:eastAsia="pl-PL"/>
        </w:rPr>
      </w:pPr>
      <w:r w:rsidRPr="000874C7">
        <w:rPr>
          <w:sz w:val="20"/>
          <w:lang w:eastAsia="pl-PL"/>
        </w:rPr>
        <w:t>601 542 502</w:t>
      </w:r>
    </w:p>
    <w:p w14:paraId="2F35AD89" w14:textId="223DA66E" w:rsidR="00CB6E01" w:rsidRDefault="005A362B">
      <w:hyperlink r:id="rId11" w:history="1">
        <w:r w:rsidR="008B188D">
          <w:rPr>
            <w:rStyle w:val="Hipercze"/>
            <w:rFonts w:eastAsia="Times New Roman"/>
            <w:sz w:val="20"/>
            <w:lang w:eastAsia="pl-PL"/>
          </w:rPr>
          <w:t>www.triplepr.pl</w:t>
        </w:r>
      </w:hyperlink>
      <w:r w:rsidR="008B188D">
        <w:rPr>
          <w:rFonts w:eastAsia="Times New Roman"/>
          <w:color w:val="000000"/>
          <w:sz w:val="20"/>
          <w:szCs w:val="20"/>
          <w:lang w:eastAsia="pl-PL"/>
        </w:rPr>
        <w:t xml:space="preserve"> </w:t>
      </w:r>
    </w:p>
    <w:sectPr w:rsidR="00CB6E01" w:rsidSect="00037FA0">
      <w:headerReference w:type="default" r:id="rId12"/>
      <w:footerReference w:type="default" r:id="rId13"/>
      <w:pgSz w:w="11906" w:h="16838"/>
      <w:pgMar w:top="1417" w:right="1417" w:bottom="142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466921" w14:textId="77777777" w:rsidR="005A362B" w:rsidRDefault="005A362B" w:rsidP="00ED511C">
      <w:pPr>
        <w:spacing w:after="0" w:line="240" w:lineRule="auto"/>
      </w:pPr>
      <w:r>
        <w:separator/>
      </w:r>
    </w:p>
  </w:endnote>
  <w:endnote w:type="continuationSeparator" w:id="0">
    <w:p w14:paraId="2450D52D" w14:textId="77777777" w:rsidR="005A362B" w:rsidRDefault="005A362B" w:rsidP="00ED51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9732FC" w14:textId="77777777" w:rsidR="00037FA0" w:rsidRPr="00037FA0" w:rsidRDefault="00037FA0" w:rsidP="00037FA0">
    <w:pPr>
      <w:jc w:val="center"/>
      <w:rPr>
        <w:rFonts w:ascii="Arial" w:hAnsi="Arial" w:cs="Arial"/>
        <w:color w:val="1F497D"/>
        <w:sz w:val="16"/>
        <w:szCs w:val="16"/>
        <w:lang w:eastAsia="pl-PL"/>
      </w:rPr>
    </w:pPr>
    <w:r w:rsidRPr="00037FA0">
      <w:rPr>
        <w:rFonts w:ascii="Arial" w:hAnsi="Arial" w:cs="Arial"/>
        <w:color w:val="1F497D"/>
        <w:sz w:val="16"/>
        <w:szCs w:val="16"/>
        <w:lang w:eastAsia="pl-PL"/>
      </w:rPr>
      <w:t>Forbis Group Sp z o.o. (dawniej: Forbis Group Project Management spółka z ograniczoną odpowiedzialnością sp. k.)</w:t>
    </w:r>
  </w:p>
  <w:p w14:paraId="688BE4C1" w14:textId="77777777" w:rsidR="00037FA0" w:rsidRDefault="00037FA0" w:rsidP="00037FA0">
    <w:pPr>
      <w:jc w:val="center"/>
      <w:rPr>
        <w:rFonts w:ascii="Arial" w:hAnsi="Arial" w:cs="Arial"/>
        <w:color w:val="1F497D"/>
        <w:sz w:val="16"/>
        <w:szCs w:val="16"/>
        <w:lang w:eastAsia="pl-PL"/>
      </w:rPr>
    </w:pPr>
    <w:r>
      <w:rPr>
        <w:rFonts w:ascii="Arial" w:hAnsi="Arial" w:cs="Arial"/>
        <w:color w:val="1F497D"/>
        <w:sz w:val="16"/>
        <w:szCs w:val="16"/>
        <w:lang w:eastAsia="pl-PL"/>
      </w:rPr>
      <w:t>ul. A. Felińskiego 25, 01-555 Warszawa</w:t>
    </w:r>
  </w:p>
  <w:p w14:paraId="59D3BFF1" w14:textId="77777777" w:rsidR="00037FA0" w:rsidRDefault="00037FA0" w:rsidP="00037FA0">
    <w:pPr>
      <w:jc w:val="center"/>
      <w:rPr>
        <w:rFonts w:ascii="Arial" w:hAnsi="Arial" w:cs="Arial"/>
        <w:color w:val="1F497D"/>
        <w:sz w:val="16"/>
        <w:szCs w:val="16"/>
        <w:lang w:eastAsia="pl-PL"/>
      </w:rPr>
    </w:pPr>
    <w:r>
      <w:rPr>
        <w:rFonts w:ascii="Arial" w:hAnsi="Arial" w:cs="Arial"/>
        <w:color w:val="1F497D"/>
        <w:sz w:val="16"/>
        <w:szCs w:val="16"/>
        <w:lang w:eastAsia="pl-PL"/>
      </w:rPr>
      <w:t>tel/fax: +48 22 408 79 29</w:t>
    </w:r>
  </w:p>
  <w:p w14:paraId="2B7755BF" w14:textId="77777777" w:rsidR="00037FA0" w:rsidRDefault="00037FA0" w:rsidP="00037FA0">
    <w:pPr>
      <w:jc w:val="center"/>
      <w:rPr>
        <w:rFonts w:ascii="Arial" w:hAnsi="Arial" w:cs="Arial"/>
        <w:color w:val="1F497D"/>
        <w:sz w:val="16"/>
        <w:szCs w:val="16"/>
        <w:lang w:eastAsia="pl-PL"/>
      </w:rPr>
    </w:pPr>
    <w:r>
      <w:rPr>
        <w:rFonts w:ascii="Arial" w:hAnsi="Arial" w:cs="Arial"/>
        <w:color w:val="1F497D"/>
        <w:sz w:val="16"/>
        <w:szCs w:val="16"/>
        <w:lang w:eastAsia="pl-PL"/>
      </w:rPr>
      <w:t>NIP: 525-252-22-55, REGON: 145869381</w:t>
    </w:r>
  </w:p>
  <w:p w14:paraId="1C214805" w14:textId="77777777" w:rsidR="00037FA0" w:rsidRDefault="00037FA0" w:rsidP="00037FA0">
    <w:pPr>
      <w:jc w:val="center"/>
      <w:rPr>
        <w:rFonts w:ascii="Arial" w:hAnsi="Arial" w:cs="Arial"/>
        <w:color w:val="1F497D"/>
        <w:sz w:val="12"/>
        <w:szCs w:val="12"/>
        <w:lang w:eastAsia="pl-PL"/>
      </w:rPr>
    </w:pPr>
  </w:p>
  <w:p w14:paraId="43D4B42B" w14:textId="77777777" w:rsidR="00037FA0" w:rsidRDefault="00037FA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A2D621" w14:textId="77777777" w:rsidR="005A362B" w:rsidRDefault="005A362B" w:rsidP="00ED511C">
      <w:pPr>
        <w:spacing w:after="0" w:line="240" w:lineRule="auto"/>
      </w:pPr>
      <w:r>
        <w:separator/>
      </w:r>
    </w:p>
  </w:footnote>
  <w:footnote w:type="continuationSeparator" w:id="0">
    <w:p w14:paraId="5C2FC995" w14:textId="77777777" w:rsidR="005A362B" w:rsidRDefault="005A362B" w:rsidP="00ED51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A6A26B" w14:textId="77777777" w:rsidR="00ED511C" w:rsidRDefault="00037FA0" w:rsidP="00ED511C">
    <w:pPr>
      <w:pStyle w:val="Nagwek"/>
      <w:jc w:val="center"/>
    </w:pPr>
    <w:r w:rsidRPr="00037FA0">
      <w:rPr>
        <w:lang w:eastAsia="pl-PL"/>
      </w:rPr>
      <w:drawing>
        <wp:inline distT="0" distB="0" distL="0" distR="0" wp14:anchorId="0C6FDF63" wp14:editId="3AD9926F">
          <wp:extent cx="3324225" cy="1028700"/>
          <wp:effectExtent l="0" t="0" r="9525" b="0"/>
          <wp:docPr id="31" name="Obraz 31" descr="Z:\5. MARKETING\LOGO\logo czarno-zielo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5. MARKETING\LOGO\logo czarno-zielon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24225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7B196E0" w14:textId="77777777" w:rsidR="00ED511C" w:rsidRDefault="00ED511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3734E4"/>
    <w:multiLevelType w:val="multilevel"/>
    <w:tmpl w:val="7AD0E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3A1726A"/>
    <w:multiLevelType w:val="hybridMultilevel"/>
    <w:tmpl w:val="2B6899E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A3803B6"/>
    <w:multiLevelType w:val="hybridMultilevel"/>
    <w:tmpl w:val="378EB3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863C77"/>
    <w:multiLevelType w:val="multilevel"/>
    <w:tmpl w:val="B5AAA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11C"/>
    <w:rsid w:val="000002D1"/>
    <w:rsid w:val="00005EF7"/>
    <w:rsid w:val="00011CBE"/>
    <w:rsid w:val="00014322"/>
    <w:rsid w:val="000176C2"/>
    <w:rsid w:val="00020DFA"/>
    <w:rsid w:val="00034FCD"/>
    <w:rsid w:val="00037FA0"/>
    <w:rsid w:val="00060A2C"/>
    <w:rsid w:val="00060AD6"/>
    <w:rsid w:val="00072202"/>
    <w:rsid w:val="00076606"/>
    <w:rsid w:val="000874C7"/>
    <w:rsid w:val="000A03B5"/>
    <w:rsid w:val="000A647C"/>
    <w:rsid w:val="000E39E5"/>
    <w:rsid w:val="000F5D1E"/>
    <w:rsid w:val="00101D7A"/>
    <w:rsid w:val="001204DE"/>
    <w:rsid w:val="00121A38"/>
    <w:rsid w:val="00127463"/>
    <w:rsid w:val="00127FA9"/>
    <w:rsid w:val="00135616"/>
    <w:rsid w:val="0015097B"/>
    <w:rsid w:val="00157D36"/>
    <w:rsid w:val="001654F6"/>
    <w:rsid w:val="00177D73"/>
    <w:rsid w:val="001848C6"/>
    <w:rsid w:val="001D0913"/>
    <w:rsid w:val="001D75B4"/>
    <w:rsid w:val="00202446"/>
    <w:rsid w:val="00221DF5"/>
    <w:rsid w:val="002350A3"/>
    <w:rsid w:val="002553FB"/>
    <w:rsid w:val="002555B5"/>
    <w:rsid w:val="002650B7"/>
    <w:rsid w:val="00265DAA"/>
    <w:rsid w:val="00271600"/>
    <w:rsid w:val="00273398"/>
    <w:rsid w:val="00285618"/>
    <w:rsid w:val="002978C7"/>
    <w:rsid w:val="002E4FCE"/>
    <w:rsid w:val="002F56D7"/>
    <w:rsid w:val="002F7744"/>
    <w:rsid w:val="0030023A"/>
    <w:rsid w:val="00330547"/>
    <w:rsid w:val="0034248B"/>
    <w:rsid w:val="00346DFD"/>
    <w:rsid w:val="00352D4B"/>
    <w:rsid w:val="00372665"/>
    <w:rsid w:val="00372C68"/>
    <w:rsid w:val="0037342A"/>
    <w:rsid w:val="00375583"/>
    <w:rsid w:val="00375C9E"/>
    <w:rsid w:val="0037740B"/>
    <w:rsid w:val="003820CD"/>
    <w:rsid w:val="003916F9"/>
    <w:rsid w:val="003C1BE8"/>
    <w:rsid w:val="003C1C8A"/>
    <w:rsid w:val="003C2E35"/>
    <w:rsid w:val="003D44A7"/>
    <w:rsid w:val="003F3024"/>
    <w:rsid w:val="0040292E"/>
    <w:rsid w:val="00411E13"/>
    <w:rsid w:val="00412F69"/>
    <w:rsid w:val="00416AB1"/>
    <w:rsid w:val="00417499"/>
    <w:rsid w:val="00456D57"/>
    <w:rsid w:val="00456F9D"/>
    <w:rsid w:val="004646AE"/>
    <w:rsid w:val="00475F97"/>
    <w:rsid w:val="00483692"/>
    <w:rsid w:val="004940B1"/>
    <w:rsid w:val="00494CCE"/>
    <w:rsid w:val="004962C1"/>
    <w:rsid w:val="004A6EF3"/>
    <w:rsid w:val="004B6597"/>
    <w:rsid w:val="004C12BF"/>
    <w:rsid w:val="004C2431"/>
    <w:rsid w:val="004C79F3"/>
    <w:rsid w:val="004E47D5"/>
    <w:rsid w:val="00532ECD"/>
    <w:rsid w:val="0055118F"/>
    <w:rsid w:val="00574F6E"/>
    <w:rsid w:val="00577CEC"/>
    <w:rsid w:val="005829F1"/>
    <w:rsid w:val="005A362B"/>
    <w:rsid w:val="005A71C3"/>
    <w:rsid w:val="005B7E3D"/>
    <w:rsid w:val="005E686D"/>
    <w:rsid w:val="005F2CF8"/>
    <w:rsid w:val="005F5B2A"/>
    <w:rsid w:val="00604BAC"/>
    <w:rsid w:val="00605ABC"/>
    <w:rsid w:val="0061792C"/>
    <w:rsid w:val="00624FC9"/>
    <w:rsid w:val="006571AE"/>
    <w:rsid w:val="006577C3"/>
    <w:rsid w:val="006704AC"/>
    <w:rsid w:val="0067423A"/>
    <w:rsid w:val="00677CCE"/>
    <w:rsid w:val="00683A75"/>
    <w:rsid w:val="00694DB4"/>
    <w:rsid w:val="006A04BD"/>
    <w:rsid w:val="006B59B3"/>
    <w:rsid w:val="006C785D"/>
    <w:rsid w:val="006D3665"/>
    <w:rsid w:val="006D40C4"/>
    <w:rsid w:val="006E390A"/>
    <w:rsid w:val="006F1A70"/>
    <w:rsid w:val="006F5D56"/>
    <w:rsid w:val="00723A0B"/>
    <w:rsid w:val="00731B3C"/>
    <w:rsid w:val="00743294"/>
    <w:rsid w:val="0076664B"/>
    <w:rsid w:val="00783E02"/>
    <w:rsid w:val="0079781B"/>
    <w:rsid w:val="007A0E89"/>
    <w:rsid w:val="007A75B0"/>
    <w:rsid w:val="007C65CF"/>
    <w:rsid w:val="0082776C"/>
    <w:rsid w:val="00827E5B"/>
    <w:rsid w:val="00830886"/>
    <w:rsid w:val="00851EAC"/>
    <w:rsid w:val="00880386"/>
    <w:rsid w:val="0088599A"/>
    <w:rsid w:val="00896F6C"/>
    <w:rsid w:val="008A3F12"/>
    <w:rsid w:val="008B188D"/>
    <w:rsid w:val="008C686E"/>
    <w:rsid w:val="008C6ABE"/>
    <w:rsid w:val="008D31A8"/>
    <w:rsid w:val="008D4D30"/>
    <w:rsid w:val="008F52D1"/>
    <w:rsid w:val="00910835"/>
    <w:rsid w:val="00920641"/>
    <w:rsid w:val="009457FA"/>
    <w:rsid w:val="009604C9"/>
    <w:rsid w:val="00982A2D"/>
    <w:rsid w:val="00991EE2"/>
    <w:rsid w:val="009A2A66"/>
    <w:rsid w:val="009A4FF3"/>
    <w:rsid w:val="009E5FF9"/>
    <w:rsid w:val="009E77CC"/>
    <w:rsid w:val="009F4D72"/>
    <w:rsid w:val="009F5F1B"/>
    <w:rsid w:val="00A04B9C"/>
    <w:rsid w:val="00A20B14"/>
    <w:rsid w:val="00A42A1F"/>
    <w:rsid w:val="00A50914"/>
    <w:rsid w:val="00A63D14"/>
    <w:rsid w:val="00A77023"/>
    <w:rsid w:val="00A814FF"/>
    <w:rsid w:val="00A922EE"/>
    <w:rsid w:val="00AA06E2"/>
    <w:rsid w:val="00AA1880"/>
    <w:rsid w:val="00AA52BB"/>
    <w:rsid w:val="00AC7711"/>
    <w:rsid w:val="00AE3D2F"/>
    <w:rsid w:val="00AE7B2F"/>
    <w:rsid w:val="00AF7E70"/>
    <w:rsid w:val="00B12B43"/>
    <w:rsid w:val="00B13BDE"/>
    <w:rsid w:val="00B47390"/>
    <w:rsid w:val="00B54776"/>
    <w:rsid w:val="00B60113"/>
    <w:rsid w:val="00B77C99"/>
    <w:rsid w:val="00B85D57"/>
    <w:rsid w:val="00B91F0D"/>
    <w:rsid w:val="00BF7BE6"/>
    <w:rsid w:val="00C11F14"/>
    <w:rsid w:val="00C249BB"/>
    <w:rsid w:val="00C472B4"/>
    <w:rsid w:val="00C50E93"/>
    <w:rsid w:val="00C7293C"/>
    <w:rsid w:val="00C867E9"/>
    <w:rsid w:val="00C879EB"/>
    <w:rsid w:val="00C95CB5"/>
    <w:rsid w:val="00CA1686"/>
    <w:rsid w:val="00CA2258"/>
    <w:rsid w:val="00CB6E01"/>
    <w:rsid w:val="00CC6575"/>
    <w:rsid w:val="00CD2BBF"/>
    <w:rsid w:val="00CD3DE5"/>
    <w:rsid w:val="00CD3DED"/>
    <w:rsid w:val="00CE609E"/>
    <w:rsid w:val="00CF172A"/>
    <w:rsid w:val="00CF26A5"/>
    <w:rsid w:val="00D101B4"/>
    <w:rsid w:val="00D11787"/>
    <w:rsid w:val="00D15916"/>
    <w:rsid w:val="00D344AE"/>
    <w:rsid w:val="00D44928"/>
    <w:rsid w:val="00D51390"/>
    <w:rsid w:val="00D64FC1"/>
    <w:rsid w:val="00D85AAF"/>
    <w:rsid w:val="00DA4909"/>
    <w:rsid w:val="00DB10E1"/>
    <w:rsid w:val="00E14262"/>
    <w:rsid w:val="00E171C8"/>
    <w:rsid w:val="00E20DD8"/>
    <w:rsid w:val="00E23B73"/>
    <w:rsid w:val="00E24B8A"/>
    <w:rsid w:val="00E260F6"/>
    <w:rsid w:val="00E26BAF"/>
    <w:rsid w:val="00E35493"/>
    <w:rsid w:val="00E3605B"/>
    <w:rsid w:val="00E45694"/>
    <w:rsid w:val="00E51C51"/>
    <w:rsid w:val="00E75FB8"/>
    <w:rsid w:val="00E9199F"/>
    <w:rsid w:val="00EC1488"/>
    <w:rsid w:val="00ED1CD4"/>
    <w:rsid w:val="00ED511C"/>
    <w:rsid w:val="00ED6C6E"/>
    <w:rsid w:val="00EE2743"/>
    <w:rsid w:val="00EE5EA0"/>
    <w:rsid w:val="00EE71C4"/>
    <w:rsid w:val="00EF0154"/>
    <w:rsid w:val="00F06D32"/>
    <w:rsid w:val="00F139CF"/>
    <w:rsid w:val="00F31CF4"/>
    <w:rsid w:val="00F3295C"/>
    <w:rsid w:val="00F557D3"/>
    <w:rsid w:val="00F63DC4"/>
    <w:rsid w:val="00F77949"/>
    <w:rsid w:val="00F8458A"/>
    <w:rsid w:val="00FA04E2"/>
    <w:rsid w:val="00FB75F3"/>
    <w:rsid w:val="00FC47A5"/>
    <w:rsid w:val="00FF1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A355D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noProof/>
    </w:rPr>
  </w:style>
  <w:style w:type="paragraph" w:styleId="Nagwek2">
    <w:name w:val="heading 2"/>
    <w:basedOn w:val="Normalny"/>
    <w:link w:val="Nagwek2Znak"/>
    <w:uiPriority w:val="9"/>
    <w:qFormat/>
    <w:rsid w:val="00C11F1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noProof w:val="0"/>
      <w:sz w:val="36"/>
      <w:szCs w:val="36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C11F1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noProof w:val="0"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D51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511C"/>
  </w:style>
  <w:style w:type="paragraph" w:styleId="Stopka">
    <w:name w:val="footer"/>
    <w:basedOn w:val="Normalny"/>
    <w:link w:val="StopkaZnak"/>
    <w:uiPriority w:val="99"/>
    <w:unhideWhenUsed/>
    <w:rsid w:val="00ED51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511C"/>
  </w:style>
  <w:style w:type="character" w:styleId="Hipercze">
    <w:name w:val="Hyperlink"/>
    <w:basedOn w:val="Domylnaczcionkaakapitu"/>
    <w:uiPriority w:val="99"/>
    <w:unhideWhenUsed/>
    <w:rsid w:val="00037FA0"/>
    <w:rPr>
      <w:color w:val="0563C1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1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188D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8B188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Domylnaczcionkaakapitu"/>
    <w:rsid w:val="008B188D"/>
  </w:style>
  <w:style w:type="character" w:styleId="Odwoaniedokomentarza">
    <w:name w:val="annotation reference"/>
    <w:basedOn w:val="Domylnaczcionkaakapitu"/>
    <w:uiPriority w:val="99"/>
    <w:semiHidden/>
    <w:unhideWhenUsed/>
    <w:rsid w:val="00346DF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46DF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46DFD"/>
    <w:rPr>
      <w:noProof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6DF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6DFD"/>
    <w:rPr>
      <w:b/>
      <w:bCs/>
      <w:noProof/>
      <w:sz w:val="20"/>
      <w:szCs w:val="20"/>
    </w:rPr>
  </w:style>
  <w:style w:type="paragraph" w:styleId="Akapitzlist">
    <w:name w:val="List Paragraph"/>
    <w:basedOn w:val="Normalny"/>
    <w:uiPriority w:val="34"/>
    <w:qFormat/>
    <w:rsid w:val="00202446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C11F14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C11F14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C11F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noProof/>
    </w:rPr>
  </w:style>
  <w:style w:type="paragraph" w:styleId="Nagwek2">
    <w:name w:val="heading 2"/>
    <w:basedOn w:val="Normalny"/>
    <w:link w:val="Nagwek2Znak"/>
    <w:uiPriority w:val="9"/>
    <w:qFormat/>
    <w:rsid w:val="00C11F1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noProof w:val="0"/>
      <w:sz w:val="36"/>
      <w:szCs w:val="36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C11F1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noProof w:val="0"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D51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511C"/>
  </w:style>
  <w:style w:type="paragraph" w:styleId="Stopka">
    <w:name w:val="footer"/>
    <w:basedOn w:val="Normalny"/>
    <w:link w:val="StopkaZnak"/>
    <w:uiPriority w:val="99"/>
    <w:unhideWhenUsed/>
    <w:rsid w:val="00ED51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511C"/>
  </w:style>
  <w:style w:type="character" w:styleId="Hipercze">
    <w:name w:val="Hyperlink"/>
    <w:basedOn w:val="Domylnaczcionkaakapitu"/>
    <w:uiPriority w:val="99"/>
    <w:unhideWhenUsed/>
    <w:rsid w:val="00037FA0"/>
    <w:rPr>
      <w:color w:val="0563C1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1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188D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8B188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Domylnaczcionkaakapitu"/>
    <w:rsid w:val="008B188D"/>
  </w:style>
  <w:style w:type="character" w:styleId="Odwoaniedokomentarza">
    <w:name w:val="annotation reference"/>
    <w:basedOn w:val="Domylnaczcionkaakapitu"/>
    <w:uiPriority w:val="99"/>
    <w:semiHidden/>
    <w:unhideWhenUsed/>
    <w:rsid w:val="00346DF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46DF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46DFD"/>
    <w:rPr>
      <w:noProof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6DF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6DFD"/>
    <w:rPr>
      <w:b/>
      <w:bCs/>
      <w:noProof/>
      <w:sz w:val="20"/>
      <w:szCs w:val="20"/>
    </w:rPr>
  </w:style>
  <w:style w:type="paragraph" w:styleId="Akapitzlist">
    <w:name w:val="List Paragraph"/>
    <w:basedOn w:val="Normalny"/>
    <w:uiPriority w:val="34"/>
    <w:qFormat/>
    <w:rsid w:val="00202446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C11F14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C11F14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C11F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83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1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9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1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triplepr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359</Words>
  <Characters>2158</Characters>
  <Application>Microsoft Office Word</Application>
  <DocSecurity>0</DocSecurity>
  <Lines>17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Gdak</dc:creator>
  <cp:lastModifiedBy>User</cp:lastModifiedBy>
  <cp:revision>19</cp:revision>
  <cp:lastPrinted>2019-07-17T14:10:00Z</cp:lastPrinted>
  <dcterms:created xsi:type="dcterms:W3CDTF">2019-07-12T07:36:00Z</dcterms:created>
  <dcterms:modified xsi:type="dcterms:W3CDTF">2019-07-17T14:12:00Z</dcterms:modified>
</cp:coreProperties>
</file>