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B4D0" w14:textId="19A05EF1" w:rsidR="000C4EBC" w:rsidRPr="00A70CFE" w:rsidRDefault="004E3741" w:rsidP="00056EC8">
      <w:pPr>
        <w:ind w:left="4956" w:firstLine="708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0CF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="00747F25" w:rsidRPr="00A70CFE">
        <w:rPr>
          <w:rFonts w:asciiTheme="minorHAnsi" w:hAnsiTheme="minorHAnsi" w:cstheme="minorHAnsi"/>
          <w:color w:val="000000" w:themeColor="text1"/>
          <w:sz w:val="20"/>
          <w:szCs w:val="20"/>
        </w:rPr>
        <w:t>Wieluń</w:t>
      </w:r>
      <w:r w:rsidR="00AE52C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25B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93B9D">
        <w:rPr>
          <w:rFonts w:asciiTheme="minorHAnsi" w:hAnsiTheme="minorHAnsi" w:cstheme="minorHAnsi"/>
          <w:color w:val="000000" w:themeColor="text1"/>
          <w:sz w:val="20"/>
          <w:szCs w:val="20"/>
        </w:rPr>
        <w:t>18 lipca</w:t>
      </w:r>
      <w:r w:rsidR="001E3FE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D09DE">
        <w:rPr>
          <w:rFonts w:asciiTheme="minorHAnsi" w:hAnsiTheme="minorHAnsi" w:cstheme="minorHAnsi"/>
          <w:color w:val="000000" w:themeColor="text1"/>
          <w:sz w:val="20"/>
          <w:szCs w:val="20"/>
        </w:rPr>
        <w:t>2019</w:t>
      </w:r>
      <w:r w:rsidR="000C4EBC" w:rsidRPr="00A70CF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70CFE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  <w:r w:rsidR="000C4EBC" w:rsidRPr="00A70CF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8B6722B" w14:textId="77777777" w:rsidR="000C4EBC" w:rsidRPr="00A70CFE" w:rsidRDefault="000C4EBC" w:rsidP="00E3200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3E9C979" w14:textId="7E3F204F" w:rsidR="00193B9D" w:rsidRPr="00193B9D" w:rsidRDefault="00193B9D" w:rsidP="00193B9D">
      <w:pPr>
        <w:jc w:val="both"/>
        <w:rPr>
          <w:rFonts w:asciiTheme="minorHAnsi" w:hAnsiTheme="minorHAnsi"/>
          <w:sz w:val="20"/>
        </w:rPr>
      </w:pPr>
      <w:r w:rsidRPr="00193B9D">
        <w:rPr>
          <w:rFonts w:asciiTheme="minorHAnsi" w:hAnsiTheme="minorHAnsi"/>
          <w:sz w:val="20"/>
        </w:rPr>
        <w:t>Komentarz prezesa Mariusza Golca</w:t>
      </w:r>
    </w:p>
    <w:p w14:paraId="56C76AB0" w14:textId="77777777" w:rsidR="00193B9D" w:rsidRPr="00F73323" w:rsidRDefault="00193B9D" w:rsidP="00F73323">
      <w:pPr>
        <w:jc w:val="center"/>
        <w:rPr>
          <w:rFonts w:asciiTheme="minorHAnsi" w:hAnsiTheme="minorHAnsi"/>
          <w:sz w:val="32"/>
        </w:rPr>
      </w:pPr>
    </w:p>
    <w:p w14:paraId="2AE304B2" w14:textId="77777777" w:rsidR="00193B9D" w:rsidRPr="00F73323" w:rsidRDefault="00193B9D" w:rsidP="00F73323">
      <w:pPr>
        <w:jc w:val="center"/>
        <w:rPr>
          <w:rFonts w:asciiTheme="minorHAnsi" w:hAnsiTheme="minorHAnsi" w:cstheme="minorHAnsi"/>
          <w:b/>
          <w:sz w:val="36"/>
        </w:rPr>
      </w:pPr>
      <w:r w:rsidRPr="00F73323">
        <w:rPr>
          <w:rFonts w:asciiTheme="minorHAnsi" w:hAnsiTheme="minorHAnsi" w:cstheme="minorHAnsi"/>
          <w:b/>
          <w:sz w:val="36"/>
        </w:rPr>
        <w:t xml:space="preserve">Prezes </w:t>
      </w:r>
      <w:proofErr w:type="spellStart"/>
      <w:r w:rsidRPr="00F73323">
        <w:rPr>
          <w:rFonts w:asciiTheme="minorHAnsi" w:hAnsiTheme="minorHAnsi" w:cstheme="minorHAnsi"/>
          <w:b/>
          <w:sz w:val="36"/>
        </w:rPr>
        <w:t>Wieltonu</w:t>
      </w:r>
      <w:proofErr w:type="spellEnd"/>
      <w:r w:rsidRPr="00F73323">
        <w:rPr>
          <w:rFonts w:asciiTheme="minorHAnsi" w:hAnsiTheme="minorHAnsi" w:cstheme="minorHAnsi"/>
          <w:b/>
          <w:sz w:val="36"/>
        </w:rPr>
        <w:t>: w gospodarce widać oznaki spowolnienia, dlatego jako branża transportowa musimy wrzucić trzeci bieg, żeby zachować udziały w rynku</w:t>
      </w:r>
    </w:p>
    <w:p w14:paraId="6237DD0E" w14:textId="77777777" w:rsidR="00193B9D" w:rsidRPr="00193B9D" w:rsidRDefault="00193B9D" w:rsidP="00193B9D">
      <w:pPr>
        <w:jc w:val="both"/>
        <w:rPr>
          <w:rFonts w:asciiTheme="minorHAnsi" w:hAnsiTheme="minorHAnsi" w:cstheme="minorHAnsi"/>
          <w:b/>
        </w:rPr>
      </w:pPr>
    </w:p>
    <w:p w14:paraId="14284B5D" w14:textId="1932FC1A" w:rsidR="00193B9D" w:rsidRDefault="00193B9D" w:rsidP="00193B9D">
      <w:pPr>
        <w:jc w:val="both"/>
        <w:rPr>
          <w:rFonts w:asciiTheme="minorHAnsi" w:hAnsiTheme="minorHAnsi" w:cstheme="minorHAnsi"/>
          <w:b/>
        </w:rPr>
      </w:pPr>
      <w:r w:rsidRPr="00193B9D">
        <w:rPr>
          <w:rFonts w:asciiTheme="minorHAnsi" w:hAnsiTheme="minorHAnsi" w:cstheme="minorHAnsi"/>
          <w:b/>
        </w:rPr>
        <w:t>Branża transportowa odczuwa skutki spowolnienia gospodarczego. Wyhamowanie wzrostów na poszczególnych zachodnioeuropejskich rynkach, niedobór pracowników i gorsze wyniki eksportu nie pozostają bez wpływu na całą branżę. Aby utrzymać się na wysokiej pozycji, konieczne jest ciągłe inwestowanie, posz</w:t>
      </w:r>
      <w:bookmarkStart w:id="0" w:name="_GoBack"/>
      <w:bookmarkEnd w:id="0"/>
      <w:r w:rsidRPr="00193B9D">
        <w:rPr>
          <w:rFonts w:asciiTheme="minorHAnsi" w:hAnsiTheme="minorHAnsi" w:cstheme="minorHAnsi"/>
          <w:b/>
        </w:rPr>
        <w:t xml:space="preserve">erzanie portfolio i dywersyfikacja geograficzna. Wiadomo, że gospodarka, a w szczególności </w:t>
      </w:r>
      <w:r w:rsidR="00F12106">
        <w:rPr>
          <w:rFonts w:asciiTheme="minorHAnsi" w:hAnsiTheme="minorHAnsi" w:cstheme="minorHAnsi"/>
          <w:b/>
        </w:rPr>
        <w:t>jej kluczowy element jak</w:t>
      </w:r>
      <w:r w:rsidR="001D3E0D">
        <w:rPr>
          <w:rFonts w:asciiTheme="minorHAnsi" w:hAnsiTheme="minorHAnsi" w:cstheme="minorHAnsi"/>
          <w:b/>
        </w:rPr>
        <w:t>im jest</w:t>
      </w:r>
      <w:r w:rsidRPr="00193B9D">
        <w:rPr>
          <w:rFonts w:asciiTheme="minorHAnsi" w:hAnsiTheme="minorHAnsi" w:cstheme="minorHAnsi"/>
          <w:b/>
        </w:rPr>
        <w:t xml:space="preserve"> transport, ma swoje cykle i zawsze po okresach wzrostów przychodzą spadki. My budując Strategię Wzrostu 2020 staraliśmy się do </w:t>
      </w:r>
      <w:r w:rsidR="001D3E0D">
        <w:rPr>
          <w:rFonts w:asciiTheme="minorHAnsi" w:hAnsiTheme="minorHAnsi" w:cstheme="minorHAnsi"/>
          <w:b/>
        </w:rPr>
        <w:t>tego spadkowego trendu</w:t>
      </w:r>
      <w:r w:rsidRPr="00193B9D">
        <w:rPr>
          <w:rFonts w:asciiTheme="minorHAnsi" w:hAnsiTheme="minorHAnsi" w:cstheme="minorHAnsi"/>
          <w:b/>
        </w:rPr>
        <w:t xml:space="preserve"> przygotować.</w:t>
      </w:r>
    </w:p>
    <w:p w14:paraId="3DBD0711" w14:textId="77777777" w:rsidR="00193B9D" w:rsidRPr="00193B9D" w:rsidRDefault="00193B9D" w:rsidP="00193B9D">
      <w:pPr>
        <w:jc w:val="both"/>
        <w:rPr>
          <w:rFonts w:asciiTheme="minorHAnsi" w:hAnsiTheme="minorHAnsi" w:cstheme="minorHAnsi"/>
          <w:b/>
        </w:rPr>
      </w:pPr>
    </w:p>
    <w:p w14:paraId="68DFEA20" w14:textId="2D85FCC3" w:rsidR="00193B9D" w:rsidRDefault="00193B9D" w:rsidP="00193B9D">
      <w:pPr>
        <w:jc w:val="both"/>
        <w:rPr>
          <w:rFonts w:asciiTheme="minorHAnsi" w:hAnsiTheme="minorHAnsi" w:cstheme="minorHAnsi"/>
        </w:rPr>
      </w:pPr>
      <w:r w:rsidRPr="00193B9D">
        <w:rPr>
          <w:rFonts w:asciiTheme="minorHAnsi" w:hAnsiTheme="minorHAnsi" w:cstheme="minorHAnsi"/>
        </w:rPr>
        <w:t xml:space="preserve">Liczony przez GUS wskaźnik rentowności obrotu netto spadł w sektorze transportu i magazynowania z 3,9 proc. w 2017 r. do 2,9 proc. w 2018 r. Z drugiej strony NBP alarmuje o rosnących problemach z zadłużeniem firm transportowych. Zdaniem banku centralnego wysoki poziom dźwigni finansowej w tej branży wynika z utrzymującego się wzrostu udziału zewnętrznego finansowania krótkoterminowego. GUS podaje z kolei, że firmy z branży transportowej mają coraz większe problemy z zatorami płatniczymi. Spowolnienie wynika również z sytuacji międzynarodowej. Niepewność związana z </w:t>
      </w:r>
      <w:proofErr w:type="spellStart"/>
      <w:r w:rsidRPr="00193B9D">
        <w:rPr>
          <w:rFonts w:asciiTheme="minorHAnsi" w:hAnsiTheme="minorHAnsi" w:cstheme="minorHAnsi"/>
        </w:rPr>
        <w:t>Brexitem</w:t>
      </w:r>
      <w:proofErr w:type="spellEnd"/>
      <w:r w:rsidRPr="00193B9D">
        <w:rPr>
          <w:rFonts w:asciiTheme="minorHAnsi" w:hAnsiTheme="minorHAnsi" w:cstheme="minorHAnsi"/>
        </w:rPr>
        <w:t>, stagnacja na rynku niemieckim czy recesja we Włoszech znacząco przyczyniły się do obecnej sytuacji.</w:t>
      </w:r>
    </w:p>
    <w:p w14:paraId="083E8C8D" w14:textId="77777777" w:rsidR="00193B9D" w:rsidRPr="00193B9D" w:rsidRDefault="00193B9D" w:rsidP="00193B9D">
      <w:pPr>
        <w:jc w:val="both"/>
        <w:rPr>
          <w:rFonts w:asciiTheme="minorHAnsi" w:hAnsiTheme="minorHAnsi" w:cstheme="minorHAnsi"/>
        </w:rPr>
      </w:pPr>
    </w:p>
    <w:p w14:paraId="7125C86E" w14:textId="62A2AA2E" w:rsidR="00193B9D" w:rsidRDefault="00193B9D" w:rsidP="00193B9D">
      <w:pPr>
        <w:jc w:val="both"/>
        <w:rPr>
          <w:rFonts w:asciiTheme="minorHAnsi" w:hAnsiTheme="minorHAnsi" w:cstheme="minorHAnsi"/>
        </w:rPr>
      </w:pPr>
      <w:r w:rsidRPr="00193B9D">
        <w:rPr>
          <w:rFonts w:asciiTheme="minorHAnsi" w:hAnsiTheme="minorHAnsi" w:cstheme="minorHAnsi"/>
        </w:rPr>
        <w:t xml:space="preserve">Co istotne, w kontekście </w:t>
      </w:r>
      <w:proofErr w:type="spellStart"/>
      <w:r w:rsidRPr="00193B9D">
        <w:rPr>
          <w:rFonts w:asciiTheme="minorHAnsi" w:hAnsiTheme="minorHAnsi" w:cstheme="minorHAnsi"/>
        </w:rPr>
        <w:t>Brexitu</w:t>
      </w:r>
      <w:proofErr w:type="spellEnd"/>
      <w:r w:rsidRPr="00193B9D">
        <w:rPr>
          <w:rFonts w:asciiTheme="minorHAnsi" w:hAnsiTheme="minorHAnsi" w:cstheme="minorHAnsi"/>
        </w:rPr>
        <w:t xml:space="preserve">, polska branża transportowa odgrywa kluczową rolę w przewozie towarów pomiędzy Wielką Brytanią a krajami UE. Ze statystyk brytyjskiego rządu wynika, że polskie ciężarówki odpowiadają za transport 20 proc. towarów między Wielką Brytanią a pozostałymi krajami Unii Europejskiej. Codziennie na Wyspy wjeżdża lub wpływa na promach ok. 1200 polskich tirów. Wyjście Wielkiej Brytanii z Unii może więc wiązać się z nie lada wyzwaniem dla polskich przewoźników. </w:t>
      </w:r>
    </w:p>
    <w:p w14:paraId="15677FF4" w14:textId="77777777" w:rsidR="00193B9D" w:rsidRPr="00193B9D" w:rsidRDefault="00193B9D" w:rsidP="00193B9D">
      <w:pPr>
        <w:jc w:val="both"/>
        <w:rPr>
          <w:rFonts w:asciiTheme="minorHAnsi" w:hAnsiTheme="minorHAnsi" w:cstheme="minorHAnsi"/>
        </w:rPr>
      </w:pPr>
    </w:p>
    <w:p w14:paraId="51871900" w14:textId="77777777" w:rsidR="00193B9D" w:rsidRPr="00193B9D" w:rsidRDefault="00193B9D" w:rsidP="00193B9D">
      <w:pPr>
        <w:jc w:val="both"/>
        <w:rPr>
          <w:rFonts w:asciiTheme="minorHAnsi" w:hAnsiTheme="minorHAnsi" w:cstheme="minorHAnsi"/>
        </w:rPr>
      </w:pPr>
      <w:r w:rsidRPr="00193B9D">
        <w:rPr>
          <w:rFonts w:asciiTheme="minorHAnsi" w:hAnsiTheme="minorHAnsi" w:cstheme="minorHAnsi"/>
        </w:rPr>
        <w:t xml:space="preserve">W związku z pogorszeniem się globalnego otoczenia makroekonomicznego firmy transportowe ostrożniej planują swoje wydatki i inwestycje. Świadczy o tym zmniejszenie się w I kwartale 2019 r. dynamiki rejestracji nowych samochodów ciężarowych (+4,2 proc. w stosunku do I kw. 2018 r.) oraz przyczep ciężarowych (+2,6 proc.).  Niezbyt optymistycznie prezentuje się także sytuacja pod koniec pierwszego półrocza br. W podgrupie przyczep i naczep o dopuszczalnej masie całkowitej powyżej 3,5 tony liczba rejestracji w czerwcu br. (1 865 szt.) była niższa, w porównaniu do analogicznego miesiąca w roku ubiegłym o 21,8 proc. (-521szt.). Po pięciu miesiącach wzrostów liczonych rok do roku rynek w czerwcu wyhamował.  </w:t>
      </w:r>
    </w:p>
    <w:p w14:paraId="46D6E459" w14:textId="3EA473EE" w:rsidR="00193B9D" w:rsidRDefault="00193B9D" w:rsidP="00193B9D">
      <w:pPr>
        <w:jc w:val="both"/>
        <w:rPr>
          <w:rFonts w:asciiTheme="minorHAnsi" w:hAnsiTheme="minorHAnsi" w:cstheme="minorHAnsi"/>
        </w:rPr>
      </w:pPr>
      <w:r w:rsidRPr="00193B9D">
        <w:rPr>
          <w:rFonts w:asciiTheme="minorHAnsi" w:hAnsiTheme="minorHAnsi" w:cstheme="minorHAnsi"/>
        </w:rPr>
        <w:t xml:space="preserve">Ogromnym wyzwaniem dla branży jest niedobór pracowników. Według oficjalnych danych GUS w branży jest kilkanaście tysięcy wakatów. Organizacje pracodawców twierdzą jednak, że samych kierowców ciężarówek brakuje nawet 100 tys. Naturalnym jest więc, że te wakaty zapełniane są pracownikami zza granicy – z danych Głównego Inspektoratu Transportu </w:t>
      </w:r>
      <w:r w:rsidRPr="00193B9D">
        <w:rPr>
          <w:rFonts w:asciiTheme="minorHAnsi" w:hAnsiTheme="minorHAnsi" w:cstheme="minorHAnsi"/>
        </w:rPr>
        <w:lastRenderedPageBreak/>
        <w:t>Drogowego wynika, że w 2018 r. wydano w sumie 72,4 tys. świadectw kierowcy dla obcokrajowców, w tym 56,3 tys. dla Ukraińców i 13,6 tys. dla Białorusinów.</w:t>
      </w:r>
    </w:p>
    <w:p w14:paraId="46004575" w14:textId="77777777" w:rsidR="00193B9D" w:rsidRPr="00193B9D" w:rsidRDefault="00193B9D" w:rsidP="00193B9D">
      <w:pPr>
        <w:jc w:val="both"/>
        <w:rPr>
          <w:rFonts w:asciiTheme="minorHAnsi" w:hAnsiTheme="minorHAnsi" w:cstheme="minorHAnsi"/>
        </w:rPr>
      </w:pPr>
    </w:p>
    <w:p w14:paraId="3D0311E2" w14:textId="137564BC" w:rsidR="00193B9D" w:rsidRDefault="00193B9D" w:rsidP="00193B9D">
      <w:pPr>
        <w:jc w:val="both"/>
        <w:rPr>
          <w:rFonts w:asciiTheme="minorHAnsi" w:hAnsiTheme="minorHAnsi" w:cstheme="minorHAnsi"/>
        </w:rPr>
      </w:pPr>
      <w:r w:rsidRPr="00193B9D">
        <w:rPr>
          <w:rFonts w:asciiTheme="minorHAnsi" w:hAnsiTheme="minorHAnsi" w:cstheme="minorHAnsi"/>
        </w:rPr>
        <w:t xml:space="preserve">Wszystkie te czynniki sprawiają, że aby utrzymać pozycję lidera na europejskim rynku transportu, firmy muszą inwestować w pozyskiwanie i rozwój pracowników, śledzić trendy i zmiany legislacyjne, dbać o stan taboru i szukać sposobów na dywersyfikację geograficzną swojego biznesu. Falą wznosząca, która może ponieść w górę polską branżę transportową jest w mojej ocenie rozwój e-commerce. Według prognoz firmy </w:t>
      </w:r>
      <w:proofErr w:type="spellStart"/>
      <w:r w:rsidRPr="00193B9D">
        <w:rPr>
          <w:rFonts w:asciiTheme="minorHAnsi" w:hAnsiTheme="minorHAnsi" w:cstheme="minorHAnsi"/>
        </w:rPr>
        <w:t>Statista</w:t>
      </w:r>
      <w:proofErr w:type="spellEnd"/>
      <w:r w:rsidRPr="00193B9D">
        <w:rPr>
          <w:rFonts w:asciiTheme="minorHAnsi" w:hAnsiTheme="minorHAnsi" w:cstheme="minorHAnsi"/>
        </w:rPr>
        <w:t xml:space="preserve"> w 2019 r. globalne przychody z handlu internetowego przekroczą 2,02 bln dolarów. Największą część tego rynku będą stanowić zakupy ubrań i obuwia (601 mld dolarów). Przychody z e-commerce mają rosnąć w kolejnych latach średnio w tempie ok. 9 proc. rocznie i w 2023 r. osiągnąć wartość 2,85 bln dolarów. </w:t>
      </w:r>
    </w:p>
    <w:p w14:paraId="19A641DD" w14:textId="77777777" w:rsidR="00193B9D" w:rsidRPr="00193B9D" w:rsidRDefault="00193B9D" w:rsidP="00193B9D">
      <w:pPr>
        <w:jc w:val="both"/>
        <w:rPr>
          <w:rFonts w:asciiTheme="minorHAnsi" w:hAnsiTheme="minorHAnsi" w:cstheme="minorHAnsi"/>
        </w:rPr>
      </w:pPr>
    </w:p>
    <w:p w14:paraId="39D1E5FE" w14:textId="1A396C4A" w:rsidR="00193B9D" w:rsidRDefault="00193B9D" w:rsidP="00193B9D">
      <w:pPr>
        <w:jc w:val="both"/>
        <w:rPr>
          <w:rFonts w:asciiTheme="minorHAnsi" w:hAnsiTheme="minorHAnsi" w:cstheme="minorHAnsi"/>
        </w:rPr>
      </w:pPr>
      <w:r w:rsidRPr="00193B9D">
        <w:rPr>
          <w:rFonts w:asciiTheme="minorHAnsi" w:hAnsiTheme="minorHAnsi" w:cstheme="minorHAnsi"/>
        </w:rPr>
        <w:t xml:space="preserve">Przewagą Grupy Wielton jest realizowana od 2017 roku strategia, która zakłada stały rozwój poprzez wzrost organiczny i przejęcia. Kluczowe okazały się skokowe wejścia na zagraniczne rynki: brytyjski, niemiecki i francuski. Stąd korzystamy dziś z potencjału, jaki daje nam szerokie portfolio produktowe oraz obecność na wielu rynkach i możliwość odpowiadania na zróżnicowane potrzeby firm transportowych, często wysokospecjalistyczne takie jak np. </w:t>
      </w:r>
      <w:proofErr w:type="spellStart"/>
      <w:r w:rsidRPr="00193B9D">
        <w:rPr>
          <w:rFonts w:asciiTheme="minorHAnsi" w:hAnsiTheme="minorHAnsi" w:cstheme="minorHAnsi"/>
        </w:rPr>
        <w:t>inloadery</w:t>
      </w:r>
      <w:proofErr w:type="spellEnd"/>
      <w:r w:rsidRPr="00193B9D">
        <w:rPr>
          <w:rFonts w:asciiTheme="minorHAnsi" w:hAnsiTheme="minorHAnsi" w:cstheme="minorHAnsi"/>
        </w:rPr>
        <w:t xml:space="preserve">, naczepy do przewozu tafli szklanych czy zabudowy </w:t>
      </w:r>
      <w:proofErr w:type="spellStart"/>
      <w:r w:rsidRPr="00193B9D">
        <w:rPr>
          <w:rFonts w:asciiTheme="minorHAnsi" w:hAnsiTheme="minorHAnsi" w:cstheme="minorHAnsi"/>
        </w:rPr>
        <w:t>lastmile</w:t>
      </w:r>
      <w:proofErr w:type="spellEnd"/>
      <w:r w:rsidRPr="00193B9D">
        <w:rPr>
          <w:rFonts w:asciiTheme="minorHAnsi" w:hAnsiTheme="minorHAnsi" w:cstheme="minorHAnsi"/>
        </w:rPr>
        <w:t xml:space="preserve"> wykorzystywane właśnie w realizacji dostaw rynku e-commerce.  Inwestujemy również w rozwój technologii, pozwalającej m.in. na optymalizację kosztów, zmniejszenie zużycia paliwa oraz emisji CO</w:t>
      </w:r>
      <w:r w:rsidRPr="00193B9D">
        <w:rPr>
          <w:rFonts w:asciiTheme="minorHAnsi" w:hAnsiTheme="minorHAnsi" w:cstheme="minorHAnsi"/>
          <w:vertAlign w:val="subscript"/>
        </w:rPr>
        <w:t>2</w:t>
      </w:r>
      <w:r w:rsidRPr="00193B9D">
        <w:rPr>
          <w:rFonts w:asciiTheme="minorHAnsi" w:hAnsiTheme="minorHAnsi" w:cstheme="minorHAnsi"/>
        </w:rPr>
        <w:t xml:space="preserve">.  </w:t>
      </w:r>
    </w:p>
    <w:p w14:paraId="27FC24C8" w14:textId="77777777" w:rsidR="00193B9D" w:rsidRPr="00193B9D" w:rsidRDefault="00193B9D" w:rsidP="00193B9D">
      <w:pPr>
        <w:jc w:val="both"/>
        <w:rPr>
          <w:rFonts w:asciiTheme="minorHAnsi" w:hAnsiTheme="minorHAnsi" w:cstheme="minorHAnsi"/>
        </w:rPr>
      </w:pPr>
    </w:p>
    <w:p w14:paraId="4471016A" w14:textId="77777777" w:rsidR="00193B9D" w:rsidRPr="00193B9D" w:rsidRDefault="00193B9D" w:rsidP="00193B9D">
      <w:pPr>
        <w:jc w:val="both"/>
        <w:rPr>
          <w:rFonts w:asciiTheme="minorHAnsi" w:hAnsiTheme="minorHAnsi" w:cstheme="minorHAnsi"/>
        </w:rPr>
      </w:pPr>
      <w:r w:rsidRPr="00193B9D">
        <w:rPr>
          <w:rFonts w:asciiTheme="minorHAnsi" w:hAnsiTheme="minorHAnsi" w:cstheme="minorHAnsi"/>
        </w:rPr>
        <w:t>Aby wesprzeć naszych klientów w utrzymaniu standardu świadczonych usług oraz w ich rozwoju oferujemy im odkup naczep, leasingi i korzystne formy finansowania, czy możliwość wypożyczenia naczep.  Dla klientów flotowych czy firm dostawczych przygotowaliśmy m.in. ofertę Wielton Finance, uwzględniającą zasadę „używaj, nie kupuj”. Jest to możliwość wynajmu długoterminowego – średni okres wynosi ok. 4-5 lat. Natomiast z myślą o zapotrzebowaniu na produkty „tu i teraz” stworzyliśmy usługę dopasowaną do klientów indywidualnych i mniejszych firm. Mowa tutaj o Wielton Rent, czyli wynajmie krótkoterminowym. W tym wypadku czas wypożyczenia jest zróżnicowany i może trwać do 12 miesięcy. Dzięki tym usługom klienci minimalizują konieczność „mrożenia” większej gotówki.</w:t>
      </w:r>
    </w:p>
    <w:p w14:paraId="069F2F9E" w14:textId="77777777" w:rsidR="00B53A98" w:rsidRDefault="00B53A98" w:rsidP="00AB6366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AE9B642" w14:textId="5000D479" w:rsidR="00BF6749" w:rsidRPr="00A70CFE" w:rsidRDefault="00BF6749" w:rsidP="00AB6366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70CF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###</w:t>
      </w:r>
      <w:r w:rsidR="003260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KONIEC</w:t>
      </w:r>
      <w:r w:rsidR="00E411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32601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###</w:t>
      </w:r>
    </w:p>
    <w:p w14:paraId="3301D2E6" w14:textId="77777777" w:rsidR="00BF6749" w:rsidRPr="00A70CFE" w:rsidRDefault="00BF6749" w:rsidP="004E3741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177BBB7" w14:textId="77777777" w:rsidR="00F33C32" w:rsidRDefault="00F33C32" w:rsidP="00DD194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8D05C9D" w14:textId="77777777" w:rsidR="00F33C32" w:rsidRDefault="00F33C32" w:rsidP="00DD194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32148F7" w14:textId="41DD7B4F" w:rsidR="00DD1941" w:rsidRPr="00DD1941" w:rsidRDefault="00DD1941" w:rsidP="00DD194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D19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Dodatkowych informacji udzielają: </w:t>
      </w:r>
    </w:p>
    <w:p w14:paraId="0EF912E9" w14:textId="77777777" w:rsidR="00DD1941" w:rsidRPr="00304E27" w:rsidRDefault="00DD1941" w:rsidP="00DD194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4572CB2" w14:textId="4F573264" w:rsidR="00DD1941" w:rsidRPr="00304E27" w:rsidRDefault="008D30D6" w:rsidP="00DD194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Agata Piekarz</w:t>
      </w:r>
    </w:p>
    <w:p w14:paraId="1F5A570C" w14:textId="77777777" w:rsidR="00DD1941" w:rsidRPr="00F12106" w:rsidRDefault="00DD1941" w:rsidP="00DD194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2106">
        <w:rPr>
          <w:rFonts w:asciiTheme="minorHAnsi" w:hAnsiTheme="minorHAnsi" w:cstheme="minorHAnsi"/>
          <w:color w:val="000000" w:themeColor="text1"/>
          <w:sz w:val="20"/>
          <w:szCs w:val="20"/>
        </w:rPr>
        <w:t>Havas PR Warsaw</w:t>
      </w:r>
    </w:p>
    <w:p w14:paraId="67CA2B8B" w14:textId="39C44C1F" w:rsidR="00DD1941" w:rsidRPr="00F12106" w:rsidRDefault="008D30D6" w:rsidP="00DD194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2106">
        <w:rPr>
          <w:rFonts w:asciiTheme="minorHAnsi" w:hAnsiTheme="minorHAnsi" w:cstheme="minorHAnsi"/>
          <w:color w:val="000000" w:themeColor="text1"/>
          <w:sz w:val="20"/>
          <w:szCs w:val="20"/>
        </w:rPr>
        <w:t>agata.piekarz</w:t>
      </w:r>
      <w:r w:rsidR="00DD1941" w:rsidRPr="00F12106">
        <w:rPr>
          <w:rFonts w:asciiTheme="minorHAnsi" w:hAnsiTheme="minorHAnsi" w:cstheme="minorHAnsi"/>
          <w:color w:val="000000" w:themeColor="text1"/>
          <w:sz w:val="20"/>
          <w:szCs w:val="20"/>
        </w:rPr>
        <w:t>@havas.com</w:t>
      </w:r>
    </w:p>
    <w:p w14:paraId="51F55893" w14:textId="4A467567" w:rsidR="00DD1941" w:rsidRPr="004F3C57" w:rsidRDefault="00DD1941" w:rsidP="00DD194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3C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+48 </w:t>
      </w:r>
      <w:r w:rsidR="008D30D6" w:rsidRPr="004F3C57">
        <w:rPr>
          <w:rFonts w:asciiTheme="minorHAnsi" w:hAnsiTheme="minorHAnsi" w:cstheme="minorHAnsi"/>
          <w:color w:val="000000" w:themeColor="text1"/>
          <w:sz w:val="20"/>
          <w:szCs w:val="20"/>
        </w:rPr>
        <w:t>517 057 545</w:t>
      </w:r>
    </w:p>
    <w:p w14:paraId="4C53DA84" w14:textId="77777777" w:rsidR="00DD1941" w:rsidRPr="004F3C57" w:rsidRDefault="00DD1941" w:rsidP="00DD194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3C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7F2CEFF" w14:textId="487492FE" w:rsidR="00DD1941" w:rsidRPr="004F3C57" w:rsidRDefault="00A52EDC" w:rsidP="00DD194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3C57">
        <w:rPr>
          <w:rFonts w:asciiTheme="minorHAnsi" w:hAnsiTheme="minorHAnsi" w:cstheme="minorHAnsi"/>
          <w:color w:val="000000" w:themeColor="text1"/>
          <w:sz w:val="20"/>
          <w:szCs w:val="20"/>
        </w:rPr>
        <w:t>Agnieszka Placek</w:t>
      </w:r>
    </w:p>
    <w:p w14:paraId="2C35289D" w14:textId="4CA25AF3" w:rsidR="00A52EDC" w:rsidRPr="004F3C57" w:rsidRDefault="008B7C35" w:rsidP="00A52ED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3C57">
        <w:rPr>
          <w:rFonts w:asciiTheme="minorHAnsi" w:hAnsiTheme="minorHAnsi" w:cstheme="minorHAnsi"/>
          <w:color w:val="000000" w:themeColor="text1"/>
          <w:sz w:val="20"/>
          <w:szCs w:val="20"/>
        </w:rPr>
        <w:t>Wi</w:t>
      </w:r>
      <w:r w:rsidR="002F4A07" w:rsidRPr="004F3C57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4F3C57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="002F4A07" w:rsidRPr="004F3C57">
        <w:rPr>
          <w:rFonts w:asciiTheme="minorHAnsi" w:hAnsiTheme="minorHAnsi" w:cstheme="minorHAnsi"/>
          <w:color w:val="000000" w:themeColor="text1"/>
          <w:sz w:val="20"/>
          <w:szCs w:val="20"/>
        </w:rPr>
        <w:t>ton S.A.</w:t>
      </w:r>
    </w:p>
    <w:p w14:paraId="6FB68CCB" w14:textId="4C3E9E7A" w:rsidR="00A52EDC" w:rsidRPr="004F3C57" w:rsidRDefault="00A52EDC" w:rsidP="00A52ED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F3C57">
        <w:rPr>
          <w:rFonts w:asciiTheme="minorHAnsi" w:hAnsiTheme="minorHAnsi" w:cstheme="minorHAnsi"/>
          <w:color w:val="000000" w:themeColor="text1"/>
          <w:sz w:val="20"/>
          <w:szCs w:val="20"/>
        </w:rPr>
        <w:t>a.placek@wielton.com.pl</w:t>
      </w:r>
    </w:p>
    <w:p w14:paraId="349EE997" w14:textId="266B1106" w:rsidR="00DD1941" w:rsidRPr="00304E27" w:rsidRDefault="00DD1941" w:rsidP="00DD194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04E27">
        <w:rPr>
          <w:rFonts w:asciiTheme="minorHAnsi" w:hAnsiTheme="minorHAnsi" w:cstheme="minorHAnsi"/>
          <w:color w:val="000000" w:themeColor="text1"/>
          <w:sz w:val="20"/>
          <w:szCs w:val="20"/>
        </w:rPr>
        <w:t>+48</w:t>
      </w:r>
      <w:r w:rsidR="006F326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A52EDC" w:rsidRPr="00A52EDC">
        <w:rPr>
          <w:rFonts w:asciiTheme="minorHAnsi" w:hAnsiTheme="minorHAnsi" w:cstheme="minorHAnsi"/>
          <w:color w:val="000000" w:themeColor="text1"/>
          <w:sz w:val="20"/>
          <w:szCs w:val="20"/>
        </w:rPr>
        <w:t>502 665 126</w:t>
      </w:r>
    </w:p>
    <w:p w14:paraId="4F740CD0" w14:textId="77777777" w:rsidR="00DD1941" w:rsidRPr="00DD1941" w:rsidRDefault="00DD1941" w:rsidP="00DD194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21C61ED" w14:textId="77777777" w:rsidR="00DD1941" w:rsidRPr="00DD1941" w:rsidRDefault="00DD1941" w:rsidP="00DD194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5E59D30" w14:textId="77777777" w:rsidR="00DD1941" w:rsidRDefault="00DD1941" w:rsidP="00DD194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D19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 firmie Wielton S.A.: </w:t>
      </w:r>
    </w:p>
    <w:p w14:paraId="1BC326F7" w14:textId="77777777" w:rsidR="00304E27" w:rsidRPr="00DD1941" w:rsidRDefault="00304E27" w:rsidP="00DD194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C3D5F72" w14:textId="294F25F1" w:rsidR="000E4E92" w:rsidRPr="000E4E92" w:rsidRDefault="000E4E92" w:rsidP="000E4E9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E4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Wielton S.A. z siedzibą w Wieluniu to największy polski producent naczep, przyczep i zabudów. Spółka notowana na Giełdzie Papierów Wartościowych w Warszawie należy do grona </w:t>
      </w:r>
      <w:r w:rsidR="00756912">
        <w:rPr>
          <w:rFonts w:asciiTheme="minorHAnsi" w:hAnsiTheme="minorHAnsi" w:cstheme="minorHAnsi"/>
          <w:color w:val="000000" w:themeColor="text1"/>
          <w:sz w:val="20"/>
          <w:szCs w:val="20"/>
        </w:rPr>
        <w:t>dziesięciu</w:t>
      </w:r>
      <w:r w:rsidRPr="000E4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największych producentów w</w:t>
      </w:r>
      <w:r w:rsidR="00193B9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0E4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swojej branży </w:t>
      </w:r>
      <w:r w:rsidR="00756912">
        <w:rPr>
          <w:rFonts w:asciiTheme="minorHAnsi" w:hAnsiTheme="minorHAnsi" w:cstheme="minorHAnsi"/>
          <w:color w:val="000000" w:themeColor="text1"/>
          <w:sz w:val="20"/>
          <w:szCs w:val="20"/>
        </w:rPr>
        <w:t>na świecie</w:t>
      </w:r>
      <w:r w:rsidRPr="000E4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Klientami </w:t>
      </w:r>
      <w:proofErr w:type="spellStart"/>
      <w:r w:rsidRPr="000E4E92">
        <w:rPr>
          <w:rFonts w:asciiTheme="minorHAnsi" w:hAnsiTheme="minorHAnsi" w:cstheme="minorHAnsi"/>
          <w:color w:val="000000" w:themeColor="text1"/>
          <w:sz w:val="20"/>
          <w:szCs w:val="20"/>
        </w:rPr>
        <w:t>Wieltonu</w:t>
      </w:r>
      <w:proofErr w:type="spellEnd"/>
      <w:r w:rsidRPr="000E4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są firmy transportowe, budowlane, produkcyjne, dystrybucyjne i</w:t>
      </w:r>
      <w:r w:rsidR="00193B9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0E4E92">
        <w:rPr>
          <w:rFonts w:asciiTheme="minorHAnsi" w:hAnsiTheme="minorHAnsi" w:cstheme="minorHAnsi"/>
          <w:color w:val="000000" w:themeColor="text1"/>
          <w:sz w:val="20"/>
          <w:szCs w:val="20"/>
        </w:rPr>
        <w:t>rolnicze. Grupa Wielton posiada trzy centra produkcyjne: w Polsce, Niemczech, we Francji oraz Wielkiej Brytanii, a także dwie montownie: we Włoszech i w Rosji. Pod koniec 2016 roku Wielton uruchomił spółkę zależną w</w:t>
      </w:r>
      <w:r w:rsidR="00193B9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0E4E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Wybrzeżu Kości Słoniowej, gdzie jako pierwszy europejski producent wybuduje montownię naczep drogowych. </w:t>
      </w:r>
    </w:p>
    <w:p w14:paraId="5983A31B" w14:textId="77777777" w:rsidR="000E4E92" w:rsidRPr="000E4E92" w:rsidRDefault="000E4E92" w:rsidP="000E4E9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BD93296" w14:textId="761038C8" w:rsidR="00A607E0" w:rsidRDefault="00A607E0" w:rsidP="00A607E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 ramach całej Grupy zatrudnienie znajduje obecnie około 3,</w:t>
      </w:r>
      <w:r w:rsidR="00756912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tys. pracowników, przy czym najwięcej, bo aż </w:t>
      </w:r>
      <w:r w:rsidR="00756912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tys. w Wieluniu. Swoim klientom producent zapewnia również wsparcie serwisowe. Kierowcy mogą skorzystać z</w:t>
      </w:r>
      <w:r w:rsidR="00193B9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jednego z ponad 600 punktów zlokalizowanych w 29 krajach Europy. W 2016 r. w Wieluniu Wielton otworzył Centrum Badawczo-Rozwojowe. Inwestycje w badania i rozwój to dla spółki istotny element strategii. Już dziś firma współpracuje z instytutami i uczelniami w Polsce i za granicą, a Centrum Badań i Rozwoju posiada jedyną w Polsce, a drugą w Europie stację do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całopojazdowego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badania naczep, która umożliwia wykrywanie ewentualnych usterek już na etapie testów produkowanych pojazdów. Oferta Grupy Wielton z roku na rok się poszerza i zostaje wzbogacona o nowe produkty. Klienci mogą wybierać spośród 1</w:t>
      </w:r>
      <w:r w:rsidR="00756912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grup pojazdów, dostępnych w ponad 800 konfiguracjach. Siłą Grupy jest konsekwentnie realizowana strategia, oparta na rozwoju organicznym i akwizycjach. </w:t>
      </w:r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>W 2015 r.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nabyła</w:t>
      </w:r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wybrane aktywa od spółki </w:t>
      </w:r>
      <w:proofErr w:type="spellStart"/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>Compagnia</w:t>
      </w:r>
      <w:proofErr w:type="spellEnd"/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>Italiana</w:t>
      </w:r>
      <w:proofErr w:type="spellEnd"/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>Rimorchi</w:t>
      </w:r>
      <w:proofErr w:type="spellEnd"/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>, w tym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m.in.</w:t>
      </w:r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wiodące włoskie marki </w:t>
      </w:r>
      <w:proofErr w:type="spellStart"/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>Viberti</w:t>
      </w:r>
      <w:proofErr w:type="spellEnd"/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proofErr w:type="spellStart"/>
      <w:r w:rsidRPr="0008311A">
        <w:rPr>
          <w:rFonts w:asciiTheme="minorHAnsi" w:hAnsiTheme="minorHAnsi" w:cstheme="minorHAnsi"/>
          <w:color w:val="000000" w:themeColor="text1"/>
          <w:sz w:val="20"/>
          <w:szCs w:val="20"/>
        </w:rPr>
        <w:t>Cardi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W maju 2017 r. Grupa przejęła niemiecką spółkę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Langendorf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, dzięki czemu poszerzyła swoją ofertę m.in. o specjalistyczne pojazdy do przewozu szkła i prefabrykatów betonowych, a</w:t>
      </w:r>
      <w:r w:rsidR="00193B9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193B9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ostatnim kwartale 2017 roku sfinalizowała przejęcie 100% udziałów we francuskiej spółce Fruehauf. Przejęcie spółki Lawrence David we wrześniu 2018 roku pozwoliło wzbogacić ofertę Grupy o kolejne unikalne pojazdy. Na szczególną uwagę zasługują produkty z linii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last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mile/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home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bezsłupkowe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naczepy kurtynowe, które pozwalają na bardziej efektywne ładowanie i szybszy transport.</w:t>
      </w:r>
    </w:p>
    <w:p w14:paraId="0C7C44A8" w14:textId="41E8D251" w:rsidR="00E95813" w:rsidRPr="00C47639" w:rsidRDefault="00E95813" w:rsidP="000E4E9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E95813" w:rsidRPr="00C47639" w:rsidSect="00786D84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26FA7" w14:textId="77777777" w:rsidR="00D01169" w:rsidRDefault="00D01169">
      <w:r>
        <w:separator/>
      </w:r>
    </w:p>
  </w:endnote>
  <w:endnote w:type="continuationSeparator" w:id="0">
    <w:p w14:paraId="4C901773" w14:textId="77777777" w:rsidR="00D01169" w:rsidRDefault="00D0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B503" w14:textId="77777777" w:rsidR="00756912" w:rsidRDefault="0075691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5DB609" wp14:editId="591D6783">
          <wp:simplePos x="0" y="0"/>
          <wp:positionH relativeFrom="column">
            <wp:posOffset>-915670</wp:posOffset>
          </wp:positionH>
          <wp:positionV relativeFrom="paragraph">
            <wp:posOffset>-213995</wp:posOffset>
          </wp:positionV>
          <wp:extent cx="7591425" cy="828675"/>
          <wp:effectExtent l="0" t="0" r="9525" b="9525"/>
          <wp:wrapNone/>
          <wp:docPr id="6" name="Obraz 6" descr="Papier_firmowy_dol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apier_firmowy_dol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7BC19" w14:textId="77777777" w:rsidR="00D01169" w:rsidRDefault="00D01169">
      <w:r>
        <w:separator/>
      </w:r>
    </w:p>
  </w:footnote>
  <w:footnote w:type="continuationSeparator" w:id="0">
    <w:p w14:paraId="58275955" w14:textId="77777777" w:rsidR="00D01169" w:rsidRDefault="00D0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B7D4" w14:textId="6EDD489C" w:rsidR="00756912" w:rsidRDefault="00756912" w:rsidP="00F34544">
    <w:pPr>
      <w:pStyle w:val="Nagwek"/>
      <w:ind w:left="-854"/>
    </w:pPr>
    <w:r>
      <w:rPr>
        <w:noProof/>
      </w:rPr>
      <w:drawing>
        <wp:inline distT="0" distB="0" distL="0" distR="0" wp14:anchorId="3A3773E5" wp14:editId="7FA0993D">
          <wp:extent cx="2631881" cy="8201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LTON LOGO POZ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466" cy="821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C74"/>
    <w:multiLevelType w:val="hybridMultilevel"/>
    <w:tmpl w:val="15142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69F5"/>
    <w:multiLevelType w:val="hybridMultilevel"/>
    <w:tmpl w:val="54E2B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175B"/>
    <w:multiLevelType w:val="hybridMultilevel"/>
    <w:tmpl w:val="6C0ED4D8"/>
    <w:lvl w:ilvl="0" w:tplc="F1C0E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2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8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48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F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0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A2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551BBD"/>
    <w:multiLevelType w:val="hybridMultilevel"/>
    <w:tmpl w:val="CC8C95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6BD7"/>
    <w:multiLevelType w:val="hybridMultilevel"/>
    <w:tmpl w:val="CDFE1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5ECD"/>
    <w:multiLevelType w:val="hybridMultilevel"/>
    <w:tmpl w:val="D74A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1FF9"/>
    <w:multiLevelType w:val="hybridMultilevel"/>
    <w:tmpl w:val="81F63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7ED8"/>
    <w:multiLevelType w:val="hybridMultilevel"/>
    <w:tmpl w:val="D65C3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F5B7F"/>
    <w:multiLevelType w:val="hybridMultilevel"/>
    <w:tmpl w:val="B3A66CA6"/>
    <w:lvl w:ilvl="0" w:tplc="97E46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A0AE6">
      <w:start w:val="9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6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E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64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0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07427C"/>
    <w:multiLevelType w:val="hybridMultilevel"/>
    <w:tmpl w:val="C1BE4ED0"/>
    <w:lvl w:ilvl="0" w:tplc="D5B4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D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8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4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6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06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E9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4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ED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4D418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767CDC"/>
    <w:multiLevelType w:val="hybridMultilevel"/>
    <w:tmpl w:val="C266763E"/>
    <w:lvl w:ilvl="0" w:tplc="AD3A1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EB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CC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E9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A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E6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0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FE1127"/>
    <w:multiLevelType w:val="hybridMultilevel"/>
    <w:tmpl w:val="76B437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3CCE"/>
    <w:multiLevelType w:val="hybridMultilevel"/>
    <w:tmpl w:val="3A22BC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44"/>
    <w:rsid w:val="00000588"/>
    <w:rsid w:val="00001B87"/>
    <w:rsid w:val="00003188"/>
    <w:rsid w:val="00003AFC"/>
    <w:rsid w:val="00005433"/>
    <w:rsid w:val="00005511"/>
    <w:rsid w:val="000105A0"/>
    <w:rsid w:val="00012F61"/>
    <w:rsid w:val="00017832"/>
    <w:rsid w:val="000219FF"/>
    <w:rsid w:val="00022224"/>
    <w:rsid w:val="000246CB"/>
    <w:rsid w:val="000271E4"/>
    <w:rsid w:val="00050EC0"/>
    <w:rsid w:val="00055D14"/>
    <w:rsid w:val="00056EC8"/>
    <w:rsid w:val="00066ACD"/>
    <w:rsid w:val="00086DD6"/>
    <w:rsid w:val="0008710C"/>
    <w:rsid w:val="00091AEE"/>
    <w:rsid w:val="00094862"/>
    <w:rsid w:val="000A0DB3"/>
    <w:rsid w:val="000A1E61"/>
    <w:rsid w:val="000A4691"/>
    <w:rsid w:val="000A5146"/>
    <w:rsid w:val="000A619E"/>
    <w:rsid w:val="000B6A53"/>
    <w:rsid w:val="000B729C"/>
    <w:rsid w:val="000C12EA"/>
    <w:rsid w:val="000C1553"/>
    <w:rsid w:val="000C3185"/>
    <w:rsid w:val="000C4A6F"/>
    <w:rsid w:val="000C4EBC"/>
    <w:rsid w:val="000D0B31"/>
    <w:rsid w:val="000D4BC1"/>
    <w:rsid w:val="000E4E92"/>
    <w:rsid w:val="000F0F8D"/>
    <w:rsid w:val="00105378"/>
    <w:rsid w:val="001063CC"/>
    <w:rsid w:val="00107B93"/>
    <w:rsid w:val="00116047"/>
    <w:rsid w:val="00116063"/>
    <w:rsid w:val="00121034"/>
    <w:rsid w:val="001271B3"/>
    <w:rsid w:val="001318F5"/>
    <w:rsid w:val="001325B6"/>
    <w:rsid w:val="001331F1"/>
    <w:rsid w:val="0013396F"/>
    <w:rsid w:val="0013491F"/>
    <w:rsid w:val="00135310"/>
    <w:rsid w:val="00137EA7"/>
    <w:rsid w:val="00147FF8"/>
    <w:rsid w:val="00162B1A"/>
    <w:rsid w:val="00164984"/>
    <w:rsid w:val="00167052"/>
    <w:rsid w:val="00170097"/>
    <w:rsid w:val="00177286"/>
    <w:rsid w:val="00182B6F"/>
    <w:rsid w:val="00193B9D"/>
    <w:rsid w:val="001961B0"/>
    <w:rsid w:val="001A578A"/>
    <w:rsid w:val="001A5946"/>
    <w:rsid w:val="001B790E"/>
    <w:rsid w:val="001C5E62"/>
    <w:rsid w:val="001D3377"/>
    <w:rsid w:val="001D3E0D"/>
    <w:rsid w:val="001E3FEF"/>
    <w:rsid w:val="001E40E4"/>
    <w:rsid w:val="001F1324"/>
    <w:rsid w:val="001F1CD0"/>
    <w:rsid w:val="001F298D"/>
    <w:rsid w:val="001F7835"/>
    <w:rsid w:val="002046D2"/>
    <w:rsid w:val="0020706F"/>
    <w:rsid w:val="00211009"/>
    <w:rsid w:val="00212F1D"/>
    <w:rsid w:val="00213618"/>
    <w:rsid w:val="0022410B"/>
    <w:rsid w:val="00244E90"/>
    <w:rsid w:val="00246572"/>
    <w:rsid w:val="002476F2"/>
    <w:rsid w:val="00247A35"/>
    <w:rsid w:val="0025322B"/>
    <w:rsid w:val="002630F7"/>
    <w:rsid w:val="00263525"/>
    <w:rsid w:val="00263CF2"/>
    <w:rsid w:val="00267E8C"/>
    <w:rsid w:val="0027190E"/>
    <w:rsid w:val="00271ADB"/>
    <w:rsid w:val="00272FF6"/>
    <w:rsid w:val="00280FD8"/>
    <w:rsid w:val="00281513"/>
    <w:rsid w:val="00292FE0"/>
    <w:rsid w:val="002942A0"/>
    <w:rsid w:val="00296555"/>
    <w:rsid w:val="00296E87"/>
    <w:rsid w:val="002A5E5B"/>
    <w:rsid w:val="002B6BEC"/>
    <w:rsid w:val="002C0521"/>
    <w:rsid w:val="002C2B97"/>
    <w:rsid w:val="002C3897"/>
    <w:rsid w:val="002C5517"/>
    <w:rsid w:val="002C6077"/>
    <w:rsid w:val="002D2450"/>
    <w:rsid w:val="002D2BEB"/>
    <w:rsid w:val="002D6189"/>
    <w:rsid w:val="002E4136"/>
    <w:rsid w:val="002E5A3D"/>
    <w:rsid w:val="002E7889"/>
    <w:rsid w:val="002F4A07"/>
    <w:rsid w:val="002F51E9"/>
    <w:rsid w:val="00302DFD"/>
    <w:rsid w:val="00304E27"/>
    <w:rsid w:val="003106B9"/>
    <w:rsid w:val="00315354"/>
    <w:rsid w:val="00315E36"/>
    <w:rsid w:val="00316C5A"/>
    <w:rsid w:val="0032456E"/>
    <w:rsid w:val="00325687"/>
    <w:rsid w:val="00326016"/>
    <w:rsid w:val="00326CF1"/>
    <w:rsid w:val="00332051"/>
    <w:rsid w:val="00354181"/>
    <w:rsid w:val="003612F3"/>
    <w:rsid w:val="00367AEA"/>
    <w:rsid w:val="003737DC"/>
    <w:rsid w:val="00374D55"/>
    <w:rsid w:val="003761C0"/>
    <w:rsid w:val="00380F78"/>
    <w:rsid w:val="00384634"/>
    <w:rsid w:val="00393210"/>
    <w:rsid w:val="003A30D3"/>
    <w:rsid w:val="003A47BE"/>
    <w:rsid w:val="003B06F5"/>
    <w:rsid w:val="003B1E33"/>
    <w:rsid w:val="003B3B71"/>
    <w:rsid w:val="003C19F9"/>
    <w:rsid w:val="003D1822"/>
    <w:rsid w:val="003D5A68"/>
    <w:rsid w:val="003E4C74"/>
    <w:rsid w:val="003F6C80"/>
    <w:rsid w:val="00401ACF"/>
    <w:rsid w:val="00414E01"/>
    <w:rsid w:val="00415657"/>
    <w:rsid w:val="00424205"/>
    <w:rsid w:val="00426FCA"/>
    <w:rsid w:val="00427325"/>
    <w:rsid w:val="004356E1"/>
    <w:rsid w:val="00441FED"/>
    <w:rsid w:val="00442BE2"/>
    <w:rsid w:val="00446B5B"/>
    <w:rsid w:val="00456D35"/>
    <w:rsid w:val="004624D1"/>
    <w:rsid w:val="00476D97"/>
    <w:rsid w:val="00480DA3"/>
    <w:rsid w:val="0048258F"/>
    <w:rsid w:val="00484CA2"/>
    <w:rsid w:val="004853DA"/>
    <w:rsid w:val="0048663B"/>
    <w:rsid w:val="00496336"/>
    <w:rsid w:val="004A2ACA"/>
    <w:rsid w:val="004A76F7"/>
    <w:rsid w:val="004B0723"/>
    <w:rsid w:val="004B48B6"/>
    <w:rsid w:val="004B6E25"/>
    <w:rsid w:val="004C3E45"/>
    <w:rsid w:val="004C57C6"/>
    <w:rsid w:val="004E1C53"/>
    <w:rsid w:val="004E3741"/>
    <w:rsid w:val="004F3C57"/>
    <w:rsid w:val="004F6506"/>
    <w:rsid w:val="004F6FD5"/>
    <w:rsid w:val="00500DAC"/>
    <w:rsid w:val="00501334"/>
    <w:rsid w:val="00502D50"/>
    <w:rsid w:val="00503844"/>
    <w:rsid w:val="00505394"/>
    <w:rsid w:val="0050786B"/>
    <w:rsid w:val="00515296"/>
    <w:rsid w:val="005153A2"/>
    <w:rsid w:val="00520B98"/>
    <w:rsid w:val="00544BA1"/>
    <w:rsid w:val="00550812"/>
    <w:rsid w:val="00566883"/>
    <w:rsid w:val="005700E4"/>
    <w:rsid w:val="0057025D"/>
    <w:rsid w:val="00572776"/>
    <w:rsid w:val="00573043"/>
    <w:rsid w:val="00573AD7"/>
    <w:rsid w:val="005774AE"/>
    <w:rsid w:val="00581FDE"/>
    <w:rsid w:val="00593827"/>
    <w:rsid w:val="005A0F81"/>
    <w:rsid w:val="005A47EE"/>
    <w:rsid w:val="005B2624"/>
    <w:rsid w:val="005B2D0E"/>
    <w:rsid w:val="005C03A0"/>
    <w:rsid w:val="005C4246"/>
    <w:rsid w:val="005E02D2"/>
    <w:rsid w:val="005E4B2A"/>
    <w:rsid w:val="005E5B00"/>
    <w:rsid w:val="005F2126"/>
    <w:rsid w:val="00602E6C"/>
    <w:rsid w:val="006074CD"/>
    <w:rsid w:val="0061354F"/>
    <w:rsid w:val="006139A2"/>
    <w:rsid w:val="00615B1C"/>
    <w:rsid w:val="0061648E"/>
    <w:rsid w:val="006307D6"/>
    <w:rsid w:val="00645E3D"/>
    <w:rsid w:val="0064735A"/>
    <w:rsid w:val="00650420"/>
    <w:rsid w:val="00664B76"/>
    <w:rsid w:val="0067065D"/>
    <w:rsid w:val="00672651"/>
    <w:rsid w:val="0068455A"/>
    <w:rsid w:val="00690A38"/>
    <w:rsid w:val="006A066C"/>
    <w:rsid w:val="006B4329"/>
    <w:rsid w:val="006B7FFC"/>
    <w:rsid w:val="006C6BCB"/>
    <w:rsid w:val="006E0327"/>
    <w:rsid w:val="006E2E3B"/>
    <w:rsid w:val="006E3D0D"/>
    <w:rsid w:val="006F3262"/>
    <w:rsid w:val="006F4CF1"/>
    <w:rsid w:val="006F6D51"/>
    <w:rsid w:val="006F76D1"/>
    <w:rsid w:val="00702327"/>
    <w:rsid w:val="0070610F"/>
    <w:rsid w:val="007062BD"/>
    <w:rsid w:val="007112A6"/>
    <w:rsid w:val="00713EB3"/>
    <w:rsid w:val="00722205"/>
    <w:rsid w:val="007237E8"/>
    <w:rsid w:val="007257C8"/>
    <w:rsid w:val="0072751C"/>
    <w:rsid w:val="00731E40"/>
    <w:rsid w:val="0073347C"/>
    <w:rsid w:val="007350CB"/>
    <w:rsid w:val="0073722A"/>
    <w:rsid w:val="0074039C"/>
    <w:rsid w:val="007432EA"/>
    <w:rsid w:val="00745198"/>
    <w:rsid w:val="00747F25"/>
    <w:rsid w:val="00756912"/>
    <w:rsid w:val="00766919"/>
    <w:rsid w:val="007673BE"/>
    <w:rsid w:val="00767EB2"/>
    <w:rsid w:val="00774147"/>
    <w:rsid w:val="00786D84"/>
    <w:rsid w:val="00796AC8"/>
    <w:rsid w:val="00796EE8"/>
    <w:rsid w:val="007A537A"/>
    <w:rsid w:val="007B2793"/>
    <w:rsid w:val="007C44B8"/>
    <w:rsid w:val="007D53D7"/>
    <w:rsid w:val="007D65F8"/>
    <w:rsid w:val="007E05DF"/>
    <w:rsid w:val="007F3806"/>
    <w:rsid w:val="007F5360"/>
    <w:rsid w:val="007F5370"/>
    <w:rsid w:val="007F6A79"/>
    <w:rsid w:val="00800A27"/>
    <w:rsid w:val="00801632"/>
    <w:rsid w:val="00804729"/>
    <w:rsid w:val="00806007"/>
    <w:rsid w:val="0081552F"/>
    <w:rsid w:val="00821593"/>
    <w:rsid w:val="00830770"/>
    <w:rsid w:val="008331B4"/>
    <w:rsid w:val="0083360F"/>
    <w:rsid w:val="0083509D"/>
    <w:rsid w:val="0083622D"/>
    <w:rsid w:val="008470AB"/>
    <w:rsid w:val="0084761D"/>
    <w:rsid w:val="008603C5"/>
    <w:rsid w:val="008631F5"/>
    <w:rsid w:val="0086610E"/>
    <w:rsid w:val="00870F01"/>
    <w:rsid w:val="0087611A"/>
    <w:rsid w:val="00876F72"/>
    <w:rsid w:val="008832B9"/>
    <w:rsid w:val="00884770"/>
    <w:rsid w:val="0088679C"/>
    <w:rsid w:val="008A147F"/>
    <w:rsid w:val="008B0C7B"/>
    <w:rsid w:val="008B0E62"/>
    <w:rsid w:val="008B7C35"/>
    <w:rsid w:val="008C18DF"/>
    <w:rsid w:val="008C421E"/>
    <w:rsid w:val="008C448C"/>
    <w:rsid w:val="008C56B7"/>
    <w:rsid w:val="008C7720"/>
    <w:rsid w:val="008C7A8B"/>
    <w:rsid w:val="008C7C58"/>
    <w:rsid w:val="008D3055"/>
    <w:rsid w:val="008D30D6"/>
    <w:rsid w:val="008D79A0"/>
    <w:rsid w:val="008E5B4E"/>
    <w:rsid w:val="008E6965"/>
    <w:rsid w:val="008F08B4"/>
    <w:rsid w:val="008F1217"/>
    <w:rsid w:val="008F12FB"/>
    <w:rsid w:val="008F1F96"/>
    <w:rsid w:val="008F404A"/>
    <w:rsid w:val="00906297"/>
    <w:rsid w:val="00907127"/>
    <w:rsid w:val="00907B6F"/>
    <w:rsid w:val="0091230F"/>
    <w:rsid w:val="009218DF"/>
    <w:rsid w:val="009234CF"/>
    <w:rsid w:val="00924A5A"/>
    <w:rsid w:val="00924A85"/>
    <w:rsid w:val="00925A56"/>
    <w:rsid w:val="00927FE4"/>
    <w:rsid w:val="00933A82"/>
    <w:rsid w:val="00935256"/>
    <w:rsid w:val="00946247"/>
    <w:rsid w:val="00956C95"/>
    <w:rsid w:val="00957214"/>
    <w:rsid w:val="00964220"/>
    <w:rsid w:val="00964FC2"/>
    <w:rsid w:val="00965D9A"/>
    <w:rsid w:val="00980B52"/>
    <w:rsid w:val="00990767"/>
    <w:rsid w:val="009A168F"/>
    <w:rsid w:val="009B0632"/>
    <w:rsid w:val="009B45A0"/>
    <w:rsid w:val="009C7619"/>
    <w:rsid w:val="009D60A7"/>
    <w:rsid w:val="009D7D99"/>
    <w:rsid w:val="009E3453"/>
    <w:rsid w:val="009E7D76"/>
    <w:rsid w:val="00A12150"/>
    <w:rsid w:val="00A148FB"/>
    <w:rsid w:val="00A15A08"/>
    <w:rsid w:val="00A25BE7"/>
    <w:rsid w:val="00A32E6B"/>
    <w:rsid w:val="00A33D90"/>
    <w:rsid w:val="00A3628D"/>
    <w:rsid w:val="00A436C4"/>
    <w:rsid w:val="00A460E3"/>
    <w:rsid w:val="00A50CE5"/>
    <w:rsid w:val="00A52EDC"/>
    <w:rsid w:val="00A607E0"/>
    <w:rsid w:val="00A643F3"/>
    <w:rsid w:val="00A7038D"/>
    <w:rsid w:val="00A70BA2"/>
    <w:rsid w:val="00A70CFE"/>
    <w:rsid w:val="00A72786"/>
    <w:rsid w:val="00A76439"/>
    <w:rsid w:val="00A76885"/>
    <w:rsid w:val="00A801BF"/>
    <w:rsid w:val="00A82901"/>
    <w:rsid w:val="00A84B1C"/>
    <w:rsid w:val="00A84E87"/>
    <w:rsid w:val="00A85CBA"/>
    <w:rsid w:val="00AB6366"/>
    <w:rsid w:val="00AB66F7"/>
    <w:rsid w:val="00AC709D"/>
    <w:rsid w:val="00AC7142"/>
    <w:rsid w:val="00AD09DE"/>
    <w:rsid w:val="00AD18A4"/>
    <w:rsid w:val="00AD45A8"/>
    <w:rsid w:val="00AD4FB7"/>
    <w:rsid w:val="00AE396D"/>
    <w:rsid w:val="00AE52C9"/>
    <w:rsid w:val="00AE5CA1"/>
    <w:rsid w:val="00AF62D5"/>
    <w:rsid w:val="00AF7A99"/>
    <w:rsid w:val="00B070C1"/>
    <w:rsid w:val="00B105FE"/>
    <w:rsid w:val="00B14190"/>
    <w:rsid w:val="00B166E3"/>
    <w:rsid w:val="00B17EC6"/>
    <w:rsid w:val="00B24B6B"/>
    <w:rsid w:val="00B350F4"/>
    <w:rsid w:val="00B41325"/>
    <w:rsid w:val="00B42138"/>
    <w:rsid w:val="00B442B3"/>
    <w:rsid w:val="00B45FEB"/>
    <w:rsid w:val="00B51325"/>
    <w:rsid w:val="00B53821"/>
    <w:rsid w:val="00B53A98"/>
    <w:rsid w:val="00B55E77"/>
    <w:rsid w:val="00B65D03"/>
    <w:rsid w:val="00B66409"/>
    <w:rsid w:val="00B71D44"/>
    <w:rsid w:val="00B7307E"/>
    <w:rsid w:val="00B758ED"/>
    <w:rsid w:val="00B946F2"/>
    <w:rsid w:val="00BA3388"/>
    <w:rsid w:val="00BA4F26"/>
    <w:rsid w:val="00BB2E28"/>
    <w:rsid w:val="00BC4FB1"/>
    <w:rsid w:val="00BC6B1E"/>
    <w:rsid w:val="00BD16C9"/>
    <w:rsid w:val="00BE09FC"/>
    <w:rsid w:val="00BE0F8C"/>
    <w:rsid w:val="00BE66B6"/>
    <w:rsid w:val="00BE7540"/>
    <w:rsid w:val="00BF03C8"/>
    <w:rsid w:val="00BF34D1"/>
    <w:rsid w:val="00BF6749"/>
    <w:rsid w:val="00C02824"/>
    <w:rsid w:val="00C031A6"/>
    <w:rsid w:val="00C05FC8"/>
    <w:rsid w:val="00C06B93"/>
    <w:rsid w:val="00C10B25"/>
    <w:rsid w:val="00C11F01"/>
    <w:rsid w:val="00C131FC"/>
    <w:rsid w:val="00C1377C"/>
    <w:rsid w:val="00C14773"/>
    <w:rsid w:val="00C15705"/>
    <w:rsid w:val="00C15D50"/>
    <w:rsid w:val="00C15E2C"/>
    <w:rsid w:val="00C21C48"/>
    <w:rsid w:val="00C227AE"/>
    <w:rsid w:val="00C23C36"/>
    <w:rsid w:val="00C25A7C"/>
    <w:rsid w:val="00C316E4"/>
    <w:rsid w:val="00C32BEE"/>
    <w:rsid w:val="00C32C55"/>
    <w:rsid w:val="00C332BA"/>
    <w:rsid w:val="00C354E5"/>
    <w:rsid w:val="00C35AAD"/>
    <w:rsid w:val="00C40752"/>
    <w:rsid w:val="00C44428"/>
    <w:rsid w:val="00C47639"/>
    <w:rsid w:val="00C5050B"/>
    <w:rsid w:val="00C51402"/>
    <w:rsid w:val="00C621E3"/>
    <w:rsid w:val="00C67F71"/>
    <w:rsid w:val="00C72959"/>
    <w:rsid w:val="00C7498C"/>
    <w:rsid w:val="00C80B16"/>
    <w:rsid w:val="00C80D09"/>
    <w:rsid w:val="00C85128"/>
    <w:rsid w:val="00C92338"/>
    <w:rsid w:val="00CA2BFF"/>
    <w:rsid w:val="00CB055D"/>
    <w:rsid w:val="00CC0BA0"/>
    <w:rsid w:val="00CC12CF"/>
    <w:rsid w:val="00CC1B7D"/>
    <w:rsid w:val="00CC756D"/>
    <w:rsid w:val="00CD3A8D"/>
    <w:rsid w:val="00CD7129"/>
    <w:rsid w:val="00CE0DEA"/>
    <w:rsid w:val="00CE585C"/>
    <w:rsid w:val="00CE602F"/>
    <w:rsid w:val="00CF0475"/>
    <w:rsid w:val="00CF2605"/>
    <w:rsid w:val="00CF2C17"/>
    <w:rsid w:val="00CF3C26"/>
    <w:rsid w:val="00CF53F4"/>
    <w:rsid w:val="00CF6BD5"/>
    <w:rsid w:val="00D01169"/>
    <w:rsid w:val="00D06BB1"/>
    <w:rsid w:val="00D144AB"/>
    <w:rsid w:val="00D156A3"/>
    <w:rsid w:val="00D23C0F"/>
    <w:rsid w:val="00D330A8"/>
    <w:rsid w:val="00D3336F"/>
    <w:rsid w:val="00D34CB7"/>
    <w:rsid w:val="00D4288A"/>
    <w:rsid w:val="00D4493D"/>
    <w:rsid w:val="00D606D3"/>
    <w:rsid w:val="00D63423"/>
    <w:rsid w:val="00D63EBC"/>
    <w:rsid w:val="00D64C71"/>
    <w:rsid w:val="00D67BFB"/>
    <w:rsid w:val="00D721CD"/>
    <w:rsid w:val="00D75458"/>
    <w:rsid w:val="00D8548B"/>
    <w:rsid w:val="00D957B5"/>
    <w:rsid w:val="00DA5A30"/>
    <w:rsid w:val="00DB1231"/>
    <w:rsid w:val="00DB2749"/>
    <w:rsid w:val="00DD1941"/>
    <w:rsid w:val="00DE0E18"/>
    <w:rsid w:val="00DF4CCC"/>
    <w:rsid w:val="00DF73A7"/>
    <w:rsid w:val="00DF7D34"/>
    <w:rsid w:val="00E00A36"/>
    <w:rsid w:val="00E00AD0"/>
    <w:rsid w:val="00E00DAB"/>
    <w:rsid w:val="00E02997"/>
    <w:rsid w:val="00E04AE1"/>
    <w:rsid w:val="00E07DC9"/>
    <w:rsid w:val="00E07EF9"/>
    <w:rsid w:val="00E10264"/>
    <w:rsid w:val="00E13B9A"/>
    <w:rsid w:val="00E14775"/>
    <w:rsid w:val="00E245A8"/>
    <w:rsid w:val="00E32008"/>
    <w:rsid w:val="00E36D87"/>
    <w:rsid w:val="00E411F0"/>
    <w:rsid w:val="00E43C20"/>
    <w:rsid w:val="00E44F45"/>
    <w:rsid w:val="00E7219B"/>
    <w:rsid w:val="00E806E0"/>
    <w:rsid w:val="00E87E96"/>
    <w:rsid w:val="00E947E9"/>
    <w:rsid w:val="00E95813"/>
    <w:rsid w:val="00E9641E"/>
    <w:rsid w:val="00E9740E"/>
    <w:rsid w:val="00EA2AF1"/>
    <w:rsid w:val="00EA6FAB"/>
    <w:rsid w:val="00EC3FE9"/>
    <w:rsid w:val="00EC7628"/>
    <w:rsid w:val="00EE27F3"/>
    <w:rsid w:val="00EE4563"/>
    <w:rsid w:val="00F01C5C"/>
    <w:rsid w:val="00F0332D"/>
    <w:rsid w:val="00F05E2D"/>
    <w:rsid w:val="00F12106"/>
    <w:rsid w:val="00F22522"/>
    <w:rsid w:val="00F3030B"/>
    <w:rsid w:val="00F33C32"/>
    <w:rsid w:val="00F34544"/>
    <w:rsid w:val="00F350AD"/>
    <w:rsid w:val="00F55006"/>
    <w:rsid w:val="00F55CAF"/>
    <w:rsid w:val="00F62773"/>
    <w:rsid w:val="00F726A4"/>
    <w:rsid w:val="00F73323"/>
    <w:rsid w:val="00F746D6"/>
    <w:rsid w:val="00F8333B"/>
    <w:rsid w:val="00FA31CD"/>
    <w:rsid w:val="00FA6341"/>
    <w:rsid w:val="00FA7212"/>
    <w:rsid w:val="00FB25DB"/>
    <w:rsid w:val="00FB3248"/>
    <w:rsid w:val="00FB56BE"/>
    <w:rsid w:val="00FC1573"/>
    <w:rsid w:val="00FC7CF7"/>
    <w:rsid w:val="00FD16A5"/>
    <w:rsid w:val="00FD1E3D"/>
    <w:rsid w:val="00FD6F08"/>
    <w:rsid w:val="00FE0958"/>
    <w:rsid w:val="00FE688B"/>
    <w:rsid w:val="00FF11B5"/>
    <w:rsid w:val="00FF3EA3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DC952A"/>
  <w15:docId w15:val="{426207E2-C8F4-4DCE-A36B-C7492690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1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4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D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DEC"/>
    <w:rPr>
      <w:sz w:val="24"/>
      <w:szCs w:val="24"/>
    </w:rPr>
  </w:style>
  <w:style w:type="paragraph" w:styleId="Bezodstpw">
    <w:name w:val="No Spacing"/>
    <w:uiPriority w:val="99"/>
    <w:qFormat/>
    <w:rsid w:val="00D67BF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6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6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6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6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6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4A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0F8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BF6749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BF6749"/>
    <w:rPr>
      <w:b/>
      <w:bCs/>
    </w:rPr>
  </w:style>
  <w:style w:type="character" w:customStyle="1" w:styleId="st">
    <w:name w:val="st"/>
    <w:basedOn w:val="Domylnaczcionkaakapitu"/>
    <w:rsid w:val="00BF6749"/>
  </w:style>
  <w:style w:type="table" w:styleId="Jasnecieniowanieakcent1">
    <w:name w:val="Light Shading Accent 1"/>
    <w:basedOn w:val="Standardowy"/>
    <w:uiPriority w:val="60"/>
    <w:rsid w:val="006E032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oprawka">
    <w:name w:val="Revision"/>
    <w:hidden/>
    <w:uiPriority w:val="99"/>
    <w:semiHidden/>
    <w:rsid w:val="0050133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F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F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24A2-EAF7-4226-836B-F4714B56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6791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Witam,</vt:lpstr>
    </vt:vector>
  </TitlesOfParts>
  <Company>Pabisiak Studios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Witam,</dc:title>
  <dc:creator>Piotrek</dc:creator>
  <cp:lastModifiedBy>Agata Piekarz</cp:lastModifiedBy>
  <cp:revision>2</cp:revision>
  <cp:lastPrinted>2019-05-31T13:16:00Z</cp:lastPrinted>
  <dcterms:created xsi:type="dcterms:W3CDTF">2019-07-17T13:07:00Z</dcterms:created>
  <dcterms:modified xsi:type="dcterms:W3CDTF">2019-07-17T13:07:00Z</dcterms:modified>
</cp:coreProperties>
</file>