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D39" w:rsidRDefault="001915FB">
      <w:r>
        <w:rPr>
          <w:noProof/>
          <w:lang w:eastAsia="pl-PL"/>
        </w:rPr>
        <w:drawing>
          <wp:inline distT="0" distB="0" distL="0" distR="0">
            <wp:extent cx="3222000" cy="1076400"/>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k+ 20 mazowsze_k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22000" cy="1076400"/>
                    </a:xfrm>
                    <a:prstGeom prst="rect">
                      <a:avLst/>
                    </a:prstGeom>
                  </pic:spPr>
                </pic:pic>
              </a:graphicData>
            </a:graphic>
          </wp:inline>
        </w:drawing>
      </w:r>
      <w:r w:rsidR="00CD32F3">
        <w:tab/>
      </w:r>
      <w:r w:rsidR="00CD32F3">
        <w:tab/>
      </w:r>
      <w:r w:rsidR="00CD32F3">
        <w:tab/>
      </w:r>
      <w:r w:rsidR="00CD32F3">
        <w:tab/>
      </w:r>
    </w:p>
    <w:p w:rsidR="001915FB" w:rsidRPr="004A02B6" w:rsidRDefault="001915FB" w:rsidP="001915FB">
      <w:pPr>
        <w:jc w:val="center"/>
        <w:rPr>
          <w:sz w:val="18"/>
        </w:rPr>
      </w:pPr>
      <w:r w:rsidRPr="004A02B6">
        <w:rPr>
          <w:sz w:val="18"/>
        </w:rPr>
        <w:t>INFORMACJA PRASOWA</w:t>
      </w:r>
    </w:p>
    <w:p w:rsidR="007E7B01" w:rsidRPr="0042532A" w:rsidRDefault="0042532A" w:rsidP="001915FB">
      <w:pPr>
        <w:jc w:val="center"/>
        <w:rPr>
          <w:b/>
          <w:i/>
          <w:iCs/>
          <w:sz w:val="32"/>
        </w:rPr>
      </w:pPr>
      <w:r>
        <w:rPr>
          <w:b/>
          <w:sz w:val="32"/>
        </w:rPr>
        <w:t xml:space="preserve">Sztuka </w:t>
      </w:r>
      <w:r>
        <w:rPr>
          <w:b/>
          <w:i/>
          <w:iCs/>
          <w:sz w:val="32"/>
        </w:rPr>
        <w:t>Relacji</w:t>
      </w:r>
    </w:p>
    <w:p w:rsidR="00326284" w:rsidRDefault="005B3468" w:rsidP="00326284">
      <w:pPr>
        <w:jc w:val="center"/>
        <w:rPr>
          <w:sz w:val="20"/>
        </w:rPr>
      </w:pPr>
      <w:r>
        <w:rPr>
          <w:sz w:val="20"/>
        </w:rPr>
        <w:t xml:space="preserve">Festiwal Sztuk Wizualnych </w:t>
      </w:r>
      <w:r>
        <w:rPr>
          <w:i/>
          <w:iCs/>
          <w:sz w:val="20"/>
        </w:rPr>
        <w:t>Relacje</w:t>
      </w:r>
      <w:r>
        <w:rPr>
          <w:sz w:val="20"/>
        </w:rPr>
        <w:t xml:space="preserve">, </w:t>
      </w:r>
      <w:r w:rsidR="00825569">
        <w:rPr>
          <w:sz w:val="20"/>
        </w:rPr>
        <w:t>5</w:t>
      </w:r>
      <w:r>
        <w:rPr>
          <w:sz w:val="20"/>
        </w:rPr>
        <w:t xml:space="preserve"> sierpnia – 13 września 2019, Mazowiecki Instytut Kultury</w:t>
      </w:r>
    </w:p>
    <w:p w:rsidR="005B3468" w:rsidRPr="0034746C" w:rsidRDefault="005B3468" w:rsidP="00EB16AC">
      <w:pPr>
        <w:jc w:val="both"/>
        <w:rPr>
          <w:b/>
          <w:bCs/>
        </w:rPr>
      </w:pPr>
      <w:r w:rsidRPr="0034746C">
        <w:rPr>
          <w:b/>
          <w:bCs/>
        </w:rPr>
        <w:t xml:space="preserve">Po co artystom najnowsze technologie? Jak dzieło sztuki rozmawia z odbiorcą? </w:t>
      </w:r>
      <w:r w:rsidR="00E71970">
        <w:rPr>
          <w:b/>
          <w:bCs/>
        </w:rPr>
        <w:t>S</w:t>
      </w:r>
      <w:r w:rsidRPr="0034746C">
        <w:rPr>
          <w:b/>
          <w:bCs/>
        </w:rPr>
        <w:t xml:space="preserve">próbują odpowiedzieć artyści i uczestnicy Festiwalu Sztuk Wizualnych </w:t>
      </w:r>
      <w:r w:rsidR="00256E25" w:rsidRPr="0034746C">
        <w:rPr>
          <w:b/>
          <w:bCs/>
          <w:i/>
          <w:iCs/>
        </w:rPr>
        <w:t>Relacje</w:t>
      </w:r>
      <w:r w:rsidR="0034746C" w:rsidRPr="0034746C">
        <w:rPr>
          <w:b/>
          <w:bCs/>
        </w:rPr>
        <w:t>. Pierwsza edycja festiwalu, organizowanego przez Mazowiecki Instytut Kultury, potrwa od 5 sierpn</w:t>
      </w:r>
      <w:bookmarkStart w:id="0" w:name="_GoBack"/>
      <w:bookmarkEnd w:id="0"/>
      <w:r w:rsidR="0034746C" w:rsidRPr="0034746C">
        <w:rPr>
          <w:b/>
          <w:bCs/>
        </w:rPr>
        <w:t>ia do 13 września. W programie – spacery interaktywne, wystawa, warsztaty, performance oraz oprowadzenia kuratorskie. Udział w festiwalu jest bezpłatny.</w:t>
      </w:r>
    </w:p>
    <w:p w:rsidR="0034746C" w:rsidRPr="0034746C" w:rsidRDefault="0034746C" w:rsidP="00EB16AC">
      <w:pPr>
        <w:jc w:val="both"/>
      </w:pPr>
      <w:r w:rsidRPr="0034746C">
        <w:t xml:space="preserve">Festiwal Sztuk Wizualnych </w:t>
      </w:r>
      <w:r w:rsidRPr="0034746C">
        <w:rPr>
          <w:i/>
          <w:iCs/>
        </w:rPr>
        <w:t>Relacje</w:t>
      </w:r>
      <w:r w:rsidRPr="0034746C">
        <w:t xml:space="preserve"> skupia się na prezentacji sztuki najnowszej w sposób przyjazny dla widza, formułując klarowny i przejrzysty komunikat, skierowany do szerokiego grona odbiorców, jednocześnie podejmując temat funkcji odbiorcy we współczesnej sztuce.</w:t>
      </w:r>
      <w:r>
        <w:t xml:space="preserve"> </w:t>
      </w:r>
    </w:p>
    <w:p w:rsidR="00326284" w:rsidRDefault="00EB16AC" w:rsidP="00EB16AC">
      <w:pPr>
        <w:jc w:val="both"/>
      </w:pPr>
      <w:r>
        <w:rPr>
          <w:i/>
          <w:iCs/>
        </w:rPr>
        <w:t xml:space="preserve">– </w:t>
      </w:r>
      <w:r w:rsidR="0034746C" w:rsidRPr="00EB058B">
        <w:rPr>
          <w:i/>
          <w:iCs/>
        </w:rPr>
        <w:t>Kategoria odbiorcy i jego możliwości wchodzenia w kontakt z dziełem są jednym z ważniejszych tematów podejmowanych przez sztukę nowych mediów i sztukę interaktywną</w:t>
      </w:r>
      <w:r>
        <w:rPr>
          <w:i/>
          <w:iCs/>
        </w:rPr>
        <w:t xml:space="preserve"> </w:t>
      </w:r>
      <w:r>
        <w:t>– mówi Milena Stryjewska, koordynator projektu</w:t>
      </w:r>
      <w:r>
        <w:t>.</w:t>
      </w:r>
      <w:r w:rsidR="0034746C" w:rsidRPr="00EB058B">
        <w:rPr>
          <w:i/>
          <w:iCs/>
        </w:rPr>
        <w:t xml:space="preserve"> Zmiany, jakie dokonały się w sposobie komunikacji artysty z odbiorcą, są nadal niezrozumiane przez odbiorcę sztuki</w:t>
      </w:r>
      <w:r w:rsidR="00B11B51">
        <w:rPr>
          <w:i/>
          <w:iCs/>
        </w:rPr>
        <w:t>.</w:t>
      </w:r>
      <w:r w:rsidR="00EB058B" w:rsidRPr="00EB058B">
        <w:rPr>
          <w:i/>
          <w:iCs/>
        </w:rPr>
        <w:t xml:space="preserve"> Festiwal Sztuk Wizualnych Relacje ma wychodzić naprzeciw stereotypom i barierom, które posiada odbiorca sztuki, kreując przestrzeń dialogu, tak by nie dyskryminować żadnej z grup. Charakter interaktywny sztuki najnowszej jest o tyle pomocny, że daje możliwość ukazania różnych strategii komunikacji i różnych ról, jakie przyjmuje widz w kontakcie ze sztuką nowych mediów i nie tylko.</w:t>
      </w:r>
    </w:p>
    <w:p w:rsidR="00EB058B" w:rsidRPr="00EB058B" w:rsidRDefault="00EB058B" w:rsidP="00EB16AC">
      <w:pPr>
        <w:jc w:val="both"/>
        <w:rPr>
          <w:b/>
          <w:bCs/>
          <w:sz w:val="20"/>
          <w:szCs w:val="20"/>
        </w:rPr>
      </w:pPr>
      <w:r w:rsidRPr="00EB058B">
        <w:rPr>
          <w:b/>
          <w:bCs/>
          <w:sz w:val="20"/>
          <w:szCs w:val="20"/>
        </w:rPr>
        <w:t>WYSTAWA FESTIWALOWA</w:t>
      </w:r>
    </w:p>
    <w:p w:rsidR="002B5C3E" w:rsidRDefault="00EB058B" w:rsidP="00EB16AC">
      <w:pPr>
        <w:jc w:val="both"/>
      </w:pPr>
      <w:r>
        <w:t xml:space="preserve">Na festiwal złoży się wiele wydarzeń i działań, które odbywać się będą między 5 sierpnia a 13 września. </w:t>
      </w:r>
      <w:r w:rsidR="006E616D" w:rsidRPr="006E616D">
        <w:t>Główną osią projektu jest interdyscyplinarna wystawa</w:t>
      </w:r>
      <w:r w:rsidR="00EA75AC">
        <w:t xml:space="preserve"> w Galerii Elektor</w:t>
      </w:r>
      <w:r w:rsidR="006E616D">
        <w:t xml:space="preserve">, prezentująca </w:t>
      </w:r>
      <w:r w:rsidR="006E616D" w:rsidRPr="006E616D">
        <w:t>interaktywne instalacje młodych polskich artystów</w:t>
      </w:r>
      <w:r w:rsidR="006E616D">
        <w:t xml:space="preserve">: </w:t>
      </w:r>
      <w:r w:rsidR="006E616D" w:rsidRPr="006E616D">
        <w:t>Paw</w:t>
      </w:r>
      <w:r w:rsidR="006E616D">
        <w:t>ła</w:t>
      </w:r>
      <w:r w:rsidR="006E616D" w:rsidRPr="006E616D">
        <w:t xml:space="preserve"> Janicki</w:t>
      </w:r>
      <w:r w:rsidR="006E616D">
        <w:t>ego</w:t>
      </w:r>
      <w:r w:rsidR="006E616D" w:rsidRPr="006E616D">
        <w:t>, Katarzyn</w:t>
      </w:r>
      <w:r w:rsidR="006E616D">
        <w:t>y</w:t>
      </w:r>
      <w:r w:rsidR="006E616D" w:rsidRPr="006E616D">
        <w:t xml:space="preserve"> </w:t>
      </w:r>
      <w:proofErr w:type="spellStart"/>
      <w:r w:rsidR="006E616D" w:rsidRPr="006E616D">
        <w:t>Kimak</w:t>
      </w:r>
      <w:proofErr w:type="spellEnd"/>
      <w:r w:rsidR="006E616D" w:rsidRPr="006E616D">
        <w:t>, Dorot</w:t>
      </w:r>
      <w:r w:rsidR="006E616D">
        <w:t>y</w:t>
      </w:r>
      <w:r w:rsidR="006E616D" w:rsidRPr="006E616D">
        <w:t xml:space="preserve"> Nosowicz, Martyn</w:t>
      </w:r>
      <w:r w:rsidR="006E616D">
        <w:t>y</w:t>
      </w:r>
      <w:r w:rsidR="006E616D" w:rsidRPr="006E616D">
        <w:t xml:space="preserve"> Poznańsk</w:t>
      </w:r>
      <w:r w:rsidR="006E616D">
        <w:t>iej i</w:t>
      </w:r>
      <w:r w:rsidR="006E616D" w:rsidRPr="006E616D">
        <w:t xml:space="preserve"> Krzysztof</w:t>
      </w:r>
      <w:r w:rsidR="006E616D">
        <w:t>a</w:t>
      </w:r>
      <w:r w:rsidR="006E616D" w:rsidRPr="006E616D">
        <w:t xml:space="preserve"> Topolski</w:t>
      </w:r>
      <w:r w:rsidR="006E616D">
        <w:t>ego.</w:t>
      </w:r>
      <w:r w:rsidR="006E616D" w:rsidRPr="006E616D">
        <w:t xml:space="preserve"> </w:t>
      </w:r>
    </w:p>
    <w:p w:rsidR="006E616D" w:rsidRDefault="006E616D" w:rsidP="00EB16AC">
      <w:pPr>
        <w:jc w:val="both"/>
      </w:pPr>
      <w:r>
        <w:t xml:space="preserve">Wystawa </w:t>
      </w:r>
      <w:r w:rsidRPr="006E616D">
        <w:t>podkreśla charakterystyczne dla współczesnej kultury „przesunięcia”, w ramach których sztywny podział na artystę, dzieło i odbiorcę ulega zatarciu. Zanika też podział na klasyczne dyscypliny, co każdorazowo zmusza do porzucenia utartych przyzwyczajeń odbiorczych. Dzięki temu widz sam staje się uczestnikiem wydarzeń, koniecznym dopełnieniem, bez którego dzieło nie może w pełni zaistnieć. Jednorazowość, wyjątkowość każdej takiej Relacji z dziełem sztuki sprawia, iż odbiorcy sami wchodzą w rolę artysty.</w:t>
      </w:r>
      <w:r w:rsidR="00E44127">
        <w:t xml:space="preserve"> Wystawie towarzyszyć będą oprowadzania kuratorskie oraz interaktywne spacery.</w:t>
      </w:r>
      <w:r w:rsidR="000655BC" w:rsidRPr="000655BC">
        <w:t xml:space="preserve"> </w:t>
      </w:r>
      <w:r w:rsidR="000655BC">
        <w:t>Z</w:t>
      </w:r>
      <w:r w:rsidR="000655BC">
        <w:t xml:space="preserve">akończy </w:t>
      </w:r>
      <w:r w:rsidR="000655BC">
        <w:t xml:space="preserve">ją </w:t>
      </w:r>
      <w:proofErr w:type="spellStart"/>
      <w:r w:rsidR="000655BC">
        <w:t>finisaż</w:t>
      </w:r>
      <w:proofErr w:type="spellEnd"/>
      <w:r w:rsidR="000655BC">
        <w:t xml:space="preserve"> połączony z debatą, w której uczestnicy będą mogli skonfrontować swoje przemyślenia z artystami i kuratorami.</w:t>
      </w:r>
    </w:p>
    <w:p w:rsidR="003A4F7F" w:rsidRPr="003A4F7F" w:rsidRDefault="003A4F7F" w:rsidP="00EB16AC">
      <w:pPr>
        <w:jc w:val="both"/>
        <w:rPr>
          <w:b/>
          <w:bCs/>
          <w:sz w:val="20"/>
          <w:szCs w:val="20"/>
        </w:rPr>
      </w:pPr>
      <w:r w:rsidRPr="003A4F7F">
        <w:rPr>
          <w:b/>
          <w:bCs/>
          <w:sz w:val="20"/>
          <w:szCs w:val="20"/>
        </w:rPr>
        <w:t>PERFORMANCE AUDIOWIZUALNY</w:t>
      </w:r>
    </w:p>
    <w:p w:rsidR="002B5C3E" w:rsidRDefault="002B5C3E" w:rsidP="00EB16AC">
      <w:pPr>
        <w:jc w:val="both"/>
      </w:pPr>
      <w:r>
        <w:rPr>
          <w:i/>
          <w:iCs/>
        </w:rPr>
        <w:t>Relacje</w:t>
      </w:r>
      <w:r>
        <w:t xml:space="preserve"> wzbogacone będą również o audiowizualny performance Krzysztofa Topolskiego z użyciem nagrań terenowych, odwołujący się do muzycznych eksperymentów amerykańskiej awangardy</w:t>
      </w:r>
      <w:r w:rsidR="001506C5">
        <w:t xml:space="preserve"> lat </w:t>
      </w:r>
      <w:r w:rsidR="001506C5">
        <w:lastRenderedPageBreak/>
        <w:t xml:space="preserve">sześćdziesiątych ubiegłego wieku. </w:t>
      </w:r>
      <w:r w:rsidR="00827F7D">
        <w:t>Performance odbędzie się w Galerii XXI, działającej pod auspicjami MIK-u (al. Jana Pawła II 36).</w:t>
      </w:r>
    </w:p>
    <w:p w:rsidR="00D31901" w:rsidRPr="00D31901" w:rsidRDefault="00D31901" w:rsidP="00EB16AC">
      <w:pPr>
        <w:jc w:val="both"/>
        <w:rPr>
          <w:b/>
          <w:bCs/>
          <w:sz w:val="20"/>
          <w:szCs w:val="20"/>
        </w:rPr>
      </w:pPr>
      <w:r w:rsidRPr="00D31901">
        <w:rPr>
          <w:b/>
          <w:bCs/>
          <w:sz w:val="20"/>
          <w:szCs w:val="20"/>
        </w:rPr>
        <w:t>WARSZTATY</w:t>
      </w:r>
      <w:r w:rsidR="00F16425">
        <w:rPr>
          <w:b/>
          <w:bCs/>
          <w:sz w:val="20"/>
          <w:szCs w:val="20"/>
        </w:rPr>
        <w:t xml:space="preserve"> DLA DZIECI – SZTUKA INTERAKTYWNA</w:t>
      </w:r>
    </w:p>
    <w:p w:rsidR="00D31901" w:rsidRDefault="00D31901" w:rsidP="00EB16AC">
      <w:pPr>
        <w:jc w:val="both"/>
      </w:pPr>
      <w:r>
        <w:t>Fest</w:t>
      </w:r>
      <w:r w:rsidR="00435F38">
        <w:t>iwalowi będą towarzyszyć</w:t>
      </w:r>
      <w:r w:rsidR="006E616D">
        <w:t xml:space="preserve"> warsztaty dla różnych grup wiekowych</w:t>
      </w:r>
      <w:r w:rsidR="00EA75AC">
        <w:t>. Dzieci w wieku 7-9 lat będą miały okazje oswoić się ze sztuką interaktywną i spróbować swoich sił w trakcie warsztatów plastycznych. W swoich działaniach sięgną jednak po inne środki wyrazu</w:t>
      </w:r>
      <w:r w:rsidR="005D6511">
        <w:t xml:space="preserve"> niż malowanie czy rysunek. Scenariusz warsztatów pt. </w:t>
      </w:r>
      <w:r w:rsidR="005D6511">
        <w:rPr>
          <w:i/>
          <w:iCs/>
        </w:rPr>
        <w:t>Projektowanie niezwykłych roślin</w:t>
      </w:r>
      <w:r w:rsidR="005D6511">
        <w:t xml:space="preserve"> oraz</w:t>
      </w:r>
      <w:r w:rsidR="005D6511">
        <w:rPr>
          <w:i/>
          <w:iCs/>
        </w:rPr>
        <w:t xml:space="preserve"> Witrażowe opowieści</w:t>
      </w:r>
      <w:r w:rsidR="005D6511">
        <w:t xml:space="preserve"> nawiązują do obiektów prezentowanych na wystawie festiwalowej.</w:t>
      </w:r>
    </w:p>
    <w:p w:rsidR="00F16425" w:rsidRPr="00F16425" w:rsidRDefault="00F16425" w:rsidP="00EB16AC">
      <w:pPr>
        <w:jc w:val="both"/>
        <w:rPr>
          <w:b/>
          <w:bCs/>
          <w:sz w:val="20"/>
          <w:szCs w:val="20"/>
        </w:rPr>
      </w:pPr>
      <w:r w:rsidRPr="00F16425">
        <w:rPr>
          <w:b/>
          <w:bCs/>
          <w:sz w:val="20"/>
          <w:szCs w:val="20"/>
        </w:rPr>
        <w:t>WARSZTATY FOTOGRAFII OTWORKOWEJ</w:t>
      </w:r>
    </w:p>
    <w:p w:rsidR="00F16425" w:rsidRDefault="005D6511" w:rsidP="00EB16AC">
      <w:pPr>
        <w:jc w:val="both"/>
      </w:pPr>
      <w:r>
        <w:t xml:space="preserve">Starsi uczestnicy (powyżej 16 lat) będą mogli wziąć udział w warsztatach tradycyjnej fotografii otworkowej. Samodzielnie zbudują </w:t>
      </w:r>
      <w:proofErr w:type="spellStart"/>
      <w:r>
        <w:rPr>
          <w:i/>
          <w:iCs/>
        </w:rPr>
        <w:t>camera</w:t>
      </w:r>
      <w:proofErr w:type="spellEnd"/>
      <w:r>
        <w:rPr>
          <w:i/>
          <w:iCs/>
        </w:rPr>
        <w:t xml:space="preserve"> obscura</w:t>
      </w:r>
      <w:r>
        <w:t>, wykonają zdjęcia i wywołają je. Warsztaty przeznaczone są dla miłośników fotografii – zarówno amatorów, jak i profesjonalistów.</w:t>
      </w:r>
    </w:p>
    <w:p w:rsidR="00F16425" w:rsidRPr="00F16425" w:rsidRDefault="00F16425" w:rsidP="00EB16AC">
      <w:pPr>
        <w:jc w:val="both"/>
        <w:rPr>
          <w:b/>
          <w:bCs/>
          <w:sz w:val="20"/>
          <w:szCs w:val="20"/>
        </w:rPr>
      </w:pPr>
      <w:r w:rsidRPr="00F16425">
        <w:rPr>
          <w:b/>
          <w:bCs/>
          <w:sz w:val="20"/>
          <w:szCs w:val="20"/>
        </w:rPr>
        <w:t>SPACER W OGRODZIE</w:t>
      </w:r>
      <w:r>
        <w:rPr>
          <w:b/>
          <w:bCs/>
          <w:sz w:val="20"/>
          <w:szCs w:val="20"/>
        </w:rPr>
        <w:t xml:space="preserve"> –</w:t>
      </w:r>
      <w:r w:rsidRPr="00F16425">
        <w:rPr>
          <w:b/>
          <w:bCs/>
          <w:sz w:val="20"/>
          <w:szCs w:val="20"/>
        </w:rPr>
        <w:t xml:space="preserve"> </w:t>
      </w:r>
      <w:r w:rsidRPr="00F16425">
        <w:rPr>
          <w:b/>
          <w:bCs/>
          <w:i/>
          <w:iCs/>
          <w:sz w:val="20"/>
          <w:szCs w:val="20"/>
        </w:rPr>
        <w:t>RELACJE</w:t>
      </w:r>
      <w:r w:rsidRPr="00F16425">
        <w:rPr>
          <w:b/>
          <w:bCs/>
          <w:sz w:val="20"/>
          <w:szCs w:val="20"/>
        </w:rPr>
        <w:t xml:space="preserve"> Z NATURĄ</w:t>
      </w:r>
    </w:p>
    <w:p w:rsidR="005D6511" w:rsidRDefault="00DC5F32" w:rsidP="00EB16AC">
      <w:pPr>
        <w:jc w:val="both"/>
      </w:pPr>
      <w:r>
        <w:t>Każdy natomiast, niezależnie od wieku, będzie mógł wybrać się pod wodzą Hanny Michoń na niecodzienny spacer po Ogrodzie Saskim</w:t>
      </w:r>
      <w:r w:rsidR="00171461">
        <w:t xml:space="preserve"> z cyklu</w:t>
      </w:r>
      <w:r>
        <w:t xml:space="preserve"> </w:t>
      </w:r>
      <w:r>
        <w:rPr>
          <w:i/>
          <w:iCs/>
        </w:rPr>
        <w:t>Jak ugryźć las</w:t>
      </w:r>
      <w:r>
        <w:t xml:space="preserve">. </w:t>
      </w:r>
      <w:r w:rsidR="002B5C3E">
        <w:t>Uczestnicy dowiedzą się jakie dzikie rośliny rosnące w parku nadają się do jedzenia, które mają właściwości zdrowotne i jak z nich skorzystać.</w:t>
      </w:r>
      <w:r w:rsidR="00777250">
        <w:t xml:space="preserve"> </w:t>
      </w:r>
      <w:r w:rsidR="00777250">
        <w:t>Spacer w naturze zostanie poprzedzony krótkim oprowadzaniem po wystawie</w:t>
      </w:r>
      <w:r w:rsidR="00777250">
        <w:t xml:space="preserve"> festiwalowej.</w:t>
      </w:r>
    </w:p>
    <w:p w:rsidR="005F05F4" w:rsidRDefault="005F05F4" w:rsidP="00EB16AC">
      <w:pPr>
        <w:jc w:val="both"/>
      </w:pPr>
      <w:r>
        <w:t xml:space="preserve">Szczegółowy harmonogram oraz informacje o poszczególnych wydarzeniach w ramach festiwalu dostępne są na stronie </w:t>
      </w:r>
      <w:hyperlink r:id="rId7" w:history="1">
        <w:r w:rsidRPr="00612F21">
          <w:rPr>
            <w:rStyle w:val="Hipercze"/>
          </w:rPr>
          <w:t>www.mik.waw.pl</w:t>
        </w:r>
      </w:hyperlink>
      <w:r>
        <w:t xml:space="preserve"> oraz biurze prasowym MIK </w:t>
      </w:r>
      <w:hyperlink r:id="rId8" w:history="1">
        <w:r w:rsidRPr="00612F21">
          <w:rPr>
            <w:rStyle w:val="Hipercze"/>
          </w:rPr>
          <w:t>www.biuro-prasowe.mik.waw.pl</w:t>
        </w:r>
      </w:hyperlink>
      <w:r>
        <w:t>.</w:t>
      </w:r>
    </w:p>
    <w:p w:rsidR="005F05F4" w:rsidRDefault="005F05F4" w:rsidP="00C05A10"/>
    <w:p w:rsidR="005F05F4" w:rsidRDefault="005F05F4" w:rsidP="00C05A10"/>
    <w:p w:rsidR="005F05F4" w:rsidRDefault="005F05F4" w:rsidP="00C05A10"/>
    <w:p w:rsidR="005F05F4" w:rsidRDefault="005F05F4" w:rsidP="00C05A10"/>
    <w:p w:rsidR="005F05F4" w:rsidRDefault="005F05F4" w:rsidP="00C05A10"/>
    <w:p w:rsidR="005F05F4" w:rsidRDefault="005F05F4" w:rsidP="00C05A10"/>
    <w:p w:rsidR="005F05F4" w:rsidRPr="005F05F4" w:rsidRDefault="005F05F4" w:rsidP="00C05A10">
      <w:pPr>
        <w:rPr>
          <w:sz w:val="18"/>
          <w:szCs w:val="18"/>
        </w:rPr>
      </w:pPr>
      <w:r w:rsidRPr="005F05F4">
        <w:rPr>
          <w:sz w:val="18"/>
          <w:szCs w:val="18"/>
        </w:rPr>
        <w:t>Kontakt dla mediów:</w:t>
      </w:r>
      <w:r w:rsidRPr="005F05F4">
        <w:rPr>
          <w:sz w:val="18"/>
          <w:szCs w:val="18"/>
        </w:rPr>
        <w:br/>
        <w:t>Radosław Lubiak</w:t>
      </w:r>
      <w:r w:rsidRPr="005F05F4">
        <w:rPr>
          <w:sz w:val="18"/>
          <w:szCs w:val="18"/>
        </w:rPr>
        <w:br/>
        <w:t>Dział Marketingu i Promocji MIK</w:t>
      </w:r>
      <w:r w:rsidRPr="005F05F4">
        <w:rPr>
          <w:sz w:val="18"/>
          <w:szCs w:val="18"/>
        </w:rPr>
        <w:br/>
        <w:t>T: 22 586 42 24</w:t>
      </w:r>
      <w:r w:rsidRPr="005F05F4">
        <w:rPr>
          <w:sz w:val="18"/>
          <w:szCs w:val="18"/>
        </w:rPr>
        <w:br/>
        <w:t>M: 601 668 875</w:t>
      </w:r>
      <w:r w:rsidRPr="005F05F4">
        <w:rPr>
          <w:sz w:val="18"/>
          <w:szCs w:val="18"/>
        </w:rPr>
        <w:br/>
        <w:t xml:space="preserve">@: </w:t>
      </w:r>
      <w:hyperlink r:id="rId9" w:history="1">
        <w:r w:rsidRPr="005F05F4">
          <w:rPr>
            <w:rStyle w:val="Hipercze"/>
            <w:sz w:val="18"/>
            <w:szCs w:val="18"/>
          </w:rPr>
          <w:t>r.lubiak@mik.waw.pl</w:t>
        </w:r>
      </w:hyperlink>
      <w:r w:rsidRPr="005F05F4">
        <w:rPr>
          <w:sz w:val="18"/>
          <w:szCs w:val="18"/>
        </w:rPr>
        <w:t xml:space="preserve"> </w:t>
      </w:r>
    </w:p>
    <w:p w:rsidR="002B5C3E" w:rsidRDefault="002B5C3E" w:rsidP="00C05A10"/>
    <w:p w:rsidR="002B5C3E" w:rsidRPr="00DC5F32" w:rsidRDefault="002B5C3E" w:rsidP="00C05A10"/>
    <w:p w:rsidR="00D31901" w:rsidRDefault="00D31901" w:rsidP="00C05A10"/>
    <w:p w:rsidR="00EB058B" w:rsidRPr="00EB058B" w:rsidRDefault="00EB058B" w:rsidP="00C05A10"/>
    <w:p w:rsidR="0030172B" w:rsidRDefault="0030172B" w:rsidP="00BF4F8C"/>
    <w:sectPr w:rsidR="003017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502" w:rsidRDefault="00F23502" w:rsidP="00F23502">
      <w:pPr>
        <w:spacing w:after="0" w:line="240" w:lineRule="auto"/>
      </w:pPr>
      <w:r>
        <w:separator/>
      </w:r>
    </w:p>
  </w:endnote>
  <w:endnote w:type="continuationSeparator" w:id="0">
    <w:p w:rsidR="00F23502" w:rsidRDefault="00F23502" w:rsidP="00F23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502" w:rsidRDefault="00F23502" w:rsidP="00F23502">
      <w:pPr>
        <w:spacing w:after="0" w:line="240" w:lineRule="auto"/>
      </w:pPr>
      <w:r>
        <w:separator/>
      </w:r>
    </w:p>
  </w:footnote>
  <w:footnote w:type="continuationSeparator" w:id="0">
    <w:p w:rsidR="00F23502" w:rsidRDefault="00F23502" w:rsidP="00F235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5FB"/>
    <w:rsid w:val="000655BC"/>
    <w:rsid w:val="00107995"/>
    <w:rsid w:val="001506C5"/>
    <w:rsid w:val="00167E9D"/>
    <w:rsid w:val="00171461"/>
    <w:rsid w:val="001915FB"/>
    <w:rsid w:val="001F3413"/>
    <w:rsid w:val="002153C2"/>
    <w:rsid w:val="00243BC8"/>
    <w:rsid w:val="002522D6"/>
    <w:rsid w:val="00256E25"/>
    <w:rsid w:val="00260C57"/>
    <w:rsid w:val="002B5C3E"/>
    <w:rsid w:val="0030172B"/>
    <w:rsid w:val="00326284"/>
    <w:rsid w:val="0034746C"/>
    <w:rsid w:val="00371AE4"/>
    <w:rsid w:val="003A4F7F"/>
    <w:rsid w:val="0042532A"/>
    <w:rsid w:val="00435F38"/>
    <w:rsid w:val="00474088"/>
    <w:rsid w:val="004A02B6"/>
    <w:rsid w:val="00560679"/>
    <w:rsid w:val="005A50B0"/>
    <w:rsid w:val="005B3468"/>
    <w:rsid w:val="005D6511"/>
    <w:rsid w:val="005F05F4"/>
    <w:rsid w:val="0063409B"/>
    <w:rsid w:val="006E616D"/>
    <w:rsid w:val="00755279"/>
    <w:rsid w:val="0076781E"/>
    <w:rsid w:val="00777250"/>
    <w:rsid w:val="007E7B01"/>
    <w:rsid w:val="008176BB"/>
    <w:rsid w:val="00822005"/>
    <w:rsid w:val="00824B2A"/>
    <w:rsid w:val="00825569"/>
    <w:rsid w:val="00827F7D"/>
    <w:rsid w:val="00964D39"/>
    <w:rsid w:val="009775D2"/>
    <w:rsid w:val="00984188"/>
    <w:rsid w:val="009A166C"/>
    <w:rsid w:val="009A56E5"/>
    <w:rsid w:val="009F290D"/>
    <w:rsid w:val="00A34F42"/>
    <w:rsid w:val="00AB21B9"/>
    <w:rsid w:val="00B11B51"/>
    <w:rsid w:val="00B97158"/>
    <w:rsid w:val="00BE6E16"/>
    <w:rsid w:val="00BF4F8C"/>
    <w:rsid w:val="00C05A10"/>
    <w:rsid w:val="00C51F43"/>
    <w:rsid w:val="00CB26AF"/>
    <w:rsid w:val="00CD32F3"/>
    <w:rsid w:val="00CF47CC"/>
    <w:rsid w:val="00D31901"/>
    <w:rsid w:val="00DC5F32"/>
    <w:rsid w:val="00E242AE"/>
    <w:rsid w:val="00E44127"/>
    <w:rsid w:val="00E71970"/>
    <w:rsid w:val="00EA278D"/>
    <w:rsid w:val="00EA75AC"/>
    <w:rsid w:val="00EB058B"/>
    <w:rsid w:val="00EB16AC"/>
    <w:rsid w:val="00EB2D11"/>
    <w:rsid w:val="00F16425"/>
    <w:rsid w:val="00F23502"/>
    <w:rsid w:val="00F47B2C"/>
    <w:rsid w:val="00FE06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0BA0"/>
  <w15:chartTrackingRefBased/>
  <w15:docId w15:val="{61AF9C6E-6F53-451D-9712-80C82AA1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F235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3502"/>
    <w:rPr>
      <w:sz w:val="20"/>
      <w:szCs w:val="20"/>
    </w:rPr>
  </w:style>
  <w:style w:type="character" w:styleId="Odwoanieprzypisukocowego">
    <w:name w:val="endnote reference"/>
    <w:basedOn w:val="Domylnaczcionkaakapitu"/>
    <w:uiPriority w:val="99"/>
    <w:semiHidden/>
    <w:unhideWhenUsed/>
    <w:rsid w:val="00F23502"/>
    <w:rPr>
      <w:vertAlign w:val="superscript"/>
    </w:rPr>
  </w:style>
  <w:style w:type="paragraph" w:styleId="Tekstdymka">
    <w:name w:val="Balloon Text"/>
    <w:basedOn w:val="Normalny"/>
    <w:link w:val="TekstdymkaZnak"/>
    <w:uiPriority w:val="99"/>
    <w:semiHidden/>
    <w:unhideWhenUsed/>
    <w:rsid w:val="00371A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1AE4"/>
    <w:rPr>
      <w:rFonts w:ascii="Segoe UI" w:hAnsi="Segoe UI" w:cs="Segoe UI"/>
      <w:sz w:val="18"/>
      <w:szCs w:val="18"/>
    </w:rPr>
  </w:style>
  <w:style w:type="character" w:styleId="Hipercze">
    <w:name w:val="Hyperlink"/>
    <w:basedOn w:val="Domylnaczcionkaakapitu"/>
    <w:uiPriority w:val="99"/>
    <w:unhideWhenUsed/>
    <w:rsid w:val="005F05F4"/>
    <w:rPr>
      <w:color w:val="0563C1" w:themeColor="hyperlink"/>
      <w:u w:val="single"/>
    </w:rPr>
  </w:style>
  <w:style w:type="character" w:styleId="Nierozpoznanawzmianka">
    <w:name w:val="Unresolved Mention"/>
    <w:basedOn w:val="Domylnaczcionkaakapitu"/>
    <w:uiPriority w:val="99"/>
    <w:semiHidden/>
    <w:unhideWhenUsed/>
    <w:rsid w:val="005F0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uro-prasowe.mik.waw.pl" TargetMode="External"/><Relationship Id="rId3" Type="http://schemas.openxmlformats.org/officeDocument/2006/relationships/webSettings" Target="webSettings.xml"/><Relationship Id="rId7" Type="http://schemas.openxmlformats.org/officeDocument/2006/relationships/hyperlink" Target="http://www.mik.waw.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r.lubiak@mik.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2</Pages>
  <Words>655</Words>
  <Characters>3930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Lubiak</dc:creator>
  <cp:keywords/>
  <dc:description/>
  <cp:lastModifiedBy>Radosław Lubiak</cp:lastModifiedBy>
  <cp:revision>39</cp:revision>
  <cp:lastPrinted>2019-04-16T14:23:00Z</cp:lastPrinted>
  <dcterms:created xsi:type="dcterms:W3CDTF">2019-03-13T12:06:00Z</dcterms:created>
  <dcterms:modified xsi:type="dcterms:W3CDTF">2019-08-01T14:42:00Z</dcterms:modified>
</cp:coreProperties>
</file>