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A4" w:rsidRDefault="008229AA" w:rsidP="004610A4">
      <w:pPr>
        <w:rPr>
          <w:rFonts w:ascii="Tahoma" w:hAnsi="Tahoma" w:cs="Tahoma"/>
          <w:sz w:val="20"/>
          <w:szCs w:val="20"/>
        </w:rPr>
      </w:pPr>
      <w:r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Informacja</w:t>
      </w:r>
      <w:proofErr w:type="spellEnd"/>
      <w:r w:rsidR="004610A4" w:rsidRPr="004610A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0A4" w:rsidRPr="004610A4">
        <w:rPr>
          <w:rFonts w:ascii="Tahoma" w:hAnsi="Tahoma" w:cs="Tahoma"/>
          <w:sz w:val="20"/>
          <w:szCs w:val="20"/>
        </w:rPr>
        <w:t>prasowa</w:t>
      </w:r>
      <w:proofErr w:type="spellEnd"/>
      <w:r w:rsidR="004610A4">
        <w:rPr>
          <w:rFonts w:ascii="Tahoma" w:hAnsi="Tahoma" w:cs="Tahoma"/>
          <w:sz w:val="20"/>
          <w:szCs w:val="20"/>
        </w:rPr>
        <w:t xml:space="preserve">      </w:t>
      </w:r>
    </w:p>
    <w:p w:rsidR="004610A4" w:rsidRPr="004610A4" w:rsidRDefault="004610A4" w:rsidP="004610A4">
      <w:pPr>
        <w:jc w:val="right"/>
        <w:rPr>
          <w:rFonts w:ascii="Tahoma" w:hAnsi="Tahoma" w:cs="Tahoma"/>
          <w:sz w:val="20"/>
          <w:szCs w:val="20"/>
        </w:rPr>
      </w:pPr>
    </w:p>
    <w:p w:rsidR="004610A4" w:rsidRPr="004610A4" w:rsidRDefault="004100A5" w:rsidP="004610A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11 </w:t>
      </w:r>
      <w:proofErr w:type="spellStart"/>
      <w:r>
        <w:rPr>
          <w:rFonts w:ascii="Tahoma" w:hAnsi="Tahoma" w:cs="Tahoma"/>
          <w:sz w:val="20"/>
          <w:szCs w:val="20"/>
        </w:rPr>
        <w:t>lutego</w:t>
      </w:r>
      <w:proofErr w:type="spellEnd"/>
      <w:r w:rsidR="004610A4" w:rsidRPr="004610A4">
        <w:rPr>
          <w:rFonts w:ascii="Tahoma" w:hAnsi="Tahoma" w:cs="Tahoma"/>
          <w:sz w:val="20"/>
          <w:szCs w:val="20"/>
        </w:rPr>
        <w:t xml:space="preserve"> 2016 r.</w:t>
      </w:r>
    </w:p>
    <w:p w:rsidR="004100A5" w:rsidRDefault="004100A5" w:rsidP="00B02817">
      <w:pPr>
        <w:pStyle w:val="Blutekst"/>
        <w:rPr>
          <w:b/>
          <w:szCs w:val="20"/>
        </w:rPr>
      </w:pPr>
    </w:p>
    <w:p w:rsidR="007C723D" w:rsidRPr="004100A5" w:rsidRDefault="004100A5" w:rsidP="00B02817">
      <w:pPr>
        <w:pStyle w:val="Blutekst"/>
        <w:rPr>
          <w:b/>
          <w:sz w:val="24"/>
          <w:szCs w:val="20"/>
        </w:rPr>
      </w:pPr>
      <w:r w:rsidRPr="004100A5">
        <w:rPr>
          <w:b/>
          <w:sz w:val="24"/>
          <w:szCs w:val="20"/>
        </w:rPr>
        <w:t xml:space="preserve">Kampanie </w:t>
      </w:r>
      <w:proofErr w:type="spellStart"/>
      <w:r w:rsidRPr="004100A5">
        <w:rPr>
          <w:b/>
          <w:sz w:val="24"/>
          <w:szCs w:val="20"/>
        </w:rPr>
        <w:t>Bluerank</w:t>
      </w:r>
      <w:proofErr w:type="spellEnd"/>
      <w:r w:rsidRPr="004100A5">
        <w:rPr>
          <w:b/>
          <w:sz w:val="24"/>
          <w:szCs w:val="20"/>
        </w:rPr>
        <w:t xml:space="preserve"> po raz kolejny nominowane w międzynarodowym konkursie! </w:t>
      </w:r>
    </w:p>
    <w:p w:rsidR="004100A5" w:rsidRDefault="004100A5" w:rsidP="00B02817">
      <w:pPr>
        <w:pStyle w:val="Blutekst"/>
        <w:rPr>
          <w:b/>
          <w:szCs w:val="20"/>
        </w:rPr>
      </w:pPr>
    </w:p>
    <w:p w:rsidR="004100A5" w:rsidRDefault="004100A5" w:rsidP="004100A5">
      <w:pPr>
        <w:pStyle w:val="Blutekst"/>
        <w:rPr>
          <w:szCs w:val="20"/>
        </w:rPr>
      </w:pPr>
      <w:proofErr w:type="spellStart"/>
      <w:r w:rsidRPr="004100A5">
        <w:rPr>
          <w:b/>
          <w:szCs w:val="20"/>
        </w:rPr>
        <w:t>Bluerank</w:t>
      </w:r>
      <w:proofErr w:type="spellEnd"/>
      <w:r w:rsidRPr="004100A5">
        <w:rPr>
          <w:b/>
          <w:szCs w:val="20"/>
        </w:rPr>
        <w:t xml:space="preserve">, jako jedyna agencja SEM z całego świata, otrzymała 2 nominacje w konkursie SEMPO Global </w:t>
      </w:r>
      <w:proofErr w:type="spellStart"/>
      <w:r w:rsidRPr="004100A5">
        <w:rPr>
          <w:b/>
          <w:szCs w:val="20"/>
        </w:rPr>
        <w:t>Awards</w:t>
      </w:r>
      <w:proofErr w:type="spellEnd"/>
      <w:r w:rsidRPr="004100A5">
        <w:rPr>
          <w:b/>
          <w:szCs w:val="20"/>
        </w:rPr>
        <w:t>. Jury doceniło kampanie, które przeprowadziliśmy w zeszłym roku dla serwisów Sportowysklep.pl oraz DOZ.pl. Ostateczne wyniki poznamy 10 marca w trakcie Forum w San Diego.</w:t>
      </w:r>
      <w:r w:rsidRPr="004100A5">
        <w:rPr>
          <w:szCs w:val="20"/>
        </w:rPr>
        <w:t>  </w:t>
      </w:r>
      <w:r w:rsidRPr="004100A5">
        <w:rPr>
          <w:szCs w:val="20"/>
        </w:rPr>
        <w:br/>
      </w:r>
      <w:r w:rsidRPr="004100A5">
        <w:rPr>
          <w:szCs w:val="20"/>
        </w:rPr>
        <w:br/>
        <w:t xml:space="preserve">W każdej kategorii nominowane zostały jedynie 3 kampanie z całego świata, które wykazały świeże spojrzenie, przyniosły ponadprzeciętne efekty oraz realizowały działania z wykorzystaniem najlepszych praktyk </w:t>
      </w:r>
      <w:r>
        <w:rPr>
          <w:szCs w:val="20"/>
        </w:rPr>
        <w:br/>
      </w:r>
      <w:r w:rsidRPr="004100A5">
        <w:rPr>
          <w:szCs w:val="20"/>
        </w:rPr>
        <w:t>w zakresie marketingu w wyszukiwarkach.</w:t>
      </w:r>
    </w:p>
    <w:p w:rsidR="004100A5" w:rsidRDefault="004100A5" w:rsidP="004100A5">
      <w:pPr>
        <w:pStyle w:val="Blutekst"/>
        <w:rPr>
          <w:szCs w:val="20"/>
        </w:rPr>
      </w:pPr>
      <w:r>
        <w:rPr>
          <w:szCs w:val="20"/>
        </w:rPr>
        <w:t xml:space="preserve">- </w:t>
      </w:r>
      <w:r w:rsidRPr="004100A5">
        <w:rPr>
          <w:szCs w:val="20"/>
        </w:rPr>
        <w:t xml:space="preserve">Nominacje w konkursie SEMPO to dla nas wielkie wyróżnienie, z którego jesteśmy bardzo dumni. Tym bardziej cieszy, że nasze projekty są w stanie tak skutecznie rywalizować na arenie międzynarodowej - mówi Tomasz Sąsiadek, </w:t>
      </w:r>
      <w:proofErr w:type="spellStart"/>
      <w:r w:rsidRPr="004100A5">
        <w:rPr>
          <w:szCs w:val="20"/>
        </w:rPr>
        <w:t>Client</w:t>
      </w:r>
      <w:proofErr w:type="spellEnd"/>
      <w:r w:rsidRPr="004100A5">
        <w:rPr>
          <w:szCs w:val="20"/>
        </w:rPr>
        <w:t xml:space="preserve"> Service </w:t>
      </w:r>
      <w:proofErr w:type="spellStart"/>
      <w:r w:rsidRPr="004100A5">
        <w:rPr>
          <w:szCs w:val="20"/>
        </w:rPr>
        <w:t>Director</w:t>
      </w:r>
      <w:proofErr w:type="spellEnd"/>
      <w:r w:rsidRPr="004100A5">
        <w:rPr>
          <w:szCs w:val="20"/>
        </w:rPr>
        <w:t xml:space="preserve"> w </w:t>
      </w: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>. </w:t>
      </w:r>
    </w:p>
    <w:p w:rsidR="004100A5" w:rsidRDefault="004100A5" w:rsidP="004100A5">
      <w:pPr>
        <w:pStyle w:val="Blutekst"/>
        <w:rPr>
          <w:szCs w:val="20"/>
        </w:rPr>
      </w:pP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 xml:space="preserve"> otrzymał nominacje w następujących dwóch kategoriach: </w:t>
      </w:r>
    </w:p>
    <w:p w:rsidR="004100A5" w:rsidRDefault="004100A5" w:rsidP="004100A5">
      <w:pPr>
        <w:pStyle w:val="Blutekst"/>
        <w:numPr>
          <w:ilvl w:val="0"/>
          <w:numId w:val="8"/>
        </w:numPr>
        <w:rPr>
          <w:szCs w:val="20"/>
        </w:rPr>
      </w:pPr>
      <w:r w:rsidRPr="004100A5">
        <w:rPr>
          <w:szCs w:val="20"/>
        </w:rPr>
        <w:t xml:space="preserve">Najlepsza Kampania </w:t>
      </w:r>
      <w:proofErr w:type="spellStart"/>
      <w:r w:rsidRPr="004100A5">
        <w:rPr>
          <w:szCs w:val="20"/>
        </w:rPr>
        <w:t>Paid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Search</w:t>
      </w:r>
      <w:proofErr w:type="spellEnd"/>
      <w:r w:rsidRPr="004100A5">
        <w:rPr>
          <w:szCs w:val="20"/>
        </w:rPr>
        <w:t xml:space="preserve"> przeprowadzona dla Sportowysklep.pl - "How to run an </w:t>
      </w:r>
      <w:proofErr w:type="spellStart"/>
      <w:r w:rsidRPr="004100A5">
        <w:rPr>
          <w:szCs w:val="20"/>
        </w:rPr>
        <w:t>effective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Christmas</w:t>
      </w:r>
      <w:proofErr w:type="spellEnd"/>
      <w:r w:rsidRPr="004100A5">
        <w:rPr>
          <w:szCs w:val="20"/>
        </w:rPr>
        <w:t xml:space="preserve"> Sale </w:t>
      </w:r>
      <w:proofErr w:type="spellStart"/>
      <w:r w:rsidRPr="004100A5">
        <w:rPr>
          <w:szCs w:val="20"/>
        </w:rPr>
        <w:t>Campaign</w:t>
      </w:r>
      <w:proofErr w:type="spellEnd"/>
      <w:r w:rsidRPr="004100A5">
        <w:rPr>
          <w:szCs w:val="20"/>
        </w:rPr>
        <w:t xml:space="preserve"> ";</w:t>
      </w:r>
    </w:p>
    <w:p w:rsidR="004100A5" w:rsidRDefault="004100A5" w:rsidP="004100A5">
      <w:pPr>
        <w:pStyle w:val="Blutekst"/>
        <w:numPr>
          <w:ilvl w:val="0"/>
          <w:numId w:val="8"/>
        </w:numPr>
        <w:rPr>
          <w:szCs w:val="20"/>
        </w:rPr>
      </w:pPr>
      <w:r w:rsidRPr="004100A5">
        <w:rPr>
          <w:szCs w:val="20"/>
        </w:rPr>
        <w:t>Najlepsza Kampania SEO przeprowadzona dla DOZ.pl - "</w:t>
      </w:r>
      <w:proofErr w:type="spellStart"/>
      <w:r w:rsidRPr="004100A5">
        <w:rPr>
          <w:szCs w:val="20"/>
        </w:rPr>
        <w:t>How</w:t>
      </w:r>
      <w:proofErr w:type="spellEnd"/>
      <w:r w:rsidRPr="004100A5">
        <w:rPr>
          <w:szCs w:val="20"/>
        </w:rPr>
        <w:t xml:space="preserve"> to </w:t>
      </w:r>
      <w:proofErr w:type="spellStart"/>
      <w:r w:rsidRPr="004100A5">
        <w:rPr>
          <w:szCs w:val="20"/>
        </w:rPr>
        <w:t>become</w:t>
      </w:r>
      <w:proofErr w:type="spellEnd"/>
      <w:r w:rsidRPr="004100A5">
        <w:rPr>
          <w:szCs w:val="20"/>
        </w:rPr>
        <w:t xml:space="preserve"> an </w:t>
      </w:r>
      <w:proofErr w:type="spellStart"/>
      <w:r w:rsidRPr="004100A5">
        <w:rPr>
          <w:szCs w:val="20"/>
        </w:rPr>
        <w:t>absolute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online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pharmacy</w:t>
      </w:r>
      <w:proofErr w:type="spellEnd"/>
      <w:r w:rsidRPr="004100A5">
        <w:rPr>
          <w:szCs w:val="20"/>
        </w:rPr>
        <w:t xml:space="preserve"> leader </w:t>
      </w:r>
      <w:proofErr w:type="spellStart"/>
      <w:r w:rsidRPr="004100A5">
        <w:rPr>
          <w:szCs w:val="20"/>
        </w:rPr>
        <w:t>with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relevant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organic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traffic</w:t>
      </w:r>
      <w:proofErr w:type="spellEnd"/>
      <w:r w:rsidRPr="004100A5">
        <w:rPr>
          <w:szCs w:val="20"/>
        </w:rPr>
        <w:t xml:space="preserve"> ".</w:t>
      </w:r>
    </w:p>
    <w:p w:rsidR="004100A5" w:rsidRDefault="004100A5" w:rsidP="004100A5">
      <w:pPr>
        <w:pStyle w:val="Blutekst"/>
        <w:rPr>
          <w:szCs w:val="20"/>
        </w:rPr>
      </w:pPr>
      <w:r w:rsidRPr="004100A5">
        <w:rPr>
          <w:szCs w:val="20"/>
        </w:rPr>
        <w:t xml:space="preserve">Sportowysklep.pl to jeden z największych </w:t>
      </w:r>
      <w:proofErr w:type="spellStart"/>
      <w:r w:rsidRPr="004100A5">
        <w:rPr>
          <w:szCs w:val="20"/>
        </w:rPr>
        <w:t>resellerów</w:t>
      </w:r>
      <w:proofErr w:type="spellEnd"/>
      <w:r w:rsidRPr="004100A5">
        <w:rPr>
          <w:szCs w:val="20"/>
        </w:rPr>
        <w:t xml:space="preserve"> m.in. takich marek jak Adidas, Nike i </w:t>
      </w:r>
      <w:proofErr w:type="spellStart"/>
      <w:r w:rsidRPr="004100A5">
        <w:rPr>
          <w:szCs w:val="20"/>
        </w:rPr>
        <w:t>Reebok</w:t>
      </w:r>
      <w:proofErr w:type="spellEnd"/>
      <w:r w:rsidRPr="004100A5">
        <w:rPr>
          <w:szCs w:val="20"/>
        </w:rPr>
        <w:t xml:space="preserve"> w Polsce, </w:t>
      </w:r>
      <w:r>
        <w:rPr>
          <w:szCs w:val="20"/>
        </w:rPr>
        <w:br/>
      </w:r>
      <w:r w:rsidRPr="004100A5">
        <w:rPr>
          <w:szCs w:val="20"/>
        </w:rPr>
        <w:t xml:space="preserve">z którym </w:t>
      </w: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 xml:space="preserve"> współpracuje od 2012 roku. Do konkursu SEMPO zakwalifikowała się kampania z grudnia 2015 roku, kiedy to agencja przeprowadziła bardzo skuteczne działania </w:t>
      </w:r>
      <w:proofErr w:type="spellStart"/>
      <w:r w:rsidRPr="004100A5">
        <w:rPr>
          <w:szCs w:val="20"/>
        </w:rPr>
        <w:t>Paid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Search</w:t>
      </w:r>
      <w:proofErr w:type="spellEnd"/>
      <w:r w:rsidRPr="004100A5">
        <w:rPr>
          <w:szCs w:val="20"/>
        </w:rPr>
        <w:t>, dotyczące świątecznej wyprzedaży. Jury doceniło efektywność działań w gorącym okresie przedświątecznych wyprzedaży, wzmożonego zainteresowania asortymentem sklepu, ale i intensywnych działań konkurencji. </w:t>
      </w:r>
    </w:p>
    <w:p w:rsidR="004100A5" w:rsidRDefault="004100A5" w:rsidP="004100A5">
      <w:pPr>
        <w:pStyle w:val="Blutekst"/>
        <w:rPr>
          <w:szCs w:val="20"/>
        </w:rPr>
      </w:pPr>
      <w:r w:rsidRPr="004100A5">
        <w:rPr>
          <w:szCs w:val="20"/>
        </w:rPr>
        <w:t xml:space="preserve">Współpraca </w:t>
      </w: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 xml:space="preserve"> z DOZ.pl to już 7 lat wspólnej historii. Konsekwentnie realizowane działania SEO, przyczyniły się do tego, że DOZ to obecnie niekwestionowany lider w swojej kategorii. Na uwagę zasługuje fakt, że wcześniejsze działania </w:t>
      </w: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 xml:space="preserve"> dla tego klienta były już 3 razy z rzędu nominowane w innym prestiżowym międzynarodowym konkursie </w:t>
      </w:r>
      <w:proofErr w:type="spellStart"/>
      <w:r w:rsidRPr="004100A5">
        <w:rPr>
          <w:szCs w:val="20"/>
        </w:rPr>
        <w:t>European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Search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Awards</w:t>
      </w:r>
      <w:proofErr w:type="spellEnd"/>
      <w:r w:rsidRPr="004100A5">
        <w:rPr>
          <w:szCs w:val="20"/>
        </w:rPr>
        <w:t>. </w:t>
      </w:r>
    </w:p>
    <w:p w:rsidR="004100A5" w:rsidRDefault="004100A5" w:rsidP="004100A5">
      <w:pPr>
        <w:pStyle w:val="Blutekst"/>
        <w:rPr>
          <w:szCs w:val="20"/>
        </w:rPr>
      </w:pPr>
      <w:r w:rsidRPr="004100A5">
        <w:rPr>
          <w:szCs w:val="20"/>
        </w:rPr>
        <w:t xml:space="preserve">Laureatów konkursu SEMPO Global </w:t>
      </w:r>
      <w:proofErr w:type="spellStart"/>
      <w:r w:rsidRPr="004100A5">
        <w:rPr>
          <w:szCs w:val="20"/>
        </w:rPr>
        <w:t>Awards</w:t>
      </w:r>
      <w:proofErr w:type="spellEnd"/>
      <w:r w:rsidRPr="004100A5">
        <w:rPr>
          <w:szCs w:val="20"/>
        </w:rPr>
        <w:t xml:space="preserve"> poznamy 10 marca podczas Forum w San Diego. </w:t>
      </w: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 xml:space="preserve"> będzie tam reprezentować Tomasz Sąsiadek, </w:t>
      </w:r>
      <w:proofErr w:type="spellStart"/>
      <w:r w:rsidRPr="004100A5">
        <w:rPr>
          <w:szCs w:val="20"/>
        </w:rPr>
        <w:t>Client</w:t>
      </w:r>
      <w:proofErr w:type="spellEnd"/>
      <w:r w:rsidRPr="004100A5">
        <w:rPr>
          <w:szCs w:val="20"/>
        </w:rPr>
        <w:t xml:space="preserve"> Service </w:t>
      </w:r>
      <w:proofErr w:type="spellStart"/>
      <w:r w:rsidRPr="004100A5">
        <w:rPr>
          <w:szCs w:val="20"/>
        </w:rPr>
        <w:t>Director</w:t>
      </w:r>
      <w:proofErr w:type="spellEnd"/>
      <w:r w:rsidRPr="004100A5">
        <w:rPr>
          <w:szCs w:val="20"/>
        </w:rPr>
        <w:t>. Liczymy, że wróci z dwoma statuetkami! </w:t>
      </w:r>
    </w:p>
    <w:p w:rsidR="004100A5" w:rsidRDefault="004100A5" w:rsidP="004100A5">
      <w:pPr>
        <w:pStyle w:val="Blutekst"/>
        <w:rPr>
          <w:szCs w:val="20"/>
        </w:rPr>
      </w:pPr>
    </w:p>
    <w:p w:rsidR="004100A5" w:rsidRDefault="004100A5" w:rsidP="004100A5">
      <w:pPr>
        <w:pStyle w:val="Blutekst"/>
        <w:rPr>
          <w:szCs w:val="20"/>
        </w:rPr>
      </w:pPr>
      <w:r w:rsidRPr="004100A5">
        <w:rPr>
          <w:szCs w:val="20"/>
        </w:rPr>
        <w:t>***</w:t>
      </w:r>
    </w:p>
    <w:p w:rsidR="004100A5" w:rsidRPr="004100A5" w:rsidRDefault="004100A5" w:rsidP="004100A5">
      <w:pPr>
        <w:pStyle w:val="Blutekst"/>
        <w:rPr>
          <w:szCs w:val="20"/>
        </w:rPr>
      </w:pPr>
      <w:r w:rsidRPr="004100A5">
        <w:rPr>
          <w:szCs w:val="20"/>
        </w:rPr>
        <w:t>SEMPO (</w:t>
      </w:r>
      <w:proofErr w:type="spellStart"/>
      <w:r w:rsidRPr="004100A5">
        <w:rPr>
          <w:szCs w:val="20"/>
        </w:rPr>
        <w:t>Search</w:t>
      </w:r>
      <w:proofErr w:type="spellEnd"/>
      <w:r w:rsidRPr="004100A5">
        <w:rPr>
          <w:szCs w:val="20"/>
        </w:rPr>
        <w:t xml:space="preserve"> </w:t>
      </w:r>
      <w:proofErr w:type="spellStart"/>
      <w:r w:rsidRPr="004100A5">
        <w:rPr>
          <w:szCs w:val="20"/>
        </w:rPr>
        <w:t>Engine</w:t>
      </w:r>
      <w:proofErr w:type="spellEnd"/>
      <w:r w:rsidRPr="004100A5">
        <w:rPr>
          <w:szCs w:val="20"/>
        </w:rPr>
        <w:t xml:space="preserve"> Marketing Professional </w:t>
      </w:r>
      <w:proofErr w:type="spellStart"/>
      <w:r w:rsidRPr="004100A5">
        <w:rPr>
          <w:szCs w:val="20"/>
        </w:rPr>
        <w:t>Organization</w:t>
      </w:r>
      <w:proofErr w:type="spellEnd"/>
      <w:r w:rsidRPr="004100A5">
        <w:rPr>
          <w:szCs w:val="20"/>
        </w:rPr>
        <w:t xml:space="preserve">) to międzynarodowa organizacja branżowa zrzeszająca liderów branży zajmujących się marketingiem w wyszukiwarkach internetowych. Celem powstania organizacji jest monitorowanie rynku SEM, prowadzenie badań, projektów oraz seminariów pozwalających na wymianę doświadczeń i zwiększanie świadomości odnośnie roli marketingu internetowego, podczas prowadzenia efektywnej działalności biznesowej. </w:t>
      </w:r>
      <w:proofErr w:type="spellStart"/>
      <w:r w:rsidRPr="004100A5">
        <w:rPr>
          <w:szCs w:val="20"/>
        </w:rPr>
        <w:t>Bluerank</w:t>
      </w:r>
      <w:proofErr w:type="spellEnd"/>
      <w:r w:rsidRPr="004100A5">
        <w:rPr>
          <w:szCs w:val="20"/>
        </w:rPr>
        <w:t xml:space="preserve"> należy do tej organizacji już od 2007 roku.  </w:t>
      </w:r>
    </w:p>
    <w:sectPr w:rsidR="004100A5" w:rsidRPr="004100A5" w:rsidSect="001372DE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94" w:rsidRDefault="00956794" w:rsidP="00D36FFB">
      <w:r>
        <w:separator/>
      </w:r>
    </w:p>
  </w:endnote>
  <w:endnote w:type="continuationSeparator" w:id="0">
    <w:p w:rsidR="00956794" w:rsidRDefault="00956794" w:rsidP="00D3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B8" w:rsidRDefault="002010B8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0B8" w:rsidRDefault="002010B8" w:rsidP="000F39A2">
    <w:pPr>
      <w:pStyle w:val="Blustopka"/>
      <w:rPr>
        <w:b/>
        <w:sz w:val="14"/>
      </w:rPr>
    </w:pPr>
  </w:p>
  <w:p w:rsidR="002010B8" w:rsidRDefault="002010B8" w:rsidP="000F39A2">
    <w:pPr>
      <w:pStyle w:val="Blustopka"/>
      <w:rPr>
        <w:b/>
        <w:sz w:val="14"/>
      </w:rPr>
    </w:pPr>
  </w:p>
  <w:p w:rsidR="002010B8" w:rsidRDefault="002010B8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</w:t>
    </w:r>
    <w:proofErr w:type="spellStart"/>
    <w:r w:rsidRPr="008A1D69">
      <w:rPr>
        <w:sz w:val="14"/>
      </w:rPr>
      <w:t>MediaHUB</w:t>
    </w:r>
    <w:proofErr w:type="spellEnd"/>
    <w:r w:rsidRPr="008A1D69">
      <w:rPr>
        <w:sz w:val="14"/>
      </w:rPr>
      <w:t>) 90-554 Łódź NIP: 7272725703 REGON: 100525573 KRS: 0000306691</w:t>
    </w:r>
  </w:p>
  <w:p w:rsidR="002010B8" w:rsidRPr="000F39A2" w:rsidRDefault="002010B8" w:rsidP="000F39A2">
    <w:pPr>
      <w:pStyle w:val="Blustopka"/>
      <w:rPr>
        <w:sz w:val="14"/>
      </w:rPr>
    </w:pPr>
    <w:r>
      <w:rPr>
        <w:sz w:val="14"/>
      </w:rPr>
      <w:t xml:space="preserve"> Strona </w:t>
    </w:r>
    <w:r w:rsidR="00B24562"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="00B24562" w:rsidRPr="008A1D69">
      <w:rPr>
        <w:sz w:val="14"/>
      </w:rPr>
      <w:fldChar w:fldCharType="separate"/>
    </w:r>
    <w:r w:rsidR="004100A5">
      <w:rPr>
        <w:noProof/>
        <w:sz w:val="14"/>
      </w:rPr>
      <w:t>1</w:t>
    </w:r>
    <w:r w:rsidR="00B24562" w:rsidRPr="008A1D69">
      <w:rPr>
        <w:sz w:val="14"/>
      </w:rPr>
      <w:fldChar w:fldCharType="end"/>
    </w:r>
    <w:r>
      <w:rPr>
        <w:sz w:val="14"/>
      </w:rPr>
      <w:t xml:space="preserve"> z </w:t>
    </w:r>
    <w:fldSimple w:instr="NUMPAGES  \* Arabic  \* MERGEFORMAT">
      <w:r w:rsidR="004100A5" w:rsidRPr="004100A5">
        <w:rPr>
          <w:noProof/>
          <w:sz w:val="1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94" w:rsidRDefault="00956794" w:rsidP="00D36FFB">
      <w:r>
        <w:separator/>
      </w:r>
    </w:p>
  </w:footnote>
  <w:footnote w:type="continuationSeparator" w:id="0">
    <w:p w:rsidR="00956794" w:rsidRDefault="00956794" w:rsidP="00D36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B8" w:rsidRDefault="002010B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7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08E24E6"/>
    <w:multiLevelType w:val="hybridMultilevel"/>
    <w:tmpl w:val="9146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2"/>
  </w:num>
  <w:num w:numId="5">
    <w:abstractNumId w:val="19"/>
  </w:num>
  <w:num w:numId="6">
    <w:abstractNumId w:val="16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7">
    <w:abstractNumId w:val="15"/>
  </w:num>
  <w:num w:numId="8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4D8"/>
    <w:rsid w:val="0001681D"/>
    <w:rsid w:val="000220AE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56C40"/>
    <w:rsid w:val="00061C2B"/>
    <w:rsid w:val="000630E9"/>
    <w:rsid w:val="0006318E"/>
    <w:rsid w:val="000631EA"/>
    <w:rsid w:val="000648E3"/>
    <w:rsid w:val="0006617B"/>
    <w:rsid w:val="000745AC"/>
    <w:rsid w:val="00074B9D"/>
    <w:rsid w:val="0008407E"/>
    <w:rsid w:val="000930A8"/>
    <w:rsid w:val="000959AF"/>
    <w:rsid w:val="000B38AB"/>
    <w:rsid w:val="000D38FC"/>
    <w:rsid w:val="000D596E"/>
    <w:rsid w:val="000D6962"/>
    <w:rsid w:val="000D6971"/>
    <w:rsid w:val="000D6B9C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52B4B"/>
    <w:rsid w:val="00166AED"/>
    <w:rsid w:val="00171618"/>
    <w:rsid w:val="001760FB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0B8"/>
    <w:rsid w:val="00201670"/>
    <w:rsid w:val="00201AAA"/>
    <w:rsid w:val="00204249"/>
    <w:rsid w:val="00213F82"/>
    <w:rsid w:val="00214B51"/>
    <w:rsid w:val="00215991"/>
    <w:rsid w:val="0022381B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3B8"/>
    <w:rsid w:val="00274DEB"/>
    <w:rsid w:val="0027645E"/>
    <w:rsid w:val="00276C0F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17E3D"/>
    <w:rsid w:val="00322CDA"/>
    <w:rsid w:val="00332C43"/>
    <w:rsid w:val="00333CD4"/>
    <w:rsid w:val="00334F8C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D2CEB"/>
    <w:rsid w:val="003E35DB"/>
    <w:rsid w:val="004100A5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610A4"/>
    <w:rsid w:val="00464E83"/>
    <w:rsid w:val="00482701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246AA"/>
    <w:rsid w:val="005304C6"/>
    <w:rsid w:val="00530C2E"/>
    <w:rsid w:val="00533005"/>
    <w:rsid w:val="00534465"/>
    <w:rsid w:val="00543812"/>
    <w:rsid w:val="00545F91"/>
    <w:rsid w:val="005517D5"/>
    <w:rsid w:val="005542A7"/>
    <w:rsid w:val="00565700"/>
    <w:rsid w:val="00582418"/>
    <w:rsid w:val="00587C44"/>
    <w:rsid w:val="00592D14"/>
    <w:rsid w:val="0059550F"/>
    <w:rsid w:val="005979B7"/>
    <w:rsid w:val="005A0EAA"/>
    <w:rsid w:val="005B020B"/>
    <w:rsid w:val="005B0358"/>
    <w:rsid w:val="005C5135"/>
    <w:rsid w:val="005C71D4"/>
    <w:rsid w:val="005D0092"/>
    <w:rsid w:val="005D1B72"/>
    <w:rsid w:val="005D51F1"/>
    <w:rsid w:val="005E0BDC"/>
    <w:rsid w:val="005E15B9"/>
    <w:rsid w:val="005E3970"/>
    <w:rsid w:val="005F3E31"/>
    <w:rsid w:val="005F7477"/>
    <w:rsid w:val="006003B5"/>
    <w:rsid w:val="006076BF"/>
    <w:rsid w:val="0062303C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A4FC8"/>
    <w:rsid w:val="006B4211"/>
    <w:rsid w:val="006B5475"/>
    <w:rsid w:val="006B7ADF"/>
    <w:rsid w:val="006C2966"/>
    <w:rsid w:val="006D0467"/>
    <w:rsid w:val="006D072B"/>
    <w:rsid w:val="006E7A98"/>
    <w:rsid w:val="00702598"/>
    <w:rsid w:val="00705DD0"/>
    <w:rsid w:val="00712BC1"/>
    <w:rsid w:val="00732228"/>
    <w:rsid w:val="00733D7A"/>
    <w:rsid w:val="00751DC5"/>
    <w:rsid w:val="00772C27"/>
    <w:rsid w:val="00772E24"/>
    <w:rsid w:val="00773186"/>
    <w:rsid w:val="0077756C"/>
    <w:rsid w:val="00777738"/>
    <w:rsid w:val="00785BDB"/>
    <w:rsid w:val="00793973"/>
    <w:rsid w:val="00795A37"/>
    <w:rsid w:val="00797B74"/>
    <w:rsid w:val="007A3C74"/>
    <w:rsid w:val="007A4578"/>
    <w:rsid w:val="007A4752"/>
    <w:rsid w:val="007C1405"/>
    <w:rsid w:val="007C36C9"/>
    <w:rsid w:val="007C63B2"/>
    <w:rsid w:val="007C723D"/>
    <w:rsid w:val="007D15B5"/>
    <w:rsid w:val="007D3D67"/>
    <w:rsid w:val="007D6A57"/>
    <w:rsid w:val="007D7F49"/>
    <w:rsid w:val="007E2BF9"/>
    <w:rsid w:val="007F54BA"/>
    <w:rsid w:val="007F5EC9"/>
    <w:rsid w:val="00802A19"/>
    <w:rsid w:val="0081037D"/>
    <w:rsid w:val="00810941"/>
    <w:rsid w:val="008121B6"/>
    <w:rsid w:val="008213E9"/>
    <w:rsid w:val="008229AA"/>
    <w:rsid w:val="008237B0"/>
    <w:rsid w:val="008332A1"/>
    <w:rsid w:val="00833F7B"/>
    <w:rsid w:val="008373FA"/>
    <w:rsid w:val="00840077"/>
    <w:rsid w:val="00847F75"/>
    <w:rsid w:val="00871025"/>
    <w:rsid w:val="00881DDF"/>
    <w:rsid w:val="00882DCD"/>
    <w:rsid w:val="00883B85"/>
    <w:rsid w:val="008903B6"/>
    <w:rsid w:val="00895036"/>
    <w:rsid w:val="00896C97"/>
    <w:rsid w:val="008B72E8"/>
    <w:rsid w:val="008C0B86"/>
    <w:rsid w:val="008C51FB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0403"/>
    <w:rsid w:val="00951DA9"/>
    <w:rsid w:val="00956735"/>
    <w:rsid w:val="00956794"/>
    <w:rsid w:val="00960DD0"/>
    <w:rsid w:val="00967A06"/>
    <w:rsid w:val="0097683D"/>
    <w:rsid w:val="00984B2F"/>
    <w:rsid w:val="00984E5C"/>
    <w:rsid w:val="00986C15"/>
    <w:rsid w:val="00990F98"/>
    <w:rsid w:val="009917D2"/>
    <w:rsid w:val="00993D1D"/>
    <w:rsid w:val="009A1311"/>
    <w:rsid w:val="009A3B90"/>
    <w:rsid w:val="009A415E"/>
    <w:rsid w:val="009B0C1D"/>
    <w:rsid w:val="009B4028"/>
    <w:rsid w:val="009B4470"/>
    <w:rsid w:val="009B5F1C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5F4"/>
    <w:rsid w:val="009F4E1E"/>
    <w:rsid w:val="009F6508"/>
    <w:rsid w:val="009F6BB9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07F2"/>
    <w:rsid w:val="00A948F5"/>
    <w:rsid w:val="00AA7821"/>
    <w:rsid w:val="00AC4679"/>
    <w:rsid w:val="00AC59C0"/>
    <w:rsid w:val="00AD55BB"/>
    <w:rsid w:val="00AD5ADA"/>
    <w:rsid w:val="00AD74C6"/>
    <w:rsid w:val="00AE7493"/>
    <w:rsid w:val="00B01B37"/>
    <w:rsid w:val="00B01E1B"/>
    <w:rsid w:val="00B02817"/>
    <w:rsid w:val="00B02AE7"/>
    <w:rsid w:val="00B10DDD"/>
    <w:rsid w:val="00B11AFB"/>
    <w:rsid w:val="00B1263A"/>
    <w:rsid w:val="00B163B0"/>
    <w:rsid w:val="00B16DEC"/>
    <w:rsid w:val="00B22381"/>
    <w:rsid w:val="00B24562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95BEA"/>
    <w:rsid w:val="00BA751A"/>
    <w:rsid w:val="00BB16CA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4D9A"/>
    <w:rsid w:val="00C664C2"/>
    <w:rsid w:val="00C66FF4"/>
    <w:rsid w:val="00C6707F"/>
    <w:rsid w:val="00C70578"/>
    <w:rsid w:val="00C73C13"/>
    <w:rsid w:val="00C77C21"/>
    <w:rsid w:val="00C81849"/>
    <w:rsid w:val="00C8314A"/>
    <w:rsid w:val="00C83933"/>
    <w:rsid w:val="00C8477E"/>
    <w:rsid w:val="00CC12E8"/>
    <w:rsid w:val="00CC3C7C"/>
    <w:rsid w:val="00CD7332"/>
    <w:rsid w:val="00D140E2"/>
    <w:rsid w:val="00D14FE8"/>
    <w:rsid w:val="00D21CC5"/>
    <w:rsid w:val="00D22ACA"/>
    <w:rsid w:val="00D23DCF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672C7"/>
    <w:rsid w:val="00D8138E"/>
    <w:rsid w:val="00D85D48"/>
    <w:rsid w:val="00D97036"/>
    <w:rsid w:val="00DA4A27"/>
    <w:rsid w:val="00DB45EE"/>
    <w:rsid w:val="00DB4BE9"/>
    <w:rsid w:val="00DB57E0"/>
    <w:rsid w:val="00DB6A50"/>
    <w:rsid w:val="00DC152A"/>
    <w:rsid w:val="00DC2F30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B3E79"/>
    <w:rsid w:val="00ED2237"/>
    <w:rsid w:val="00ED4F77"/>
    <w:rsid w:val="00ED6001"/>
    <w:rsid w:val="00EE5EB6"/>
    <w:rsid w:val="00EE7AC9"/>
    <w:rsid w:val="00EF7041"/>
    <w:rsid w:val="00F07569"/>
    <w:rsid w:val="00F13D95"/>
    <w:rsid w:val="00F243C7"/>
    <w:rsid w:val="00F24476"/>
    <w:rsid w:val="00F359E2"/>
    <w:rsid w:val="00F45E38"/>
    <w:rsid w:val="00F45FD4"/>
    <w:rsid w:val="00F50D29"/>
    <w:rsid w:val="00F5788A"/>
    <w:rsid w:val="00F679CF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C553C"/>
    <w:rsid w:val="00FD0A55"/>
    <w:rsid w:val="00FE1D8C"/>
    <w:rsid w:val="00FE20F4"/>
    <w:rsid w:val="00FF0BCF"/>
    <w:rsid w:val="00FF16E6"/>
    <w:rsid w:val="00FF4215"/>
    <w:rsid w:val="00F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/>
    <w:lsdException w:name="heading 3" w:uiPriority="0"/>
    <w:lsdException w:name="heading 4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5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2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3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6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eastAsia="Times New Roman" w:hAnsi="Tahoma" w:cs="Times New Roman"/>
      <w:sz w:val="24"/>
      <w:szCs w:val="24"/>
      <w:lang w:val="en-US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  <w:style w:type="character" w:customStyle="1" w:styleId="apple-converted-space">
    <w:name w:val="apple-converted-space"/>
    <w:basedOn w:val="Domylnaczcionkaakapitu"/>
    <w:rsid w:val="00410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D834-8D91-4C1E-A056-4286D4BA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</Template>
  <TotalTime>50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Magda Zasuń</cp:lastModifiedBy>
  <cp:revision>14</cp:revision>
  <cp:lastPrinted>2014-01-02T15:08:00Z</cp:lastPrinted>
  <dcterms:created xsi:type="dcterms:W3CDTF">2016-01-25T13:52:00Z</dcterms:created>
  <dcterms:modified xsi:type="dcterms:W3CDTF">2016-02-11T12:27:00Z</dcterms:modified>
</cp:coreProperties>
</file>