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AE08A4" w14:textId="77777777" w:rsidR="00104ABB" w:rsidRDefault="00893FB8" w:rsidP="00104ABB">
      <w:pPr>
        <w:pStyle w:val="Prrafodelista"/>
        <w:jc w:val="center"/>
        <w:rPr>
          <w:rFonts w:ascii="Arial" w:hAnsi="Arial" w:cs="Arial"/>
          <w:b/>
          <w:sz w:val="24"/>
        </w:rPr>
      </w:pPr>
      <w:r w:rsidRPr="00104ABB">
        <w:rPr>
          <w:rFonts w:ascii="Arial" w:hAnsi="Arial" w:cs="Arial"/>
          <w:b/>
          <w:sz w:val="24"/>
        </w:rPr>
        <w:t xml:space="preserve">BJÖRK EXTENDINDE UNA NOCHE MÁS LA RESIDENCIA DE </w:t>
      </w:r>
      <w:r w:rsidR="00A325F3" w:rsidRPr="00104ABB">
        <w:rPr>
          <w:rFonts w:ascii="Arial" w:hAnsi="Arial" w:cs="Arial"/>
          <w:b/>
          <w:sz w:val="24"/>
        </w:rPr>
        <w:t xml:space="preserve">“CORNUCOPIA” </w:t>
      </w:r>
      <w:r w:rsidRPr="00104ABB">
        <w:rPr>
          <w:rFonts w:ascii="Arial" w:hAnsi="Arial" w:cs="Arial"/>
          <w:b/>
          <w:sz w:val="24"/>
        </w:rPr>
        <w:t xml:space="preserve">EN MÉXICO  </w:t>
      </w:r>
      <w:r w:rsidR="00104ABB" w:rsidRPr="00104ABB">
        <w:rPr>
          <w:rFonts w:ascii="Arial" w:hAnsi="Arial" w:cs="Arial"/>
          <w:b/>
          <w:sz w:val="24"/>
        </w:rPr>
        <w:br/>
      </w:r>
    </w:p>
    <w:p w14:paraId="49DE0E1D" w14:textId="59BDE95D" w:rsidR="00893FB8" w:rsidRDefault="00893FB8" w:rsidP="00104ABB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b/>
          <w:sz w:val="24"/>
        </w:rPr>
      </w:pPr>
      <w:r w:rsidRPr="00104ABB">
        <w:rPr>
          <w:rFonts w:ascii="Arial" w:hAnsi="Arial" w:cs="Arial"/>
          <w:b/>
          <w:sz w:val="24"/>
        </w:rPr>
        <w:t xml:space="preserve">El show más </w:t>
      </w:r>
      <w:r w:rsidR="008348CE" w:rsidRPr="00104ABB">
        <w:rPr>
          <w:rFonts w:ascii="Arial" w:hAnsi="Arial" w:cs="Arial"/>
          <w:b/>
          <w:i/>
          <w:sz w:val="24"/>
        </w:rPr>
        <w:t>expansivo</w:t>
      </w:r>
      <w:r w:rsidR="008348CE" w:rsidRPr="00104ABB">
        <w:rPr>
          <w:rFonts w:ascii="Arial" w:hAnsi="Arial" w:cs="Arial"/>
          <w:b/>
          <w:sz w:val="24"/>
        </w:rPr>
        <w:t xml:space="preserve"> </w:t>
      </w:r>
      <w:r w:rsidRPr="00104ABB">
        <w:rPr>
          <w:rFonts w:ascii="Arial" w:hAnsi="Arial" w:cs="Arial"/>
          <w:b/>
          <w:sz w:val="24"/>
        </w:rPr>
        <w:t xml:space="preserve">de </w:t>
      </w:r>
      <w:proofErr w:type="spellStart"/>
      <w:r w:rsidRPr="00104ABB">
        <w:rPr>
          <w:rFonts w:ascii="Arial" w:hAnsi="Arial" w:cs="Arial"/>
          <w:b/>
          <w:sz w:val="24"/>
        </w:rPr>
        <w:t>Björk</w:t>
      </w:r>
      <w:proofErr w:type="spellEnd"/>
      <w:r w:rsidRPr="00104ABB">
        <w:rPr>
          <w:rFonts w:ascii="Arial" w:hAnsi="Arial" w:cs="Arial"/>
          <w:b/>
          <w:sz w:val="24"/>
        </w:rPr>
        <w:t xml:space="preserve"> hasta la fecha.</w:t>
      </w:r>
    </w:p>
    <w:p w14:paraId="65AE8075" w14:textId="1B42EC42" w:rsidR="00104ABB" w:rsidRPr="00104ABB" w:rsidRDefault="00104ABB" w:rsidP="00104ABB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Lista la construcción de la carpa para la residencia</w:t>
      </w:r>
    </w:p>
    <w:p w14:paraId="5A6833E1" w14:textId="4CCC4B43" w:rsidR="001D4DF5" w:rsidRPr="001D4DF5" w:rsidRDefault="001D4DF5" w:rsidP="00984311">
      <w:pPr>
        <w:jc w:val="center"/>
        <w:rPr>
          <w:rFonts w:ascii="Arial" w:hAnsi="Arial" w:cs="Arial"/>
          <w:b/>
        </w:rPr>
      </w:pPr>
      <w:r w:rsidRPr="00185760">
        <w:rPr>
          <w:rFonts w:ascii="Arial" w:hAnsi="Arial" w:cs="Arial"/>
          <w:b/>
          <w:sz w:val="24"/>
        </w:rPr>
        <w:t xml:space="preserve">NUEVA FECHA: </w:t>
      </w:r>
      <w:r w:rsidR="00893FB8">
        <w:rPr>
          <w:rFonts w:ascii="Arial" w:hAnsi="Arial" w:cs="Arial"/>
          <w:b/>
          <w:sz w:val="24"/>
        </w:rPr>
        <w:t>30</w:t>
      </w:r>
      <w:r w:rsidRPr="00185760">
        <w:rPr>
          <w:rFonts w:ascii="Arial" w:hAnsi="Arial" w:cs="Arial"/>
          <w:b/>
          <w:sz w:val="24"/>
        </w:rPr>
        <w:t xml:space="preserve"> DE AGOSTO</w:t>
      </w:r>
      <w:r w:rsidR="00104ABB">
        <w:rPr>
          <w:rFonts w:ascii="Arial" w:hAnsi="Arial" w:cs="Arial"/>
          <w:b/>
          <w:sz w:val="24"/>
        </w:rPr>
        <w:t xml:space="preserve"> – </w:t>
      </w:r>
      <w:r>
        <w:rPr>
          <w:rFonts w:ascii="Arial" w:eastAsia="Times New Roman" w:hAnsi="Arial" w:cs="Arial"/>
          <w:b/>
          <w:sz w:val="24"/>
          <w:szCs w:val="24"/>
          <w:lang w:eastAsia="es-MX"/>
        </w:rPr>
        <w:t>P</w:t>
      </w:r>
      <w:r w:rsidR="00104ABB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ARQUE BICENTENARIO </w:t>
      </w:r>
      <w:r w:rsidR="00104ABB">
        <w:rPr>
          <w:rFonts w:ascii="Arial" w:eastAsia="Times New Roman" w:hAnsi="Arial" w:cs="Arial"/>
          <w:b/>
          <w:sz w:val="24"/>
          <w:szCs w:val="24"/>
          <w:lang w:eastAsia="es-MX"/>
        </w:rPr>
        <w:br/>
      </w:r>
      <w:r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</w:t>
      </w:r>
    </w:p>
    <w:p w14:paraId="7D54D1E2" w14:textId="68A27EC6" w:rsidR="0080021E" w:rsidRPr="007440FC" w:rsidRDefault="00185760" w:rsidP="00A325F3">
      <w:pPr>
        <w:jc w:val="center"/>
      </w:pPr>
      <w:r>
        <w:rPr>
          <w:rFonts w:ascii="Arial" w:hAnsi="Arial" w:cs="Arial"/>
          <w:b/>
          <w:noProof/>
          <w:lang w:eastAsia="es-MX"/>
        </w:rPr>
        <w:drawing>
          <wp:inline distT="0" distB="0" distL="0" distR="0" wp14:anchorId="6BFF7415" wp14:editId="0746B751">
            <wp:extent cx="5612130" cy="374142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MG_9772 _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25F3" w:rsidRPr="007440FC">
        <w:rPr>
          <w:rFonts w:ascii="Arial" w:hAnsi="Arial" w:cs="Arial"/>
          <w:b/>
        </w:rPr>
        <w:br/>
      </w:r>
      <w:r w:rsidR="007440FC">
        <w:t xml:space="preserve">Crédito de la foto: </w:t>
      </w:r>
      <w:r w:rsidR="0080021E" w:rsidRPr="007440FC">
        <w:t>SANTIAGO FELIPE</w:t>
      </w:r>
    </w:p>
    <w:p w14:paraId="7EB049D0" w14:textId="31E56885" w:rsidR="00893FB8" w:rsidRDefault="00893FB8" w:rsidP="007440FC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La espera casi termina. A </w:t>
      </w:r>
      <w:r w:rsidR="00D84970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unos días </w:t>
      </w:r>
      <w:bookmarkStart w:id="0" w:name="_GoBack"/>
      <w:bookmarkEnd w:id="0"/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de la primera fecha de la residencia de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Björk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en la Ciudad de México, OCESA,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Eclectic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y la artista islandesa anuncian hoy que se </w:t>
      </w:r>
      <w:r w:rsidRPr="008348CE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abrirá una quinta presentación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en el Parque Bicentenario. </w:t>
      </w:r>
    </w:p>
    <w:p w14:paraId="21CC3816" w14:textId="0C7B3EC8" w:rsidR="00893FB8" w:rsidRDefault="00893FB8" w:rsidP="007440FC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La </w:t>
      </w:r>
      <w:r w:rsidRPr="008348CE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nueva fecha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está programada para el </w:t>
      </w:r>
      <w:r w:rsidRPr="008348CE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viernes 30 de agosto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de 2019 y los boletos estarán disponibles en </w:t>
      </w:r>
      <w:r w:rsidRPr="008348CE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Preventa Citibanamex el </w:t>
      </w:r>
      <w:r w:rsidR="00E9602F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lunes 12 de agosto 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y</w:t>
      </w:r>
      <w:r w:rsidR="00E9602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en Venta General a partir del 13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de ago</w:t>
      </w:r>
      <w:r w:rsidR="00E9602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st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o a través de </w:t>
      </w:r>
      <w:hyperlink r:id="rId8" w:history="1">
        <w:r w:rsidRPr="00A96ED7">
          <w:rPr>
            <w:rStyle w:val="Hipervnculo"/>
            <w:rFonts w:ascii="Arial" w:eastAsia="Times New Roman" w:hAnsi="Arial" w:cs="Arial"/>
            <w:sz w:val="24"/>
            <w:szCs w:val="24"/>
            <w:lang w:eastAsia="es-MX"/>
          </w:rPr>
          <w:t>www.ticketmaster.com.mx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y al 53-25-9000.</w:t>
      </w:r>
    </w:p>
    <w:p w14:paraId="3E529CF8" w14:textId="77777777" w:rsidR="00475467" w:rsidRDefault="00185760" w:rsidP="007440FC">
      <w:pPr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Este show</w:t>
      </w:r>
      <w:r w:rsidR="0047546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creado y producido por </w:t>
      </w:r>
      <w:proofErr w:type="spellStart"/>
      <w:r w:rsidRPr="001649C6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Björk</w:t>
      </w:r>
      <w:proofErr w:type="spellEnd"/>
      <w:r w:rsidR="00475467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es-MX"/>
        </w:rPr>
        <w:t>y dirigido por la cineasta argentina, Lucrecia Martel</w:t>
      </w:r>
      <w:r w:rsidR="00475467">
        <w:rPr>
          <w:rFonts w:ascii="Arial" w:eastAsia="Times New Roman" w:hAnsi="Arial" w:cs="Arial"/>
          <w:sz w:val="24"/>
          <w:szCs w:val="24"/>
          <w:lang w:eastAsia="es-MX"/>
        </w:rPr>
        <w:t>,</w:t>
      </w:r>
      <w:r>
        <w:rPr>
          <w:rFonts w:ascii="Arial" w:eastAsia="Times New Roman" w:hAnsi="Arial" w:cs="Arial"/>
          <w:sz w:val="24"/>
          <w:szCs w:val="24"/>
          <w:lang w:eastAsia="es-MX"/>
        </w:rPr>
        <w:t xml:space="preserve"> cuenta con un sistema de sonido </w:t>
      </w:r>
      <w:proofErr w:type="spellStart"/>
      <w:r>
        <w:rPr>
          <w:rFonts w:ascii="Arial" w:eastAsia="Times New Roman" w:hAnsi="Arial" w:cs="Arial"/>
          <w:sz w:val="24"/>
          <w:szCs w:val="24"/>
          <w:lang w:eastAsia="es-MX"/>
        </w:rPr>
        <w:t>inmersivo</w:t>
      </w:r>
      <w:proofErr w:type="spellEnd"/>
      <w:r>
        <w:rPr>
          <w:rFonts w:ascii="Arial" w:eastAsia="Times New Roman" w:hAnsi="Arial" w:cs="Arial"/>
          <w:sz w:val="24"/>
          <w:szCs w:val="24"/>
          <w:lang w:eastAsia="es-MX"/>
        </w:rPr>
        <w:t xml:space="preserve"> 360° </w:t>
      </w:r>
      <w:r w:rsidR="00475467">
        <w:rPr>
          <w:rFonts w:ascii="Arial" w:eastAsia="Times New Roman" w:hAnsi="Arial" w:cs="Arial"/>
          <w:sz w:val="24"/>
          <w:szCs w:val="24"/>
          <w:lang w:eastAsia="es-MX"/>
        </w:rPr>
        <w:t xml:space="preserve">el cual podrá disfrutarse y apreciarse de la mejor manera posible </w:t>
      </w:r>
      <w:r>
        <w:rPr>
          <w:rFonts w:ascii="Arial" w:eastAsia="Times New Roman" w:hAnsi="Arial" w:cs="Arial"/>
          <w:sz w:val="24"/>
          <w:szCs w:val="24"/>
          <w:lang w:eastAsia="es-MX"/>
        </w:rPr>
        <w:t xml:space="preserve">gracias a la estructura que se construirá </w:t>
      </w:r>
      <w:r w:rsidRPr="00475467">
        <w:rPr>
          <w:rFonts w:ascii="Arial" w:eastAsia="Times New Roman" w:hAnsi="Arial" w:cs="Arial"/>
          <w:b/>
          <w:sz w:val="24"/>
          <w:szCs w:val="24"/>
          <w:lang w:eastAsia="es-MX"/>
        </w:rPr>
        <w:t>específica</w:t>
      </w:r>
      <w:r>
        <w:rPr>
          <w:rFonts w:ascii="Arial" w:eastAsia="Times New Roman" w:hAnsi="Arial" w:cs="Arial"/>
          <w:sz w:val="24"/>
          <w:szCs w:val="24"/>
          <w:lang w:eastAsia="es-MX"/>
        </w:rPr>
        <w:t xml:space="preserve"> y </w:t>
      </w:r>
      <w:r w:rsidRPr="00475467">
        <w:rPr>
          <w:rFonts w:ascii="Arial" w:eastAsia="Times New Roman" w:hAnsi="Arial" w:cs="Arial"/>
          <w:b/>
          <w:sz w:val="24"/>
          <w:szCs w:val="24"/>
          <w:lang w:eastAsia="es-MX"/>
        </w:rPr>
        <w:t>exclusivamente</w:t>
      </w:r>
      <w:r>
        <w:rPr>
          <w:rFonts w:ascii="Arial" w:eastAsia="Times New Roman" w:hAnsi="Arial" w:cs="Arial"/>
          <w:sz w:val="24"/>
          <w:szCs w:val="24"/>
          <w:lang w:eastAsia="es-MX"/>
        </w:rPr>
        <w:t xml:space="preserve"> para este espectáculo</w:t>
      </w:r>
      <w:r w:rsidR="00475467">
        <w:rPr>
          <w:rFonts w:ascii="Arial" w:eastAsia="Times New Roman" w:hAnsi="Arial" w:cs="Arial"/>
          <w:sz w:val="24"/>
          <w:szCs w:val="24"/>
          <w:lang w:eastAsia="es-MX"/>
        </w:rPr>
        <w:t>.</w:t>
      </w:r>
    </w:p>
    <w:p w14:paraId="60794A75" w14:textId="10042FFE" w:rsidR="00475467" w:rsidRDefault="00475467" w:rsidP="007440FC">
      <w:pPr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>
        <w:rPr>
          <w:rFonts w:ascii="Arial" w:eastAsia="Times New Roman" w:hAnsi="Arial" w:cs="Arial"/>
          <w:sz w:val="24"/>
          <w:szCs w:val="24"/>
          <w:lang w:eastAsia="es-MX"/>
        </w:rPr>
        <w:lastRenderedPageBreak/>
        <w:t xml:space="preserve">Cabe destacar que tras las 8 presentaciones agotadas en The </w:t>
      </w:r>
      <w:proofErr w:type="spellStart"/>
      <w:r>
        <w:rPr>
          <w:rFonts w:ascii="Arial" w:eastAsia="Times New Roman" w:hAnsi="Arial" w:cs="Arial"/>
          <w:sz w:val="24"/>
          <w:szCs w:val="24"/>
          <w:lang w:eastAsia="es-MX"/>
        </w:rPr>
        <w:t>Shed</w:t>
      </w:r>
      <w:proofErr w:type="spellEnd"/>
      <w:r>
        <w:rPr>
          <w:rFonts w:ascii="Arial" w:eastAsia="Times New Roman" w:hAnsi="Arial" w:cs="Arial"/>
          <w:sz w:val="24"/>
          <w:szCs w:val="24"/>
          <w:lang w:eastAsia="es-MX"/>
        </w:rPr>
        <w:t xml:space="preserve"> en la Ciudad de Nueva York, </w:t>
      </w:r>
      <w:r w:rsidRPr="00CA627E">
        <w:rPr>
          <w:rFonts w:ascii="Arial" w:eastAsia="Times New Roman" w:hAnsi="Arial" w:cs="Arial"/>
          <w:b/>
          <w:sz w:val="24"/>
          <w:szCs w:val="24"/>
          <w:lang w:eastAsia="es-MX"/>
        </w:rPr>
        <w:t>solamente la Ciudad de México</w:t>
      </w:r>
      <w:r>
        <w:rPr>
          <w:rFonts w:ascii="Arial" w:eastAsia="Times New Roman" w:hAnsi="Arial" w:cs="Arial"/>
          <w:sz w:val="24"/>
          <w:szCs w:val="24"/>
          <w:lang w:eastAsia="es-MX"/>
        </w:rPr>
        <w:t xml:space="preserve"> tendrá la oportunidad de </w:t>
      </w:r>
      <w:r w:rsidR="00CA627E">
        <w:rPr>
          <w:rFonts w:ascii="Arial" w:eastAsia="Times New Roman" w:hAnsi="Arial" w:cs="Arial"/>
          <w:sz w:val="24"/>
          <w:szCs w:val="24"/>
          <w:lang w:eastAsia="es-MX"/>
        </w:rPr>
        <w:t>presenciar</w:t>
      </w:r>
      <w:r>
        <w:rPr>
          <w:rFonts w:ascii="Arial" w:eastAsia="Times New Roman" w:hAnsi="Arial" w:cs="Arial"/>
          <w:sz w:val="24"/>
          <w:szCs w:val="24"/>
          <w:lang w:eastAsia="es-MX"/>
        </w:rPr>
        <w:t xml:space="preserve"> este montaje original. </w:t>
      </w:r>
    </w:p>
    <w:p w14:paraId="4ABE9A8E" w14:textId="77777777" w:rsidR="00104ABB" w:rsidRDefault="00475467" w:rsidP="00104ABB">
      <w:pPr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sz w:val="24"/>
          <w:szCs w:val="24"/>
          <w:lang w:eastAsia="es-MX"/>
        </w:rPr>
        <w:t xml:space="preserve">El Parque Bicentenario </w:t>
      </w:r>
      <w:r w:rsidR="00104ABB">
        <w:rPr>
          <w:rFonts w:ascii="Arial" w:eastAsia="Times New Roman" w:hAnsi="Arial" w:cs="Arial"/>
          <w:sz w:val="24"/>
          <w:szCs w:val="24"/>
          <w:lang w:eastAsia="es-MX"/>
        </w:rPr>
        <w:t xml:space="preserve">está listo con la construcción de la estructura </w:t>
      </w:r>
      <w:r w:rsidRPr="00CA627E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exclusiva para el show.</w:t>
      </w:r>
    </w:p>
    <w:p w14:paraId="7E2248E8" w14:textId="6E97A5C0" w:rsidR="00475467" w:rsidRDefault="00104ABB" w:rsidP="00104ABB">
      <w:pPr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>
        <w:rPr>
          <w:rFonts w:ascii="Arial" w:eastAsia="Times New Roman" w:hAnsi="Arial" w:cs="Arial"/>
          <w:noProof/>
          <w:sz w:val="24"/>
          <w:szCs w:val="24"/>
          <w:lang w:eastAsia="es-MX"/>
        </w:rPr>
        <w:drawing>
          <wp:inline distT="0" distB="0" distL="0" distR="0" wp14:anchorId="1BBAACF3" wp14:editId="0A227C43">
            <wp:extent cx="5612130" cy="374015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PA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90C17" w14:textId="34FC6757" w:rsidR="00CA627E" w:rsidRDefault="00CA627E" w:rsidP="00F244C2">
      <w:pPr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</w:p>
    <w:p w14:paraId="25AB3A3E" w14:textId="3224AB89" w:rsidR="00475467" w:rsidRDefault="00475467" w:rsidP="007440FC">
      <w:pPr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>
        <w:rPr>
          <w:rFonts w:ascii="Arial" w:eastAsia="Times New Roman" w:hAnsi="Arial" w:cs="Arial"/>
          <w:sz w:val="24"/>
          <w:szCs w:val="24"/>
          <w:lang w:eastAsia="es-MX"/>
        </w:rPr>
        <w:t xml:space="preserve">Gracias a los esfuerzos y </w:t>
      </w:r>
      <w:r w:rsidRPr="00CA627E">
        <w:rPr>
          <w:rFonts w:ascii="Arial" w:eastAsia="Times New Roman" w:hAnsi="Arial" w:cs="Arial"/>
          <w:b/>
          <w:sz w:val="24"/>
          <w:szCs w:val="24"/>
          <w:lang w:eastAsia="es-MX"/>
        </w:rPr>
        <w:t>estándares</w:t>
      </w:r>
      <w:r>
        <w:rPr>
          <w:rFonts w:ascii="Arial" w:eastAsia="Times New Roman" w:hAnsi="Arial" w:cs="Arial"/>
          <w:sz w:val="24"/>
          <w:szCs w:val="24"/>
          <w:lang w:eastAsia="es-MX"/>
        </w:rPr>
        <w:t xml:space="preserve"> </w:t>
      </w:r>
      <w:r w:rsidRPr="00CA627E">
        <w:rPr>
          <w:rFonts w:ascii="Arial" w:eastAsia="Times New Roman" w:hAnsi="Arial" w:cs="Arial"/>
          <w:b/>
          <w:sz w:val="24"/>
          <w:szCs w:val="24"/>
          <w:lang w:eastAsia="es-MX"/>
        </w:rPr>
        <w:t>de</w:t>
      </w:r>
      <w:r>
        <w:rPr>
          <w:rFonts w:ascii="Arial" w:eastAsia="Times New Roman" w:hAnsi="Arial" w:cs="Arial"/>
          <w:sz w:val="24"/>
          <w:szCs w:val="24"/>
          <w:lang w:eastAsia="es-MX"/>
        </w:rPr>
        <w:t xml:space="preserve"> </w:t>
      </w:r>
      <w:r w:rsidRPr="00CA627E">
        <w:rPr>
          <w:rFonts w:ascii="Arial" w:eastAsia="Times New Roman" w:hAnsi="Arial" w:cs="Arial"/>
          <w:b/>
          <w:sz w:val="24"/>
          <w:szCs w:val="24"/>
          <w:lang w:eastAsia="es-MX"/>
        </w:rPr>
        <w:t>calidad</w:t>
      </w:r>
      <w:r>
        <w:rPr>
          <w:rFonts w:ascii="Arial" w:eastAsia="Times New Roman" w:hAnsi="Arial" w:cs="Arial"/>
          <w:sz w:val="24"/>
          <w:szCs w:val="24"/>
          <w:lang w:eastAsia="es-MX"/>
        </w:rPr>
        <w:t xml:space="preserve"> que respaldan a </w:t>
      </w:r>
      <w:proofErr w:type="spellStart"/>
      <w:r w:rsidR="00664440">
        <w:rPr>
          <w:rFonts w:ascii="Arial" w:eastAsia="Times New Roman" w:hAnsi="Arial" w:cs="Arial"/>
          <w:b/>
          <w:sz w:val="24"/>
          <w:szCs w:val="24"/>
          <w:lang w:eastAsia="es-MX"/>
        </w:rPr>
        <w:t>E</w:t>
      </w:r>
      <w:r w:rsidRPr="00CA627E">
        <w:rPr>
          <w:rFonts w:ascii="Arial" w:eastAsia="Times New Roman" w:hAnsi="Arial" w:cs="Arial"/>
          <w:b/>
          <w:sz w:val="24"/>
          <w:szCs w:val="24"/>
          <w:lang w:eastAsia="es-MX"/>
        </w:rPr>
        <w:t>clectic</w:t>
      </w:r>
      <w:proofErr w:type="spellEnd"/>
      <w:r>
        <w:rPr>
          <w:rFonts w:ascii="Arial" w:eastAsia="Times New Roman" w:hAnsi="Arial" w:cs="Arial"/>
          <w:sz w:val="24"/>
          <w:szCs w:val="24"/>
          <w:lang w:eastAsia="es-MX"/>
        </w:rPr>
        <w:t xml:space="preserve"> y a </w:t>
      </w:r>
      <w:r w:rsidRPr="00CA627E">
        <w:rPr>
          <w:rFonts w:ascii="Arial" w:eastAsia="Times New Roman" w:hAnsi="Arial" w:cs="Arial"/>
          <w:b/>
          <w:sz w:val="24"/>
          <w:szCs w:val="24"/>
          <w:lang w:eastAsia="es-MX"/>
        </w:rPr>
        <w:t>OCESA</w:t>
      </w:r>
      <w:r>
        <w:rPr>
          <w:rFonts w:ascii="Arial" w:eastAsia="Times New Roman" w:hAnsi="Arial" w:cs="Arial"/>
          <w:sz w:val="24"/>
          <w:szCs w:val="24"/>
          <w:lang w:eastAsia="es-MX"/>
        </w:rPr>
        <w:t>, y sobre</w:t>
      </w:r>
      <w:r w:rsidR="00CA627E">
        <w:rPr>
          <w:rFonts w:ascii="Arial" w:eastAsia="Times New Roman" w:hAnsi="Arial" w:cs="Arial"/>
          <w:sz w:val="24"/>
          <w:szCs w:val="24"/>
          <w:lang w:eastAsia="es-MX"/>
        </w:rPr>
        <w:t xml:space="preserve"> todo</w:t>
      </w:r>
      <w:r>
        <w:rPr>
          <w:rFonts w:ascii="Arial" w:eastAsia="Times New Roman" w:hAnsi="Arial" w:cs="Arial"/>
          <w:sz w:val="24"/>
          <w:szCs w:val="24"/>
          <w:lang w:eastAsia="es-MX"/>
        </w:rPr>
        <w:t xml:space="preserve"> gracias a la idea original de la artista, </w:t>
      </w:r>
      <w:r w:rsidRPr="00A53711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los </w:t>
      </w:r>
      <w:r w:rsidR="00A53711" w:rsidRPr="00A53711">
        <w:rPr>
          <w:rFonts w:ascii="Arial" w:eastAsia="Times New Roman" w:hAnsi="Arial" w:cs="Arial"/>
          <w:b/>
          <w:sz w:val="24"/>
          <w:szCs w:val="24"/>
          <w:lang w:eastAsia="es-MX"/>
        </w:rPr>
        <w:t>4,500</w:t>
      </w:r>
      <w:r w:rsidR="00A53711">
        <w:rPr>
          <w:rFonts w:ascii="Arial" w:eastAsia="Times New Roman" w:hAnsi="Arial" w:cs="Arial"/>
          <w:sz w:val="24"/>
          <w:szCs w:val="24"/>
          <w:lang w:eastAsia="es-MX"/>
        </w:rPr>
        <w:t xml:space="preserve"> fans que caben por función en el inmueble, </w:t>
      </w:r>
      <w:r>
        <w:rPr>
          <w:rFonts w:ascii="Arial" w:eastAsia="Times New Roman" w:hAnsi="Arial" w:cs="Arial"/>
          <w:sz w:val="24"/>
          <w:szCs w:val="24"/>
          <w:lang w:eastAsia="es-MX"/>
        </w:rPr>
        <w:t xml:space="preserve">podrán apreciar el concierto de forma impecable, independientemente de la localidad que ocupen. Dado que las distancias entre el escenario y las diferentes secciones disponibles mantienen la </w:t>
      </w:r>
      <w:r w:rsidRPr="00CA627E">
        <w:rPr>
          <w:rFonts w:ascii="Arial" w:eastAsia="Times New Roman" w:hAnsi="Arial" w:cs="Arial"/>
          <w:b/>
          <w:sz w:val="24"/>
          <w:szCs w:val="24"/>
          <w:lang w:eastAsia="es-MX"/>
        </w:rPr>
        <w:t>intimidad</w:t>
      </w:r>
      <w:r w:rsidR="00A53711">
        <w:rPr>
          <w:rFonts w:ascii="Arial" w:eastAsia="Times New Roman" w:hAnsi="Arial" w:cs="Arial"/>
          <w:sz w:val="24"/>
          <w:szCs w:val="24"/>
          <w:lang w:eastAsia="es-MX"/>
        </w:rPr>
        <w:t xml:space="preserve"> y </w:t>
      </w:r>
      <w:r>
        <w:rPr>
          <w:rFonts w:ascii="Arial" w:eastAsia="Times New Roman" w:hAnsi="Arial" w:cs="Arial"/>
          <w:sz w:val="24"/>
          <w:szCs w:val="24"/>
          <w:lang w:eastAsia="es-MX"/>
        </w:rPr>
        <w:t xml:space="preserve">la </w:t>
      </w:r>
      <w:r w:rsidRPr="00CA627E">
        <w:rPr>
          <w:rFonts w:ascii="Arial" w:eastAsia="Times New Roman" w:hAnsi="Arial" w:cs="Arial"/>
          <w:b/>
          <w:sz w:val="24"/>
          <w:szCs w:val="24"/>
          <w:lang w:eastAsia="es-MX"/>
        </w:rPr>
        <w:t>cercanía</w:t>
      </w:r>
      <w:r w:rsidR="00A53711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es-MX"/>
        </w:rPr>
        <w:t xml:space="preserve">por </w:t>
      </w:r>
      <w:r w:rsidR="00104ABB">
        <w:rPr>
          <w:rFonts w:ascii="Arial" w:eastAsia="Times New Roman" w:hAnsi="Arial" w:cs="Arial"/>
          <w:sz w:val="24"/>
          <w:szCs w:val="24"/>
          <w:lang w:eastAsia="es-MX"/>
        </w:rPr>
        <w:t>tanto,</w:t>
      </w:r>
      <w:r>
        <w:rPr>
          <w:rFonts w:ascii="Arial" w:eastAsia="Times New Roman" w:hAnsi="Arial" w:cs="Arial"/>
          <w:sz w:val="24"/>
          <w:szCs w:val="24"/>
          <w:lang w:eastAsia="es-MX"/>
        </w:rPr>
        <w:t xml:space="preserve"> la </w:t>
      </w:r>
      <w:r w:rsidRPr="00CA627E">
        <w:rPr>
          <w:rFonts w:ascii="Arial" w:eastAsia="Times New Roman" w:hAnsi="Arial" w:cs="Arial"/>
          <w:b/>
          <w:sz w:val="24"/>
          <w:szCs w:val="24"/>
          <w:lang w:eastAsia="es-MX"/>
        </w:rPr>
        <w:t>conexión</w:t>
      </w:r>
      <w:r>
        <w:rPr>
          <w:rFonts w:ascii="Arial" w:eastAsia="Times New Roman" w:hAnsi="Arial" w:cs="Arial"/>
          <w:sz w:val="24"/>
          <w:szCs w:val="24"/>
          <w:lang w:eastAsia="es-MX"/>
        </w:rPr>
        <w:t xml:space="preserve"> directa con la artista. </w:t>
      </w:r>
    </w:p>
    <w:p w14:paraId="43D57991" w14:textId="3AF2D1A3" w:rsidR="00104ABB" w:rsidRDefault="00104ABB" w:rsidP="007440FC">
      <w:pPr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>
        <w:rPr>
          <w:rFonts w:ascii="Arial" w:eastAsia="Times New Roman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10612BAA" wp14:editId="0E0616AD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PA 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91E4" w14:textId="77777777" w:rsidR="00104ABB" w:rsidRDefault="00104ABB" w:rsidP="007440FC">
      <w:pPr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14:paraId="7BB28A78" w14:textId="0B77273E" w:rsidR="00A623FE" w:rsidRPr="007440FC" w:rsidRDefault="007440FC" w:rsidP="007440FC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7440FC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De acuerdo con </w:t>
      </w:r>
      <w:proofErr w:type="spellStart"/>
      <w:r w:rsidRPr="007440FC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Björk</w:t>
      </w:r>
      <w:proofErr w:type="spellEnd"/>
      <w:r w:rsidRPr="007440FC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, este es "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el diseño de concierto </w:t>
      </w:r>
      <w:r w:rsidRPr="007440FC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más elaborado hasta el momento, donde 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lo acústico</w:t>
      </w:r>
      <w:r w:rsidRPr="007440FC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y 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lo </w:t>
      </w:r>
      <w:r w:rsidRPr="007440FC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digital se darán la mano, 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con el apoyo</w:t>
      </w:r>
      <w:r w:rsidR="00F80A95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de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Pr="007440FC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un equipo de colaboradores 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seleccionados a l</w:t>
      </w:r>
      <w:r w:rsidRPr="007440FC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 medida". Cornucopia es una serie de conciertos que alcanza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</w:t>
      </w:r>
      <w:r w:rsidRPr="007440FC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un nivel de espe</w:t>
      </w:r>
      <w:r w:rsidRPr="007440FC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ctáculo teatral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, en los que se </w:t>
      </w:r>
      <w:r w:rsidRPr="007440FC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presenta música de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l catálogo musical de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Björk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, quien lo</w:t>
      </w:r>
      <w:r w:rsidRPr="007440FC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llama "teatro digital, o un concierto de ciencia ficción pop"</w:t>
      </w:r>
      <w:r w:rsidR="00A623F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.</w:t>
      </w:r>
      <w:r w:rsidRPr="007440FC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</w:p>
    <w:p w14:paraId="626CF8B1" w14:textId="77777777" w:rsidR="008348CE" w:rsidRDefault="008348CE" w:rsidP="008348CE">
      <w:pPr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>
        <w:rPr>
          <w:rFonts w:ascii="Arial" w:eastAsia="Times New Roman" w:hAnsi="Arial" w:cs="Arial"/>
          <w:sz w:val="24"/>
          <w:szCs w:val="24"/>
          <w:lang w:eastAsia="es-MX"/>
        </w:rPr>
        <w:t>¿Cómo llegar al Parque Bicentenario?</w:t>
      </w:r>
    </w:p>
    <w:p w14:paraId="1938D8BE" w14:textId="15C4F20B" w:rsidR="00BB5493" w:rsidRDefault="008348CE" w:rsidP="007440FC">
      <w:pPr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>
        <w:rPr>
          <w:rFonts w:ascii="Arial" w:eastAsia="Times New Roman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3F8648DE" wp14:editId="048B2F7A">
            <wp:extent cx="5226050" cy="3479894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MO LLEGA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334" cy="348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ACE3A" w14:textId="77777777" w:rsidR="00BB5493" w:rsidRDefault="00BB5493" w:rsidP="007440FC">
      <w:pPr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14:paraId="3FF060DD" w14:textId="34DFA7F2" w:rsidR="00FD14CA" w:rsidRDefault="004A0809" w:rsidP="007440FC">
      <w:pPr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>
        <w:rPr>
          <w:rFonts w:ascii="Arial" w:eastAsia="Times New Roman" w:hAnsi="Arial" w:cs="Arial"/>
          <w:sz w:val="24"/>
          <w:szCs w:val="24"/>
          <w:lang w:eastAsia="es-MX"/>
        </w:rPr>
        <w:t>La prensa especializada publicó:</w:t>
      </w:r>
    </w:p>
    <w:p w14:paraId="505BA65B" w14:textId="77777777" w:rsidR="00BB5493" w:rsidRPr="00BB5493" w:rsidRDefault="00BB5493" w:rsidP="00BB5493">
      <w:pPr>
        <w:jc w:val="center"/>
        <w:rPr>
          <w:rFonts w:ascii="Arial" w:eastAsia="Times New Roman" w:hAnsi="Arial" w:cs="Arial"/>
          <w:i/>
          <w:sz w:val="24"/>
          <w:szCs w:val="24"/>
          <w:lang w:eastAsia="es-MX"/>
        </w:rPr>
      </w:pPr>
      <w:proofErr w:type="spellStart"/>
      <w:r w:rsidRPr="00BB5493">
        <w:rPr>
          <w:rFonts w:ascii="Arial" w:eastAsia="Times New Roman" w:hAnsi="Arial" w:cs="Arial"/>
          <w:i/>
          <w:sz w:val="24"/>
          <w:szCs w:val="24"/>
          <w:lang w:eastAsia="es-MX"/>
        </w:rPr>
        <w:t>Dazeddigital</w:t>
      </w:r>
      <w:proofErr w:type="spellEnd"/>
      <w:r w:rsidRPr="00BB5493">
        <w:rPr>
          <w:rFonts w:ascii="Arial" w:eastAsia="Times New Roman" w:hAnsi="Arial" w:cs="Arial"/>
          <w:i/>
          <w:sz w:val="24"/>
          <w:szCs w:val="24"/>
          <w:lang w:eastAsia="es-MX"/>
        </w:rPr>
        <w:t>:</w:t>
      </w:r>
    </w:p>
    <w:p w14:paraId="6709E1E6" w14:textId="77777777" w:rsidR="00BB5493" w:rsidRPr="00BB5493" w:rsidRDefault="00BB5493" w:rsidP="00BB5493">
      <w:pPr>
        <w:jc w:val="center"/>
        <w:rPr>
          <w:rFonts w:ascii="Arial" w:eastAsia="Times New Roman" w:hAnsi="Arial" w:cs="Arial"/>
          <w:i/>
          <w:sz w:val="24"/>
          <w:szCs w:val="24"/>
          <w:lang w:eastAsia="es-MX"/>
        </w:rPr>
      </w:pPr>
      <w:r w:rsidRPr="00BB5493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“La producción más reciente de </w:t>
      </w:r>
      <w:proofErr w:type="spellStart"/>
      <w:r w:rsidRPr="00BB5493">
        <w:rPr>
          <w:rFonts w:ascii="Arial" w:eastAsia="Times New Roman" w:hAnsi="Arial" w:cs="Arial"/>
          <w:i/>
          <w:sz w:val="24"/>
          <w:szCs w:val="24"/>
          <w:lang w:eastAsia="es-MX"/>
        </w:rPr>
        <w:t>Björk</w:t>
      </w:r>
      <w:proofErr w:type="spellEnd"/>
      <w:r w:rsidRPr="00BB5493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 es su más elaborada, teatral y colaborativa hasta ahora. Sumerge a los fans en una utopía tecno acústica sensorial, subrayada por un desgarrador mensaje socio político sobre la necesidad de tomar acción ambiental”. </w:t>
      </w:r>
    </w:p>
    <w:p w14:paraId="155BA5E5" w14:textId="7405D201" w:rsidR="00BB5493" w:rsidRPr="00BB5493" w:rsidRDefault="00BB5493" w:rsidP="00BB5493">
      <w:pPr>
        <w:jc w:val="center"/>
        <w:rPr>
          <w:rFonts w:ascii="Arial" w:eastAsia="Times New Roman" w:hAnsi="Arial" w:cs="Arial"/>
          <w:i/>
          <w:sz w:val="24"/>
          <w:szCs w:val="24"/>
          <w:lang w:eastAsia="es-MX"/>
        </w:rPr>
      </w:pPr>
      <w:proofErr w:type="spellStart"/>
      <w:r w:rsidRPr="00BB5493">
        <w:rPr>
          <w:rFonts w:ascii="Arial" w:eastAsia="Times New Roman" w:hAnsi="Arial" w:cs="Arial"/>
          <w:i/>
          <w:sz w:val="24"/>
          <w:szCs w:val="24"/>
          <w:lang w:eastAsia="es-MX"/>
        </w:rPr>
        <w:t>Grapewine</w:t>
      </w:r>
      <w:proofErr w:type="spellEnd"/>
      <w:r>
        <w:rPr>
          <w:rFonts w:ascii="Arial" w:eastAsia="Times New Roman" w:hAnsi="Arial" w:cs="Arial"/>
          <w:i/>
          <w:sz w:val="24"/>
          <w:szCs w:val="24"/>
          <w:lang w:eastAsia="es-MX"/>
        </w:rPr>
        <w:t>:</w:t>
      </w:r>
    </w:p>
    <w:p w14:paraId="77F81057" w14:textId="77777777" w:rsidR="00BB5493" w:rsidRPr="00BB5493" w:rsidRDefault="00BB5493" w:rsidP="00BB5493">
      <w:pPr>
        <w:jc w:val="center"/>
        <w:rPr>
          <w:rFonts w:ascii="Arial" w:eastAsia="Times New Roman" w:hAnsi="Arial" w:cs="Arial"/>
          <w:i/>
          <w:sz w:val="24"/>
          <w:szCs w:val="24"/>
          <w:lang w:eastAsia="es-MX"/>
        </w:rPr>
      </w:pPr>
      <w:r w:rsidRPr="00BB5493">
        <w:rPr>
          <w:rFonts w:ascii="Arial" w:eastAsia="Times New Roman" w:hAnsi="Arial" w:cs="Arial"/>
          <w:i/>
          <w:sz w:val="24"/>
          <w:szCs w:val="24"/>
          <w:lang w:eastAsia="es-MX"/>
        </w:rPr>
        <w:t>Una Ensoñación Utópica para un Mundo en Peligro</w:t>
      </w:r>
    </w:p>
    <w:p w14:paraId="0297D042" w14:textId="77777777" w:rsidR="00BB5493" w:rsidRPr="00BB5493" w:rsidRDefault="00BB5493" w:rsidP="00BB5493">
      <w:pPr>
        <w:jc w:val="center"/>
        <w:rPr>
          <w:rFonts w:ascii="Arial" w:eastAsia="Times New Roman" w:hAnsi="Arial" w:cs="Arial"/>
          <w:i/>
          <w:sz w:val="24"/>
          <w:szCs w:val="24"/>
          <w:lang w:eastAsia="es-MX"/>
        </w:rPr>
      </w:pPr>
      <w:r w:rsidRPr="00BB5493">
        <w:rPr>
          <w:rFonts w:ascii="Arial" w:eastAsia="Times New Roman" w:hAnsi="Arial" w:cs="Arial"/>
          <w:i/>
          <w:sz w:val="24"/>
          <w:szCs w:val="24"/>
          <w:lang w:eastAsia="es-MX"/>
        </w:rPr>
        <w:t>Entregando una autenticidad de ser mutante de pantano</w:t>
      </w:r>
    </w:p>
    <w:p w14:paraId="151D2C67" w14:textId="77777777" w:rsidR="00BB5493" w:rsidRPr="00BB5493" w:rsidRDefault="00BB5493" w:rsidP="00BB5493">
      <w:pPr>
        <w:jc w:val="center"/>
        <w:rPr>
          <w:rFonts w:ascii="Arial" w:eastAsia="Times New Roman" w:hAnsi="Arial" w:cs="Arial"/>
          <w:i/>
          <w:sz w:val="24"/>
          <w:szCs w:val="24"/>
          <w:lang w:eastAsia="es-MX"/>
        </w:rPr>
      </w:pPr>
      <w:r w:rsidRPr="00BB5493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Una tina de agua puede ser un instrumento, una flauta puede ser una extremidad extra, y un concierto puede ser un manifiesto alegórico. </w:t>
      </w:r>
    </w:p>
    <w:p w14:paraId="118C8EBE" w14:textId="77777777" w:rsidR="00BB5493" w:rsidRPr="00BB5493" w:rsidRDefault="00BB5493" w:rsidP="00BB5493">
      <w:pPr>
        <w:jc w:val="center"/>
        <w:rPr>
          <w:rFonts w:ascii="Arial" w:eastAsia="Times New Roman" w:hAnsi="Arial" w:cs="Arial"/>
          <w:i/>
          <w:sz w:val="24"/>
          <w:szCs w:val="24"/>
          <w:lang w:eastAsia="es-MX"/>
        </w:rPr>
      </w:pPr>
      <w:r w:rsidRPr="00BB5493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El cariño en cada una de las decisiones artísticas revela la presencia de algún principio </w:t>
      </w:r>
      <w:proofErr w:type="spellStart"/>
      <w:r w:rsidRPr="00BB5493">
        <w:rPr>
          <w:rFonts w:ascii="Arial" w:eastAsia="Times New Roman" w:hAnsi="Arial" w:cs="Arial"/>
          <w:i/>
          <w:sz w:val="24"/>
          <w:szCs w:val="24"/>
          <w:lang w:eastAsia="es-MX"/>
        </w:rPr>
        <w:t>demiúrgico</w:t>
      </w:r>
      <w:proofErr w:type="spellEnd"/>
      <w:r w:rsidRPr="00BB5493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 escrupulosamente coordinando el caos para transmitir narrativa y desencadenar emoción, contemplación y acción. </w:t>
      </w:r>
    </w:p>
    <w:p w14:paraId="1469B331" w14:textId="77777777" w:rsidR="00BB5493" w:rsidRPr="00BB5493" w:rsidRDefault="00BB5493" w:rsidP="00BB5493">
      <w:pPr>
        <w:jc w:val="center"/>
        <w:rPr>
          <w:rFonts w:ascii="Arial" w:eastAsia="Times New Roman" w:hAnsi="Arial" w:cs="Arial"/>
          <w:i/>
          <w:sz w:val="24"/>
          <w:szCs w:val="24"/>
          <w:lang w:eastAsia="es-MX"/>
        </w:rPr>
      </w:pPr>
      <w:r w:rsidRPr="00BB5493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Entertainment </w:t>
      </w:r>
      <w:proofErr w:type="spellStart"/>
      <w:r w:rsidRPr="00BB5493">
        <w:rPr>
          <w:rFonts w:ascii="Arial" w:eastAsia="Times New Roman" w:hAnsi="Arial" w:cs="Arial"/>
          <w:i/>
          <w:sz w:val="24"/>
          <w:szCs w:val="24"/>
          <w:lang w:eastAsia="es-MX"/>
        </w:rPr>
        <w:t>Weekly</w:t>
      </w:r>
      <w:proofErr w:type="spellEnd"/>
      <w:r w:rsidRPr="00BB5493">
        <w:rPr>
          <w:rFonts w:ascii="Arial" w:eastAsia="Times New Roman" w:hAnsi="Arial" w:cs="Arial"/>
          <w:i/>
          <w:sz w:val="24"/>
          <w:szCs w:val="24"/>
          <w:lang w:eastAsia="es-MX"/>
        </w:rPr>
        <w:t>:</w:t>
      </w:r>
    </w:p>
    <w:p w14:paraId="360C1978" w14:textId="77777777" w:rsidR="00BB5493" w:rsidRPr="00BB5493" w:rsidRDefault="00BB5493" w:rsidP="00BB5493">
      <w:pPr>
        <w:jc w:val="center"/>
        <w:rPr>
          <w:rFonts w:ascii="Arial" w:eastAsia="Times New Roman" w:hAnsi="Arial" w:cs="Arial"/>
          <w:i/>
          <w:sz w:val="24"/>
          <w:szCs w:val="24"/>
          <w:lang w:eastAsia="es-MX"/>
        </w:rPr>
      </w:pPr>
      <w:r w:rsidRPr="00BB5493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Aunque el verdadero regalo de Cornucopia, es la voz singular y fuera de este mundo de </w:t>
      </w:r>
      <w:proofErr w:type="spellStart"/>
      <w:r w:rsidRPr="00BB5493">
        <w:rPr>
          <w:rFonts w:ascii="Arial" w:eastAsia="Times New Roman" w:hAnsi="Arial" w:cs="Arial"/>
          <w:i/>
          <w:sz w:val="24"/>
          <w:szCs w:val="24"/>
          <w:lang w:eastAsia="es-MX"/>
        </w:rPr>
        <w:t>Björk</w:t>
      </w:r>
      <w:proofErr w:type="spellEnd"/>
      <w:r w:rsidRPr="00BB5493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, aún intacta. </w:t>
      </w:r>
    </w:p>
    <w:p w14:paraId="0F2E0720" w14:textId="77777777" w:rsidR="00BB5493" w:rsidRPr="00BB5493" w:rsidRDefault="00BB5493" w:rsidP="00BB5493">
      <w:pPr>
        <w:jc w:val="center"/>
        <w:rPr>
          <w:rFonts w:ascii="Arial" w:eastAsia="Times New Roman" w:hAnsi="Arial" w:cs="Arial"/>
          <w:i/>
          <w:sz w:val="24"/>
          <w:szCs w:val="24"/>
          <w:lang w:eastAsia="es-MX"/>
        </w:rPr>
      </w:pPr>
      <w:r w:rsidRPr="00BB5493">
        <w:rPr>
          <w:rFonts w:ascii="Arial" w:eastAsia="Times New Roman" w:hAnsi="Arial" w:cs="Arial"/>
          <w:i/>
          <w:sz w:val="24"/>
          <w:szCs w:val="24"/>
          <w:lang w:eastAsia="es-MX"/>
        </w:rPr>
        <w:lastRenderedPageBreak/>
        <w:t xml:space="preserve">The </w:t>
      </w:r>
      <w:proofErr w:type="spellStart"/>
      <w:r w:rsidRPr="00BB5493">
        <w:rPr>
          <w:rFonts w:ascii="Arial" w:eastAsia="Times New Roman" w:hAnsi="Arial" w:cs="Arial"/>
          <w:i/>
          <w:sz w:val="24"/>
          <w:szCs w:val="24"/>
          <w:lang w:eastAsia="es-MX"/>
        </w:rPr>
        <w:t>Guardian</w:t>
      </w:r>
      <w:proofErr w:type="spellEnd"/>
      <w:r w:rsidRPr="00BB5493">
        <w:rPr>
          <w:rFonts w:ascii="Arial" w:eastAsia="Times New Roman" w:hAnsi="Arial" w:cs="Arial"/>
          <w:i/>
          <w:sz w:val="24"/>
          <w:szCs w:val="24"/>
          <w:lang w:eastAsia="es-MX"/>
        </w:rPr>
        <w:t>:</w:t>
      </w:r>
    </w:p>
    <w:p w14:paraId="7B29CBD6" w14:textId="73D42273" w:rsidR="00BB5493" w:rsidRDefault="00BB5493" w:rsidP="00BB5493">
      <w:pPr>
        <w:jc w:val="center"/>
        <w:rPr>
          <w:rFonts w:ascii="Arial" w:eastAsia="Times New Roman" w:hAnsi="Arial" w:cs="Arial"/>
          <w:i/>
          <w:sz w:val="24"/>
          <w:szCs w:val="24"/>
          <w:lang w:eastAsia="es-MX"/>
        </w:rPr>
      </w:pPr>
      <w:r w:rsidRPr="00BB5493">
        <w:rPr>
          <w:rFonts w:ascii="Arial" w:eastAsia="Times New Roman" w:hAnsi="Arial" w:cs="Arial"/>
          <w:i/>
          <w:sz w:val="24"/>
          <w:szCs w:val="24"/>
          <w:lang w:eastAsia="es-MX"/>
        </w:rPr>
        <w:t>(</w:t>
      </w:r>
      <w:proofErr w:type="spellStart"/>
      <w:r w:rsidRPr="00BB5493">
        <w:rPr>
          <w:rFonts w:ascii="Arial" w:eastAsia="Times New Roman" w:hAnsi="Arial" w:cs="Arial"/>
          <w:i/>
          <w:sz w:val="24"/>
          <w:szCs w:val="24"/>
          <w:lang w:eastAsia="es-MX"/>
        </w:rPr>
        <w:t>Björk</w:t>
      </w:r>
      <w:proofErr w:type="spellEnd"/>
      <w:r w:rsidRPr="00BB5493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 está) “ganándose una reputación aclamada como la máxima experimentadora no sólo en la música, sino en la moda y los visuales".</w:t>
      </w:r>
    </w:p>
    <w:p w14:paraId="24A2E1E2" w14:textId="77777777" w:rsidR="007440FC" w:rsidRPr="007440FC" w:rsidRDefault="00EF3505" w:rsidP="007440FC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En una entrevista,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Björk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señaló que, </w:t>
      </w:r>
      <w:r w:rsidR="007440FC" w:rsidRPr="007440FC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"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t</w:t>
      </w:r>
      <w:r w:rsidR="007440FC" w:rsidRPr="007440FC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odo el espe</w:t>
      </w:r>
      <w:r w:rsidR="007440FC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ctáculo es sobre las mujeres q</w:t>
      </w:r>
      <w:r w:rsidR="007440FC" w:rsidRPr="007440FC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ue se apoyan entre sí. "Cornucopia" es </w:t>
      </w:r>
      <w:r w:rsidR="007440FC" w:rsidRPr="00F244C2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probablemente el </w:t>
      </w:r>
      <w:r w:rsidR="00713D29" w:rsidRPr="00F244C2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show más expansivo</w:t>
      </w:r>
      <w:r w:rsidR="007440FC" w:rsidRPr="00F244C2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que tendré</w:t>
      </w:r>
      <w:r w:rsidR="007440FC" w:rsidRPr="007440FC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... </w:t>
      </w:r>
      <w:r w:rsidR="007440FC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es </w:t>
      </w:r>
      <w:r w:rsidR="007440FC" w:rsidRPr="007440FC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un esfuerzo por encontrar un equilibrio entre todas las áreas. Y una manera de que el amor esté presente".</w:t>
      </w:r>
    </w:p>
    <w:p w14:paraId="23D884F0" w14:textId="77777777" w:rsidR="00E9602F" w:rsidRDefault="00E9602F" w:rsidP="00E9602F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La </w:t>
      </w:r>
      <w:r w:rsidRPr="008348CE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nueva fecha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está programada para el </w:t>
      </w:r>
      <w:r w:rsidRPr="008348CE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viernes 30 de agosto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de 2019 y los boletos estarán disponibles en </w:t>
      </w:r>
      <w:r w:rsidRPr="008348CE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Preventa Citibanamex el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lunes 12 de agosto 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y en Venta General a partir del 13 de agosto a través de </w:t>
      </w:r>
      <w:hyperlink r:id="rId12" w:history="1">
        <w:r w:rsidRPr="00A96ED7">
          <w:rPr>
            <w:rStyle w:val="Hipervnculo"/>
            <w:rFonts w:ascii="Arial" w:eastAsia="Times New Roman" w:hAnsi="Arial" w:cs="Arial"/>
            <w:sz w:val="24"/>
            <w:szCs w:val="24"/>
            <w:lang w:eastAsia="es-MX"/>
          </w:rPr>
          <w:t>www.ticketmaster.com.mx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y al 53-25-9000.</w:t>
      </w:r>
    </w:p>
    <w:p w14:paraId="21417CC2" w14:textId="77777777" w:rsidR="00011230" w:rsidRPr="007440FC" w:rsidRDefault="00011230" w:rsidP="007440FC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4BC66512" w14:textId="4A30F227" w:rsidR="00371CCF" w:rsidRDefault="007440FC" w:rsidP="00713D29">
      <w:pPr>
        <w:jc w:val="center"/>
        <w:rPr>
          <w:rStyle w:val="Hipervnculo"/>
          <w:rFonts w:ascii="Arial" w:eastAsia="Times New Roman" w:hAnsi="Arial" w:cs="Arial"/>
          <w:sz w:val="24"/>
          <w:szCs w:val="24"/>
          <w:lang w:eastAsia="es-MX"/>
        </w:rPr>
      </w:pPr>
      <w:r w:rsidRPr="007440FC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Para obtener informac</w:t>
      </w:r>
      <w:r w:rsidR="00713D29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ión local, visita</w:t>
      </w:r>
      <w:r w:rsidRPr="007440FC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: </w:t>
      </w:r>
      <w:hyperlink r:id="rId13" w:history="1">
        <w:r w:rsidR="00713D29" w:rsidRPr="00A06999">
          <w:rPr>
            <w:rStyle w:val="Hipervnculo"/>
            <w:rFonts w:ascii="Arial" w:eastAsia="Times New Roman" w:hAnsi="Arial" w:cs="Arial"/>
            <w:sz w:val="24"/>
            <w:szCs w:val="24"/>
            <w:lang w:eastAsia="es-MX"/>
          </w:rPr>
          <w:t>www.ocesa.com.mx</w:t>
        </w:r>
      </w:hyperlink>
      <w:r w:rsidR="00713D29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Pr="007440FC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y </w:t>
      </w:r>
      <w:hyperlink r:id="rId14" w:history="1">
        <w:r w:rsidR="00713D29" w:rsidRPr="00A06999">
          <w:rPr>
            <w:rStyle w:val="Hipervnculo"/>
            <w:rFonts w:ascii="Arial" w:eastAsia="Times New Roman" w:hAnsi="Arial" w:cs="Arial"/>
            <w:sz w:val="24"/>
            <w:szCs w:val="24"/>
            <w:lang w:eastAsia="es-MX"/>
          </w:rPr>
          <w:t>https://eclectic.mx/</w:t>
        </w:r>
      </w:hyperlink>
      <w:r w:rsidR="00713D29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Pr="007440FC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 </w:t>
      </w:r>
      <w:r w:rsidR="00713D29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Para información sobre la artista, visita </w:t>
      </w:r>
      <w:hyperlink r:id="rId15" w:history="1">
        <w:r w:rsidR="00713D29" w:rsidRPr="00A06999">
          <w:rPr>
            <w:rStyle w:val="Hipervnculo"/>
            <w:rFonts w:ascii="Arial" w:eastAsia="Times New Roman" w:hAnsi="Arial" w:cs="Arial"/>
            <w:sz w:val="24"/>
            <w:szCs w:val="24"/>
            <w:lang w:eastAsia="es-MX"/>
          </w:rPr>
          <w:t>https://www.bjork.com/</w:t>
        </w:r>
      </w:hyperlink>
    </w:p>
    <w:p w14:paraId="52C69CAE" w14:textId="2875A93C" w:rsidR="00664440" w:rsidRDefault="00664440" w:rsidP="00713D29">
      <w:pPr>
        <w:jc w:val="center"/>
        <w:rPr>
          <w:rStyle w:val="Hipervnculo"/>
          <w:rFonts w:ascii="Arial" w:eastAsia="Times New Roman" w:hAnsi="Arial" w:cs="Arial"/>
          <w:sz w:val="24"/>
          <w:szCs w:val="24"/>
          <w:lang w:eastAsia="es-MX"/>
        </w:rPr>
      </w:pPr>
    </w:p>
    <w:sectPr w:rsidR="00664440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83441F" w14:textId="77777777" w:rsidR="00860C81" w:rsidRDefault="00860C81" w:rsidP="00A325F3">
      <w:pPr>
        <w:spacing w:after="0" w:line="240" w:lineRule="auto"/>
      </w:pPr>
      <w:r>
        <w:separator/>
      </w:r>
    </w:p>
  </w:endnote>
  <w:endnote w:type="continuationSeparator" w:id="0">
    <w:p w14:paraId="0B7DB9A7" w14:textId="77777777" w:rsidR="00860C81" w:rsidRDefault="00860C81" w:rsidP="00A32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6EBA17" w14:textId="77777777" w:rsidR="00860C81" w:rsidRDefault="00860C81" w:rsidP="00A325F3">
      <w:pPr>
        <w:spacing w:after="0" w:line="240" w:lineRule="auto"/>
      </w:pPr>
      <w:r>
        <w:separator/>
      </w:r>
    </w:p>
  </w:footnote>
  <w:footnote w:type="continuationSeparator" w:id="0">
    <w:p w14:paraId="054A3628" w14:textId="77777777" w:rsidR="00860C81" w:rsidRDefault="00860C81" w:rsidP="00A325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762A08" w14:textId="77777777" w:rsidR="00A325F3" w:rsidRDefault="00A325F3" w:rsidP="00A325F3">
    <w:pPr>
      <w:pStyle w:val="Encabezado"/>
      <w:jc w:val="right"/>
    </w:pPr>
    <w:r w:rsidRPr="00485D5B">
      <w:rPr>
        <w:noProof/>
        <w:lang w:eastAsia="es-MX"/>
      </w:rPr>
      <w:drawing>
        <wp:inline distT="0" distB="0" distL="0" distR="0" wp14:anchorId="1226E3D1" wp14:editId="78FE73A2">
          <wp:extent cx="946150" cy="498786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942" cy="500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noProof/>
        <w:lang w:eastAsia="es-MX"/>
      </w:rPr>
      <w:drawing>
        <wp:anchor distT="152400" distB="152400" distL="152400" distR="152400" simplePos="0" relativeHeight="251659264" behindDoc="0" locked="0" layoutInCell="1" allowOverlap="1" wp14:anchorId="54A6FC38" wp14:editId="2526DF9D">
          <wp:simplePos x="0" y="0"/>
          <wp:positionH relativeFrom="margin">
            <wp:posOffset>-215900</wp:posOffset>
          </wp:positionH>
          <wp:positionV relativeFrom="page">
            <wp:posOffset>239395</wp:posOffset>
          </wp:positionV>
          <wp:extent cx="1518709" cy="494137"/>
          <wp:effectExtent l="0" t="0" r="0" b="0"/>
          <wp:wrapThrough wrapText="bothSides" distL="152400" distR="152400">
            <wp:wrapPolygon edited="1">
              <wp:start x="1835" y="65"/>
              <wp:lineTo x="2130" y="778"/>
              <wp:lineTo x="2299" y="1774"/>
              <wp:lineTo x="2299" y="4408"/>
              <wp:lineTo x="2025" y="4473"/>
              <wp:lineTo x="1835" y="5057"/>
              <wp:lineTo x="1835" y="6289"/>
              <wp:lineTo x="2046" y="6872"/>
              <wp:lineTo x="2426" y="6807"/>
              <wp:lineTo x="2616" y="6094"/>
              <wp:lineTo x="2595" y="5057"/>
              <wp:lineTo x="2405" y="4473"/>
              <wp:lineTo x="2299" y="4408"/>
              <wp:lineTo x="2299" y="1774"/>
              <wp:lineTo x="2405" y="2399"/>
              <wp:lineTo x="2447" y="3112"/>
              <wp:lineTo x="2805" y="3631"/>
              <wp:lineTo x="3038" y="4668"/>
              <wp:lineTo x="3101" y="6353"/>
              <wp:lineTo x="4198" y="8234"/>
              <wp:lineTo x="3966" y="9336"/>
              <wp:lineTo x="3480" y="8622"/>
              <wp:lineTo x="3101" y="9789"/>
              <wp:lineTo x="2552" y="10503"/>
              <wp:lineTo x="1772" y="10438"/>
              <wp:lineTo x="1223" y="9530"/>
              <wp:lineTo x="844" y="8298"/>
              <wp:lineTo x="548" y="9725"/>
              <wp:lineTo x="464" y="11216"/>
              <wp:lineTo x="1266" y="11216"/>
              <wp:lineTo x="1266" y="12512"/>
              <wp:lineTo x="527" y="12577"/>
              <wp:lineTo x="780" y="14328"/>
              <wp:lineTo x="1202" y="15559"/>
              <wp:lineTo x="1688" y="13874"/>
              <wp:lineTo x="1877" y="12642"/>
              <wp:lineTo x="1266" y="12512"/>
              <wp:lineTo x="1266" y="11216"/>
              <wp:lineTo x="1856" y="11216"/>
              <wp:lineTo x="2405" y="11629"/>
              <wp:lineTo x="2405" y="13031"/>
              <wp:lineTo x="2299" y="13096"/>
              <wp:lineTo x="1983" y="14976"/>
              <wp:lineTo x="1582" y="16402"/>
              <wp:lineTo x="2215" y="17050"/>
              <wp:lineTo x="2911" y="13420"/>
              <wp:lineTo x="2405" y="13031"/>
              <wp:lineTo x="2405" y="11629"/>
              <wp:lineTo x="3059" y="12123"/>
              <wp:lineTo x="3586" y="12901"/>
              <wp:lineTo x="3016" y="15754"/>
              <wp:lineTo x="3396" y="15754"/>
              <wp:lineTo x="3396" y="17115"/>
              <wp:lineTo x="2173" y="17180"/>
              <wp:lineTo x="1561" y="20227"/>
              <wp:lineTo x="2004" y="20227"/>
              <wp:lineTo x="2004" y="21589"/>
              <wp:lineTo x="759" y="21459"/>
              <wp:lineTo x="1498" y="17828"/>
              <wp:lineTo x="823" y="16467"/>
              <wp:lineTo x="359" y="14911"/>
              <wp:lineTo x="84" y="13031"/>
              <wp:lineTo x="21" y="10503"/>
              <wp:lineTo x="253" y="8428"/>
              <wp:lineTo x="675" y="6807"/>
              <wp:lineTo x="1245" y="5705"/>
              <wp:lineTo x="1350" y="5640"/>
              <wp:lineTo x="1350" y="5057"/>
              <wp:lineTo x="823" y="5186"/>
              <wp:lineTo x="527" y="5640"/>
              <wp:lineTo x="359" y="4797"/>
              <wp:lineTo x="907" y="4084"/>
              <wp:lineTo x="1477" y="3971"/>
              <wp:lineTo x="1477" y="7067"/>
              <wp:lineTo x="1223" y="7326"/>
              <wp:lineTo x="1455" y="8363"/>
              <wp:lineTo x="1877" y="9076"/>
              <wp:lineTo x="2552" y="9076"/>
              <wp:lineTo x="3038" y="8169"/>
              <wp:lineTo x="3059" y="7780"/>
              <wp:lineTo x="2805" y="7585"/>
              <wp:lineTo x="2489" y="8234"/>
              <wp:lineTo x="1941" y="8234"/>
              <wp:lineTo x="1561" y="7456"/>
              <wp:lineTo x="1477" y="7067"/>
              <wp:lineTo x="1477" y="3971"/>
              <wp:lineTo x="1561" y="3955"/>
              <wp:lineTo x="1603" y="3566"/>
              <wp:lineTo x="1139" y="2788"/>
              <wp:lineTo x="865" y="2658"/>
              <wp:lineTo x="865" y="1686"/>
              <wp:lineTo x="1392" y="2010"/>
              <wp:lineTo x="1898" y="3047"/>
              <wp:lineTo x="2109" y="2982"/>
              <wp:lineTo x="1898" y="1491"/>
              <wp:lineTo x="1688" y="778"/>
              <wp:lineTo x="1835" y="65"/>
              <wp:lineTo x="5105" y="65"/>
              <wp:lineTo x="5105" y="6872"/>
              <wp:lineTo x="6919" y="6872"/>
              <wp:lineTo x="6919" y="9141"/>
              <wp:lineTo x="5906" y="9141"/>
              <wp:lineTo x="5906" y="10827"/>
              <wp:lineTo x="6877" y="10827"/>
              <wp:lineTo x="6877" y="13096"/>
              <wp:lineTo x="5906" y="13096"/>
              <wp:lineTo x="5906" y="14911"/>
              <wp:lineTo x="6919" y="14911"/>
              <wp:lineTo x="6919" y="17115"/>
              <wp:lineTo x="6391" y="17115"/>
              <wp:lineTo x="6391" y="18671"/>
              <wp:lineTo x="6645" y="18671"/>
              <wp:lineTo x="6771" y="20098"/>
              <wp:lineTo x="6898" y="18671"/>
              <wp:lineTo x="7130" y="18671"/>
              <wp:lineTo x="7277" y="20227"/>
              <wp:lineTo x="7383" y="18671"/>
              <wp:lineTo x="7615" y="18801"/>
              <wp:lineTo x="7383" y="21589"/>
              <wp:lineTo x="7130" y="21459"/>
              <wp:lineTo x="6982" y="19968"/>
              <wp:lineTo x="6855" y="21589"/>
              <wp:lineTo x="6602" y="21524"/>
              <wp:lineTo x="6391" y="18671"/>
              <wp:lineTo x="6391" y="17115"/>
              <wp:lineTo x="5126" y="17115"/>
              <wp:lineTo x="5126" y="18671"/>
              <wp:lineTo x="5400" y="18801"/>
              <wp:lineTo x="5505" y="20162"/>
              <wp:lineTo x="5632" y="18671"/>
              <wp:lineTo x="5885" y="18801"/>
              <wp:lineTo x="6012" y="20292"/>
              <wp:lineTo x="6117" y="18671"/>
              <wp:lineTo x="6349" y="18671"/>
              <wp:lineTo x="6117" y="21589"/>
              <wp:lineTo x="5864" y="21459"/>
              <wp:lineTo x="5738" y="20033"/>
              <wp:lineTo x="5590" y="21589"/>
              <wp:lineTo x="5337" y="21459"/>
              <wp:lineTo x="5126" y="18671"/>
              <wp:lineTo x="5126" y="17115"/>
              <wp:lineTo x="5105" y="17115"/>
              <wp:lineTo x="5105" y="6872"/>
              <wp:lineTo x="5105" y="65"/>
              <wp:lineTo x="8248" y="65"/>
              <wp:lineTo x="8248" y="6742"/>
              <wp:lineTo x="9007" y="6937"/>
              <wp:lineTo x="9113" y="7067"/>
              <wp:lineTo x="8796" y="9336"/>
              <wp:lineTo x="8311" y="9141"/>
              <wp:lineTo x="8142" y="9530"/>
              <wp:lineTo x="8079" y="10438"/>
              <wp:lineTo x="8121" y="14328"/>
              <wp:lineTo x="8269" y="14846"/>
              <wp:lineTo x="8733" y="14781"/>
              <wp:lineTo x="8902" y="14781"/>
              <wp:lineTo x="9134" y="16791"/>
              <wp:lineTo x="8902" y="16985"/>
              <wp:lineTo x="8902" y="20681"/>
              <wp:lineTo x="9176" y="20681"/>
              <wp:lineTo x="9176" y="21589"/>
              <wp:lineTo x="8902" y="21589"/>
              <wp:lineTo x="8902" y="20681"/>
              <wp:lineTo x="8902" y="16985"/>
              <wp:lineTo x="8670" y="17180"/>
              <wp:lineTo x="7931" y="16986"/>
              <wp:lineTo x="7657" y="16440"/>
              <wp:lineTo x="7657" y="18671"/>
              <wp:lineTo x="7910" y="18671"/>
              <wp:lineTo x="8037" y="20292"/>
              <wp:lineTo x="8163" y="18671"/>
              <wp:lineTo x="8395" y="18671"/>
              <wp:lineTo x="8543" y="20227"/>
              <wp:lineTo x="8648" y="18671"/>
              <wp:lineTo x="8859" y="18736"/>
              <wp:lineTo x="8648" y="21589"/>
              <wp:lineTo x="8395" y="21524"/>
              <wp:lineTo x="8248" y="20033"/>
              <wp:lineTo x="8121" y="21589"/>
              <wp:lineTo x="7868" y="21589"/>
              <wp:lineTo x="7657" y="18671"/>
              <wp:lineTo x="7657" y="16440"/>
              <wp:lineTo x="7573" y="16273"/>
              <wp:lineTo x="7362" y="15235"/>
              <wp:lineTo x="7256" y="13225"/>
              <wp:lineTo x="7298" y="9465"/>
              <wp:lineTo x="7488" y="7974"/>
              <wp:lineTo x="7763" y="7196"/>
              <wp:lineTo x="8079" y="6807"/>
              <wp:lineTo x="8248" y="6742"/>
              <wp:lineTo x="8248" y="65"/>
              <wp:lineTo x="9492" y="65"/>
              <wp:lineTo x="9492" y="6872"/>
              <wp:lineTo x="10294" y="6872"/>
              <wp:lineTo x="10315" y="14911"/>
              <wp:lineTo x="11243" y="14911"/>
              <wp:lineTo x="11243" y="17115"/>
              <wp:lineTo x="10905" y="17115"/>
              <wp:lineTo x="10905" y="17634"/>
              <wp:lineTo x="11159" y="17634"/>
              <wp:lineTo x="11180" y="20876"/>
              <wp:lineTo x="11243" y="20876"/>
              <wp:lineTo x="11243" y="21589"/>
              <wp:lineTo x="10948" y="21394"/>
              <wp:lineTo x="10905" y="17634"/>
              <wp:lineTo x="10905" y="17115"/>
              <wp:lineTo x="10420" y="17115"/>
              <wp:lineTo x="10420" y="18606"/>
              <wp:lineTo x="10779" y="18736"/>
              <wp:lineTo x="10652" y="19449"/>
              <wp:lineTo x="10420" y="19449"/>
              <wp:lineTo x="10420" y="20811"/>
              <wp:lineTo x="10737" y="20940"/>
              <wp:lineTo x="10779" y="21459"/>
              <wp:lineTo x="10273" y="21459"/>
              <wp:lineTo x="10125" y="20746"/>
              <wp:lineTo x="10167" y="19125"/>
              <wp:lineTo x="10336" y="18671"/>
              <wp:lineTo x="10420" y="18606"/>
              <wp:lineTo x="10420" y="17115"/>
              <wp:lineTo x="9577" y="17115"/>
              <wp:lineTo x="9577" y="18606"/>
              <wp:lineTo x="9766" y="18715"/>
              <wp:lineTo x="9766" y="19384"/>
              <wp:lineTo x="9534" y="19449"/>
              <wp:lineTo x="9513" y="19838"/>
              <wp:lineTo x="9809" y="19838"/>
              <wp:lineTo x="9766" y="19384"/>
              <wp:lineTo x="9766" y="18715"/>
              <wp:lineTo x="9914" y="18801"/>
              <wp:lineTo x="10020" y="19320"/>
              <wp:lineTo x="10020" y="20487"/>
              <wp:lineTo x="9513" y="20487"/>
              <wp:lineTo x="9598" y="20940"/>
              <wp:lineTo x="9956" y="20876"/>
              <wp:lineTo x="10020" y="21394"/>
              <wp:lineTo x="9534" y="21589"/>
              <wp:lineTo x="9323" y="21200"/>
              <wp:lineTo x="9281" y="19773"/>
              <wp:lineTo x="9366" y="18931"/>
              <wp:lineTo x="9577" y="18606"/>
              <wp:lineTo x="9577" y="17115"/>
              <wp:lineTo x="9492" y="17115"/>
              <wp:lineTo x="9492" y="6872"/>
              <wp:lineTo x="9492" y="65"/>
              <wp:lineTo x="11623" y="65"/>
              <wp:lineTo x="11623" y="6872"/>
              <wp:lineTo x="13458" y="6937"/>
              <wp:lineTo x="13437" y="9141"/>
              <wp:lineTo x="12424" y="9141"/>
              <wp:lineTo x="12424" y="10827"/>
              <wp:lineTo x="13395" y="10827"/>
              <wp:lineTo x="13395" y="13096"/>
              <wp:lineTo x="12424" y="13096"/>
              <wp:lineTo x="12424" y="14911"/>
              <wp:lineTo x="13458" y="14911"/>
              <wp:lineTo x="13437" y="17115"/>
              <wp:lineTo x="13226" y="17115"/>
              <wp:lineTo x="13226" y="17893"/>
              <wp:lineTo x="13289" y="17893"/>
              <wp:lineTo x="13289" y="18671"/>
              <wp:lineTo x="13500" y="18671"/>
              <wp:lineTo x="13500" y="19320"/>
              <wp:lineTo x="13289" y="19384"/>
              <wp:lineTo x="13310" y="20876"/>
              <wp:lineTo x="13500" y="20876"/>
              <wp:lineTo x="13500" y="21589"/>
              <wp:lineTo x="13099" y="21394"/>
              <wp:lineTo x="13036" y="20940"/>
              <wp:lineTo x="13036" y="19320"/>
              <wp:lineTo x="12888" y="19320"/>
              <wp:lineTo x="12888" y="18671"/>
              <wp:lineTo x="13057" y="18671"/>
              <wp:lineTo x="13099" y="18023"/>
              <wp:lineTo x="13226" y="17893"/>
              <wp:lineTo x="13226" y="17115"/>
              <wp:lineTo x="12466" y="17115"/>
              <wp:lineTo x="12466" y="18606"/>
              <wp:lineTo x="12825" y="18736"/>
              <wp:lineTo x="12720" y="19384"/>
              <wp:lineTo x="12466" y="19449"/>
              <wp:lineTo x="12466" y="20811"/>
              <wp:lineTo x="12783" y="20876"/>
              <wp:lineTo x="12846" y="21459"/>
              <wp:lineTo x="12319" y="21459"/>
              <wp:lineTo x="12192" y="20876"/>
              <wp:lineTo x="12213" y="19125"/>
              <wp:lineTo x="12382" y="18671"/>
              <wp:lineTo x="12466" y="18606"/>
              <wp:lineTo x="12466" y="17115"/>
              <wp:lineTo x="11623" y="17115"/>
              <wp:lineTo x="11623" y="18606"/>
              <wp:lineTo x="11813" y="18709"/>
              <wp:lineTo x="11813" y="19384"/>
              <wp:lineTo x="11580" y="19449"/>
              <wp:lineTo x="11559" y="19838"/>
              <wp:lineTo x="11855" y="19838"/>
              <wp:lineTo x="11813" y="19384"/>
              <wp:lineTo x="11813" y="18709"/>
              <wp:lineTo x="11981" y="18801"/>
              <wp:lineTo x="12066" y="19190"/>
              <wp:lineTo x="12066" y="20487"/>
              <wp:lineTo x="11559" y="20616"/>
              <wp:lineTo x="11644" y="20940"/>
              <wp:lineTo x="11981" y="20746"/>
              <wp:lineTo x="12066" y="21394"/>
              <wp:lineTo x="11580" y="21589"/>
              <wp:lineTo x="11370" y="21135"/>
              <wp:lineTo x="11370" y="19125"/>
              <wp:lineTo x="11538" y="18671"/>
              <wp:lineTo x="11623" y="18606"/>
              <wp:lineTo x="11623" y="17115"/>
              <wp:lineTo x="11623" y="6872"/>
              <wp:lineTo x="11623" y="65"/>
              <wp:lineTo x="13648" y="65"/>
              <wp:lineTo x="13648" y="17699"/>
              <wp:lineTo x="13901" y="17699"/>
              <wp:lineTo x="13901" y="18412"/>
              <wp:lineTo x="13648" y="18412"/>
              <wp:lineTo x="13648" y="18671"/>
              <wp:lineTo x="13901" y="18671"/>
              <wp:lineTo x="13880" y="21589"/>
              <wp:lineTo x="13648" y="21524"/>
              <wp:lineTo x="13648" y="18671"/>
              <wp:lineTo x="13648" y="18412"/>
              <wp:lineTo x="13648" y="17699"/>
              <wp:lineTo x="13648" y="65"/>
              <wp:lineTo x="14766" y="65"/>
              <wp:lineTo x="14766" y="6742"/>
              <wp:lineTo x="15546" y="6937"/>
              <wp:lineTo x="15652" y="7196"/>
              <wp:lineTo x="15335" y="9271"/>
              <wp:lineTo x="14745" y="9271"/>
              <wp:lineTo x="14618" y="10178"/>
              <wp:lineTo x="14639" y="14198"/>
              <wp:lineTo x="14808" y="14846"/>
              <wp:lineTo x="15272" y="14781"/>
              <wp:lineTo x="15420" y="14717"/>
              <wp:lineTo x="15673" y="16791"/>
              <wp:lineTo x="15630" y="16825"/>
              <wp:lineTo x="15630" y="18606"/>
              <wp:lineTo x="15926" y="18736"/>
              <wp:lineTo x="16052" y="18736"/>
              <wp:lineTo x="16432" y="18736"/>
              <wp:lineTo x="16516" y="19384"/>
              <wp:lineTo x="16495" y="21589"/>
              <wp:lineTo x="16263" y="21589"/>
              <wp:lineTo x="16221" y="19384"/>
              <wp:lineTo x="16010" y="19514"/>
              <wp:lineTo x="15989" y="21589"/>
              <wp:lineTo x="15757" y="21589"/>
              <wp:lineTo x="15715" y="19384"/>
              <wp:lineTo x="15504" y="19514"/>
              <wp:lineTo x="15483" y="21589"/>
              <wp:lineTo x="15230" y="21524"/>
              <wp:lineTo x="15230" y="18736"/>
              <wp:lineTo x="15462" y="18801"/>
              <wp:lineTo x="15630" y="18606"/>
              <wp:lineTo x="15630" y="16825"/>
              <wp:lineTo x="15188" y="17180"/>
              <wp:lineTo x="14808" y="17104"/>
              <wp:lineTo x="14808" y="20681"/>
              <wp:lineTo x="15082" y="20681"/>
              <wp:lineTo x="15082" y="21589"/>
              <wp:lineTo x="14808" y="21589"/>
              <wp:lineTo x="14808" y="20681"/>
              <wp:lineTo x="14808" y="17104"/>
              <wp:lineTo x="14534" y="17050"/>
              <wp:lineTo x="14323" y="16679"/>
              <wp:lineTo x="14323" y="18606"/>
              <wp:lineTo x="14681" y="18736"/>
              <wp:lineTo x="14576" y="19384"/>
              <wp:lineTo x="14323" y="19449"/>
              <wp:lineTo x="14323" y="20811"/>
              <wp:lineTo x="14639" y="20876"/>
              <wp:lineTo x="14702" y="21459"/>
              <wp:lineTo x="14175" y="21459"/>
              <wp:lineTo x="14048" y="20940"/>
              <wp:lineTo x="14070" y="19125"/>
              <wp:lineTo x="14238" y="18671"/>
              <wp:lineTo x="14323" y="18606"/>
              <wp:lineTo x="14323" y="16679"/>
              <wp:lineTo x="14091" y="16273"/>
              <wp:lineTo x="13880" y="15106"/>
              <wp:lineTo x="13795" y="13679"/>
              <wp:lineTo x="13838" y="9271"/>
              <wp:lineTo x="14070" y="7780"/>
              <wp:lineTo x="14407" y="7002"/>
              <wp:lineTo x="14766" y="6742"/>
              <wp:lineTo x="14766" y="65"/>
              <wp:lineTo x="15863" y="65"/>
              <wp:lineTo x="15863" y="6872"/>
              <wp:lineTo x="18035" y="6872"/>
              <wp:lineTo x="18035" y="9141"/>
              <wp:lineTo x="17360" y="9141"/>
              <wp:lineTo x="17360" y="17115"/>
              <wp:lineTo x="16601" y="17115"/>
              <wp:lineTo x="16601" y="18671"/>
              <wp:lineTo x="16896" y="18736"/>
              <wp:lineTo x="17023" y="19320"/>
              <wp:lineTo x="17128" y="18671"/>
              <wp:lineTo x="17360" y="18736"/>
              <wp:lineTo x="17149" y="20098"/>
              <wp:lineTo x="17402" y="21589"/>
              <wp:lineTo x="17107" y="21459"/>
              <wp:lineTo x="16959" y="20746"/>
              <wp:lineTo x="16812" y="21589"/>
              <wp:lineTo x="16601" y="21589"/>
              <wp:lineTo x="16833" y="19968"/>
              <wp:lineTo x="16601" y="18671"/>
              <wp:lineTo x="16601" y="17115"/>
              <wp:lineTo x="16538" y="17115"/>
              <wp:lineTo x="16538" y="9141"/>
              <wp:lineTo x="15863" y="9141"/>
              <wp:lineTo x="15863" y="6872"/>
              <wp:lineTo x="15863" y="65"/>
              <wp:lineTo x="18436" y="65"/>
              <wp:lineTo x="18436" y="6872"/>
              <wp:lineTo x="19238" y="6872"/>
              <wp:lineTo x="19238" y="17115"/>
              <wp:lineTo x="18436" y="17115"/>
              <wp:lineTo x="18436" y="6872"/>
              <wp:lineTo x="18436" y="65"/>
              <wp:lineTo x="20693" y="65"/>
              <wp:lineTo x="20693" y="6742"/>
              <wp:lineTo x="21473" y="6937"/>
              <wp:lineTo x="21579" y="7196"/>
              <wp:lineTo x="21263" y="9271"/>
              <wp:lineTo x="20672" y="9271"/>
              <wp:lineTo x="20545" y="10114"/>
              <wp:lineTo x="20566" y="14198"/>
              <wp:lineTo x="20693" y="14781"/>
              <wp:lineTo x="21199" y="14781"/>
              <wp:lineTo x="21347" y="14717"/>
              <wp:lineTo x="21600" y="16791"/>
              <wp:lineTo x="21115" y="17180"/>
              <wp:lineTo x="20461" y="17050"/>
              <wp:lineTo x="20018" y="16273"/>
              <wp:lineTo x="19807" y="15170"/>
              <wp:lineTo x="19723" y="13744"/>
              <wp:lineTo x="19765" y="9271"/>
              <wp:lineTo x="19976" y="7845"/>
              <wp:lineTo x="20292" y="7067"/>
              <wp:lineTo x="20693" y="6742"/>
              <wp:lineTo x="20693" y="65"/>
              <wp:lineTo x="1835" y="65"/>
            </wp:wrapPolygon>
          </wp:wrapThrough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709" cy="49413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1822B5"/>
    <w:multiLevelType w:val="hybridMultilevel"/>
    <w:tmpl w:val="665A1E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0A8"/>
    <w:rsid w:val="00011230"/>
    <w:rsid w:val="00035F30"/>
    <w:rsid w:val="000543EA"/>
    <w:rsid w:val="000B4220"/>
    <w:rsid w:val="00104ABB"/>
    <w:rsid w:val="0013123B"/>
    <w:rsid w:val="001649C6"/>
    <w:rsid w:val="00185760"/>
    <w:rsid w:val="001D4DF5"/>
    <w:rsid w:val="002D6498"/>
    <w:rsid w:val="00334A1D"/>
    <w:rsid w:val="00343B26"/>
    <w:rsid w:val="00371CCF"/>
    <w:rsid w:val="00407B93"/>
    <w:rsid w:val="00441373"/>
    <w:rsid w:val="00443219"/>
    <w:rsid w:val="004470D5"/>
    <w:rsid w:val="00475467"/>
    <w:rsid w:val="004A0809"/>
    <w:rsid w:val="00525F1C"/>
    <w:rsid w:val="00560E12"/>
    <w:rsid w:val="005A6E65"/>
    <w:rsid w:val="005A6EA7"/>
    <w:rsid w:val="00664440"/>
    <w:rsid w:val="00713D29"/>
    <w:rsid w:val="007440FC"/>
    <w:rsid w:val="00782364"/>
    <w:rsid w:val="007F64F5"/>
    <w:rsid w:val="0080021E"/>
    <w:rsid w:val="008267D2"/>
    <w:rsid w:val="008348CE"/>
    <w:rsid w:val="008408AC"/>
    <w:rsid w:val="008470AE"/>
    <w:rsid w:val="00860C81"/>
    <w:rsid w:val="00893FB8"/>
    <w:rsid w:val="008F71BD"/>
    <w:rsid w:val="00972923"/>
    <w:rsid w:val="00984311"/>
    <w:rsid w:val="00A01367"/>
    <w:rsid w:val="00A325F3"/>
    <w:rsid w:val="00A53711"/>
    <w:rsid w:val="00A623FE"/>
    <w:rsid w:val="00B13AC2"/>
    <w:rsid w:val="00B53E20"/>
    <w:rsid w:val="00B55F32"/>
    <w:rsid w:val="00BB5493"/>
    <w:rsid w:val="00BD5DAC"/>
    <w:rsid w:val="00C53B75"/>
    <w:rsid w:val="00C570A8"/>
    <w:rsid w:val="00CA627E"/>
    <w:rsid w:val="00D84970"/>
    <w:rsid w:val="00DD7003"/>
    <w:rsid w:val="00E512C4"/>
    <w:rsid w:val="00E64520"/>
    <w:rsid w:val="00E9602F"/>
    <w:rsid w:val="00EF3505"/>
    <w:rsid w:val="00F244C2"/>
    <w:rsid w:val="00F80A95"/>
    <w:rsid w:val="00F96372"/>
    <w:rsid w:val="00FB04F1"/>
    <w:rsid w:val="00FD14CA"/>
    <w:rsid w:val="00FD5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94B82"/>
  <w15:chartTrackingRefBased/>
  <w15:docId w15:val="{12DA55B6-6936-413E-914F-7F952288A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eedsummary">
    <w:name w:val="feedsummary"/>
    <w:basedOn w:val="Normal"/>
    <w:rsid w:val="00C57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C570A8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325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25F3"/>
  </w:style>
  <w:style w:type="paragraph" w:styleId="Piedepgina">
    <w:name w:val="footer"/>
    <w:basedOn w:val="Normal"/>
    <w:link w:val="PiedepginaCar"/>
    <w:uiPriority w:val="99"/>
    <w:unhideWhenUsed/>
    <w:rsid w:val="00A325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25F3"/>
  </w:style>
  <w:style w:type="paragraph" w:styleId="Prrafodelista">
    <w:name w:val="List Paragraph"/>
    <w:basedOn w:val="Normal"/>
    <w:uiPriority w:val="34"/>
    <w:qFormat/>
    <w:rsid w:val="00104AB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960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60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5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1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52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107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4660">
              <w:marLeft w:val="1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72066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20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35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78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380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07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91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573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2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63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081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287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icketmaster.com.mx" TargetMode="External"/><Relationship Id="rId13" Type="http://schemas.openxmlformats.org/officeDocument/2006/relationships/hyperlink" Target="http://www.ocesa.com.m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ticketmaster.com.m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yperlink" Target="https://www.bjork.com/" TargetMode="Externa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eclectic.mx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640</Words>
  <Characters>3524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OCESA</Company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Eduardo Chavez Richards</dc:creator>
  <cp:keywords/>
  <dc:description/>
  <cp:lastModifiedBy>Jose Eduardo Chavez Richards</cp:lastModifiedBy>
  <cp:revision>2</cp:revision>
  <cp:lastPrinted>2019-08-09T18:01:00Z</cp:lastPrinted>
  <dcterms:created xsi:type="dcterms:W3CDTF">2019-08-09T18:19:00Z</dcterms:created>
  <dcterms:modified xsi:type="dcterms:W3CDTF">2019-08-09T18:19:00Z</dcterms:modified>
</cp:coreProperties>
</file>