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1CB" w14:textId="77777777" w:rsidR="008B188D" w:rsidRDefault="008B188D" w:rsidP="008B188D">
      <w:pPr>
        <w:pStyle w:val="Bezodstpw"/>
        <w:rPr>
          <w:sz w:val="20"/>
        </w:rPr>
      </w:pPr>
    </w:p>
    <w:p w14:paraId="482CFBFE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00CC118D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</w:p>
    <w:p w14:paraId="2FC9EC45" w14:textId="77777777" w:rsidR="008B188D" w:rsidRPr="008C6ABE" w:rsidRDefault="008B188D" w:rsidP="008B188D">
      <w:pPr>
        <w:pStyle w:val="Bezodstpw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>Informacja prasowa</w:t>
      </w:r>
    </w:p>
    <w:p w14:paraId="7079E6AF" w14:textId="66275DEB" w:rsidR="008B188D" w:rsidRPr="008C6ABE" w:rsidRDefault="008B188D" w:rsidP="008B188D">
      <w:pPr>
        <w:pStyle w:val="Bezodstpw"/>
        <w:jc w:val="right"/>
        <w:rPr>
          <w:rFonts w:asciiTheme="minorHAnsi" w:hAnsiTheme="minorHAnsi"/>
          <w:sz w:val="20"/>
        </w:rPr>
      </w:pPr>
      <w:r w:rsidRPr="008C6ABE">
        <w:rPr>
          <w:rFonts w:asciiTheme="minorHAnsi" w:hAnsiTheme="minorHAnsi"/>
          <w:sz w:val="20"/>
        </w:rPr>
        <w:t xml:space="preserve">Warszawa, </w:t>
      </w:r>
      <w:r w:rsidR="00F30347">
        <w:rPr>
          <w:rFonts w:asciiTheme="minorHAnsi" w:hAnsiTheme="minorHAnsi"/>
          <w:sz w:val="20"/>
        </w:rPr>
        <w:t>19</w:t>
      </w:r>
      <w:r w:rsidR="000140EC">
        <w:rPr>
          <w:rFonts w:asciiTheme="minorHAnsi" w:hAnsiTheme="minorHAnsi"/>
          <w:sz w:val="20"/>
        </w:rPr>
        <w:t xml:space="preserve"> </w:t>
      </w:r>
      <w:r w:rsidR="0092032D">
        <w:rPr>
          <w:rFonts w:asciiTheme="minorHAnsi" w:hAnsiTheme="minorHAnsi"/>
          <w:sz w:val="20"/>
        </w:rPr>
        <w:t>sierpnia</w:t>
      </w:r>
      <w:r w:rsidR="001204DE">
        <w:rPr>
          <w:rFonts w:asciiTheme="minorHAnsi" w:hAnsiTheme="minorHAnsi"/>
          <w:sz w:val="20"/>
        </w:rPr>
        <w:t xml:space="preserve"> </w:t>
      </w:r>
      <w:r w:rsidR="00D11787" w:rsidRPr="008C6ABE">
        <w:rPr>
          <w:rFonts w:asciiTheme="minorHAnsi" w:hAnsiTheme="minorHAnsi"/>
          <w:sz w:val="20"/>
        </w:rPr>
        <w:t>2019 r.</w:t>
      </w:r>
    </w:p>
    <w:p w14:paraId="0F93C831" w14:textId="77777777" w:rsidR="008B188D" w:rsidRPr="008C6ABE" w:rsidRDefault="008B188D" w:rsidP="00E20DD8">
      <w:pPr>
        <w:pStyle w:val="Bezodstpw"/>
        <w:jc w:val="center"/>
      </w:pPr>
    </w:p>
    <w:p w14:paraId="1CE7732B" w14:textId="77777777" w:rsidR="00FA02B2" w:rsidRDefault="00FA02B2" w:rsidP="00FC47A5">
      <w:pPr>
        <w:spacing w:after="0"/>
        <w:jc w:val="center"/>
        <w:rPr>
          <w:b/>
          <w:sz w:val="28"/>
        </w:rPr>
      </w:pPr>
    </w:p>
    <w:p w14:paraId="20FA3CE6" w14:textId="503CAA0A" w:rsidR="00FC47A5" w:rsidRDefault="0092032D" w:rsidP="00FC47A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</w:t>
      </w:r>
      <w:r w:rsidR="007C7473">
        <w:rPr>
          <w:b/>
          <w:sz w:val="28"/>
        </w:rPr>
        <w:t>l</w:t>
      </w:r>
      <w:r>
        <w:rPr>
          <w:b/>
          <w:sz w:val="28"/>
        </w:rPr>
        <w:t xml:space="preserve">obalne </w:t>
      </w:r>
      <w:r w:rsidR="000140EC">
        <w:rPr>
          <w:b/>
          <w:sz w:val="28"/>
        </w:rPr>
        <w:t>trendy</w:t>
      </w:r>
      <w:r>
        <w:rPr>
          <w:b/>
          <w:sz w:val="28"/>
        </w:rPr>
        <w:t>, które zmieniają rynek pracy</w:t>
      </w:r>
      <w:r w:rsidR="00EA5D36">
        <w:rPr>
          <w:b/>
          <w:sz w:val="28"/>
        </w:rPr>
        <w:t xml:space="preserve"> i… przestrzenie biurowe</w:t>
      </w:r>
    </w:p>
    <w:p w14:paraId="3AFEF9BA" w14:textId="77777777" w:rsidR="00FC47A5" w:rsidRDefault="00FC47A5" w:rsidP="000140EC">
      <w:pPr>
        <w:spacing w:line="240" w:lineRule="auto"/>
        <w:jc w:val="center"/>
        <w:rPr>
          <w:rFonts w:ascii="Arial" w:hAnsi="Arial" w:cs="Arial"/>
          <w:color w:val="0E1109"/>
          <w:sz w:val="20"/>
          <w:szCs w:val="20"/>
          <w:shd w:val="clear" w:color="auto" w:fill="FEFEFE"/>
        </w:rPr>
      </w:pPr>
    </w:p>
    <w:p w14:paraId="24D504CB" w14:textId="4093C39D" w:rsidR="000140EC" w:rsidRPr="00EA5D36" w:rsidRDefault="000140EC" w:rsidP="000140EC">
      <w:pPr>
        <w:spacing w:line="276" w:lineRule="auto"/>
        <w:jc w:val="both"/>
        <w:rPr>
          <w:rFonts w:ascii="Calibri" w:eastAsia="Calibri" w:hAnsi="Calibri" w:cs="Times New Roman"/>
          <w:sz w:val="24"/>
        </w:rPr>
      </w:pPr>
      <w:r w:rsidRPr="000140EC">
        <w:rPr>
          <w:rFonts w:ascii="Calibri" w:eastAsia="Calibri" w:hAnsi="Calibri" w:cs="Times New Roman"/>
          <w:b/>
          <w:sz w:val="24"/>
        </w:rPr>
        <w:t>Ciągła ewolucja to znak dzisiejszych czasów. W niezwykle szybkim tempie następują zmiany w gospodarce, technologii, a nawet społeczeństwie. Obszarem, który zmienia się równi</w:t>
      </w:r>
      <w:r w:rsidR="00E867A9">
        <w:rPr>
          <w:rFonts w:ascii="Calibri" w:eastAsia="Calibri" w:hAnsi="Calibri" w:cs="Times New Roman"/>
          <w:b/>
          <w:sz w:val="24"/>
        </w:rPr>
        <w:t xml:space="preserve">e dynamicznie jest rynek pracy, a wraz z nim </w:t>
      </w:r>
      <w:r w:rsidRPr="000140EC">
        <w:rPr>
          <w:rFonts w:ascii="Calibri" w:eastAsia="Calibri" w:hAnsi="Calibri" w:cs="Times New Roman"/>
          <w:b/>
          <w:sz w:val="24"/>
        </w:rPr>
        <w:t>przestrzeni</w:t>
      </w:r>
      <w:r w:rsidR="00E867A9">
        <w:rPr>
          <w:rFonts w:ascii="Calibri" w:eastAsia="Calibri" w:hAnsi="Calibri" w:cs="Times New Roman"/>
          <w:b/>
          <w:sz w:val="24"/>
        </w:rPr>
        <w:t xml:space="preserve">e biurowe. Ich </w:t>
      </w:r>
      <w:r w:rsidRPr="000140EC">
        <w:rPr>
          <w:rFonts w:ascii="Calibri" w:eastAsia="Calibri" w:hAnsi="Calibri" w:cs="Times New Roman"/>
          <w:b/>
          <w:sz w:val="24"/>
        </w:rPr>
        <w:t>projektowanie</w:t>
      </w:r>
      <w:r w:rsidR="00EA5D36">
        <w:rPr>
          <w:rFonts w:ascii="Calibri" w:eastAsia="Calibri" w:hAnsi="Calibri" w:cs="Times New Roman"/>
          <w:b/>
          <w:sz w:val="24"/>
        </w:rPr>
        <w:t>, w obliczu</w:t>
      </w:r>
      <w:r w:rsidR="00E867A9">
        <w:rPr>
          <w:rFonts w:ascii="Calibri" w:eastAsia="Calibri" w:hAnsi="Calibri" w:cs="Times New Roman"/>
          <w:b/>
          <w:sz w:val="24"/>
        </w:rPr>
        <w:t xml:space="preserve"> coraz to</w:t>
      </w:r>
      <w:r w:rsidR="00EA5D36">
        <w:rPr>
          <w:rFonts w:ascii="Calibri" w:eastAsia="Calibri" w:hAnsi="Calibri" w:cs="Times New Roman"/>
          <w:b/>
          <w:sz w:val="24"/>
        </w:rPr>
        <w:t xml:space="preserve"> nowych potrzeb i oczekiwań pracowników,</w:t>
      </w:r>
      <w:r w:rsidRPr="000140EC">
        <w:rPr>
          <w:rFonts w:ascii="Calibri" w:eastAsia="Calibri" w:hAnsi="Calibri" w:cs="Times New Roman"/>
          <w:b/>
          <w:sz w:val="24"/>
        </w:rPr>
        <w:t xml:space="preserve"> </w:t>
      </w:r>
      <w:r w:rsidR="00E867A9">
        <w:rPr>
          <w:rFonts w:ascii="Calibri" w:eastAsia="Calibri" w:hAnsi="Calibri" w:cs="Times New Roman"/>
          <w:b/>
          <w:sz w:val="24"/>
        </w:rPr>
        <w:t>bywa</w:t>
      </w:r>
      <w:r w:rsidRPr="000140EC">
        <w:rPr>
          <w:rFonts w:ascii="Calibri" w:eastAsia="Calibri" w:hAnsi="Calibri" w:cs="Times New Roman"/>
          <w:b/>
          <w:sz w:val="24"/>
        </w:rPr>
        <w:t xml:space="preserve"> niemałym wyzwaniem. Na jakie zmiany szczególnie należy zwrócić uwagę? Eksperci For</w:t>
      </w:r>
      <w:bookmarkStart w:id="0" w:name="_GoBack"/>
      <w:bookmarkEnd w:id="0"/>
      <w:r w:rsidRPr="000140EC">
        <w:rPr>
          <w:rFonts w:ascii="Calibri" w:eastAsia="Calibri" w:hAnsi="Calibri" w:cs="Times New Roman"/>
          <w:b/>
          <w:sz w:val="24"/>
        </w:rPr>
        <w:t xml:space="preserve">bis Group postanowili przyjrzeć się </w:t>
      </w:r>
      <w:r w:rsidR="00EA5D36">
        <w:rPr>
          <w:rFonts w:ascii="Calibri" w:eastAsia="Calibri" w:hAnsi="Calibri" w:cs="Times New Roman"/>
          <w:b/>
          <w:sz w:val="24"/>
        </w:rPr>
        <w:t>najważniejszym trendom.</w:t>
      </w:r>
      <w:r w:rsidRPr="000140EC">
        <w:rPr>
          <w:rFonts w:ascii="Calibri" w:eastAsia="Calibri" w:hAnsi="Calibri" w:cs="Times New Roman"/>
          <w:b/>
          <w:sz w:val="24"/>
        </w:rPr>
        <w:t xml:space="preserve"> </w:t>
      </w:r>
    </w:p>
    <w:p w14:paraId="1B25AC66" w14:textId="7AB52217" w:rsidR="000140EC" w:rsidRPr="000140EC" w:rsidRDefault="00EA5D36" w:rsidP="009F4D07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Zmienia</w:t>
      </w:r>
      <w:r w:rsidR="000140EC" w:rsidRPr="000140EC">
        <w:rPr>
          <w:rFonts w:ascii="Calibri" w:eastAsia="Calibri" w:hAnsi="Calibri" w:cs="Times New Roman"/>
        </w:rPr>
        <w:t xml:space="preserve"> się rynek pracy</w:t>
      </w:r>
      <w:r>
        <w:rPr>
          <w:rFonts w:ascii="Calibri" w:eastAsia="Calibri" w:hAnsi="Calibri" w:cs="Times New Roman"/>
        </w:rPr>
        <w:t xml:space="preserve">, a wraz z nim </w:t>
      </w:r>
      <w:r w:rsidR="00E867A9">
        <w:rPr>
          <w:rFonts w:ascii="Calibri" w:eastAsia="Calibri" w:hAnsi="Calibri" w:cs="Times New Roman"/>
        </w:rPr>
        <w:t>preferencje i warunki stawiane firmom przez</w:t>
      </w:r>
      <w:r>
        <w:rPr>
          <w:rFonts w:ascii="Calibri" w:eastAsia="Calibri" w:hAnsi="Calibri" w:cs="Times New Roman"/>
        </w:rPr>
        <w:t xml:space="preserve"> p</w:t>
      </w:r>
      <w:r w:rsidR="00E867A9">
        <w:rPr>
          <w:rFonts w:ascii="Calibri" w:eastAsia="Calibri" w:hAnsi="Calibri" w:cs="Times New Roman"/>
        </w:rPr>
        <w:t>otencjalnych p</w:t>
      </w:r>
      <w:r>
        <w:rPr>
          <w:rFonts w:ascii="Calibri" w:eastAsia="Calibri" w:hAnsi="Calibri" w:cs="Times New Roman"/>
        </w:rPr>
        <w:t xml:space="preserve">racowników. </w:t>
      </w:r>
      <w:r w:rsidR="00094DB8">
        <w:rPr>
          <w:rFonts w:ascii="Calibri" w:eastAsia="Calibri" w:hAnsi="Calibri" w:cs="Times New Roman"/>
        </w:rPr>
        <w:t>Organizacje</w:t>
      </w:r>
      <w:r w:rsidR="000140EC" w:rsidRPr="000140EC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które chcą iść z duchem czasu, stale</w:t>
      </w:r>
      <w:r w:rsidR="000140EC" w:rsidRPr="000140EC">
        <w:rPr>
          <w:rFonts w:ascii="Calibri" w:eastAsia="Calibri" w:hAnsi="Calibri" w:cs="Times New Roman"/>
        </w:rPr>
        <w:t xml:space="preserve"> się rozwijać</w:t>
      </w:r>
      <w:r>
        <w:rPr>
          <w:rFonts w:ascii="Calibri" w:eastAsia="Calibri" w:hAnsi="Calibri" w:cs="Times New Roman"/>
        </w:rPr>
        <w:t xml:space="preserve"> i walczyć o najlepszych specjalistów,</w:t>
      </w:r>
      <w:r w:rsidR="000140EC" w:rsidRPr="000140EC">
        <w:rPr>
          <w:rFonts w:ascii="Calibri" w:eastAsia="Calibri" w:hAnsi="Calibri" w:cs="Times New Roman"/>
        </w:rPr>
        <w:t xml:space="preserve"> powinny impl</w:t>
      </w:r>
      <w:r>
        <w:rPr>
          <w:rFonts w:ascii="Calibri" w:eastAsia="Calibri" w:hAnsi="Calibri" w:cs="Times New Roman"/>
        </w:rPr>
        <w:t>ementować</w:t>
      </w:r>
      <w:r w:rsidR="000140EC" w:rsidRPr="000140EC">
        <w:rPr>
          <w:rFonts w:ascii="Calibri" w:eastAsia="Calibri" w:hAnsi="Calibri" w:cs="Times New Roman"/>
        </w:rPr>
        <w:t xml:space="preserve"> te zmiany do swoich </w:t>
      </w:r>
      <w:r>
        <w:rPr>
          <w:rFonts w:ascii="Calibri" w:eastAsia="Calibri" w:hAnsi="Calibri" w:cs="Times New Roman"/>
        </w:rPr>
        <w:t>biur</w:t>
      </w:r>
      <w:r w:rsidR="000140EC" w:rsidRPr="000140E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0140EC">
        <w:rPr>
          <w:rFonts w:ascii="Calibri" w:eastAsia="Calibri" w:hAnsi="Calibri" w:cs="Times New Roman"/>
        </w:rPr>
        <w:t xml:space="preserve">Przestrzeń </w:t>
      </w:r>
      <w:r>
        <w:rPr>
          <w:rFonts w:ascii="Calibri" w:eastAsia="Calibri" w:hAnsi="Calibri" w:cs="Times New Roman"/>
        </w:rPr>
        <w:t xml:space="preserve">przeznaczona </w:t>
      </w:r>
      <w:r w:rsidRPr="000140EC">
        <w:rPr>
          <w:rFonts w:ascii="Calibri" w:eastAsia="Calibri" w:hAnsi="Calibri" w:cs="Times New Roman"/>
        </w:rPr>
        <w:t xml:space="preserve">do </w:t>
      </w:r>
      <w:r>
        <w:rPr>
          <w:rFonts w:ascii="Calibri" w:eastAsia="Calibri" w:hAnsi="Calibri" w:cs="Times New Roman"/>
        </w:rPr>
        <w:t>wykonywania obowiązków słuzbowych</w:t>
      </w:r>
      <w:r w:rsidRPr="000140EC">
        <w:rPr>
          <w:rFonts w:ascii="Calibri" w:eastAsia="Calibri" w:hAnsi="Calibri" w:cs="Times New Roman"/>
        </w:rPr>
        <w:t xml:space="preserve"> to jeden z ważniejszych czynników, branych pod uwagę przez kandydatów podczas procesu rekrutacji.</w:t>
      </w:r>
      <w:r w:rsidR="000140EC" w:rsidRPr="000140EC">
        <w:rPr>
          <w:rFonts w:ascii="Calibri" w:eastAsia="Calibri" w:hAnsi="Calibri" w:cs="Times New Roman"/>
        </w:rPr>
        <w:t xml:space="preserve"> Transformacja jest nieunikniona</w:t>
      </w:r>
      <w:r>
        <w:rPr>
          <w:rFonts w:ascii="Calibri" w:eastAsia="Calibri" w:hAnsi="Calibri" w:cs="Times New Roman"/>
        </w:rPr>
        <w:t xml:space="preserve"> – co w</w:t>
      </w:r>
      <w:r w:rsidR="000140EC" w:rsidRPr="000140EC">
        <w:rPr>
          <w:rFonts w:ascii="Calibri" w:eastAsia="Calibri" w:hAnsi="Calibri" w:cs="Times New Roman"/>
        </w:rPr>
        <w:t xml:space="preserve">ięcej… ona już się dzieje.  Jakie zmiany </w:t>
      </w:r>
      <w:r>
        <w:rPr>
          <w:rFonts w:ascii="Calibri" w:eastAsia="Calibri" w:hAnsi="Calibri" w:cs="Times New Roman"/>
        </w:rPr>
        <w:t>rynkowe i społeczne</w:t>
      </w:r>
      <w:r w:rsidR="000140EC" w:rsidRPr="000140EC">
        <w:rPr>
          <w:rFonts w:ascii="Calibri" w:eastAsia="Calibri" w:hAnsi="Calibri" w:cs="Times New Roman"/>
        </w:rPr>
        <w:t xml:space="preserve"> mają największy wpływ na nowoczesne przestrzenie biurowe?</w:t>
      </w:r>
      <w:r>
        <w:rPr>
          <w:rFonts w:ascii="Calibri" w:eastAsia="Calibri" w:hAnsi="Calibri" w:cs="Times New Roman"/>
        </w:rPr>
        <w:t xml:space="preserve"> Firma</w:t>
      </w:r>
      <w:r w:rsidR="000140EC" w:rsidRPr="000140EC">
        <w:rPr>
          <w:rFonts w:ascii="Calibri" w:eastAsia="Calibri" w:hAnsi="Calibri" w:cs="Times New Roman"/>
        </w:rPr>
        <w:t xml:space="preserve"> </w:t>
      </w:r>
      <w:r w:rsidRPr="00EA5D36">
        <w:rPr>
          <w:rFonts w:ascii="Calibri" w:eastAsia="Calibri" w:hAnsi="Calibri" w:cs="Times New Roman"/>
          <w:sz w:val="24"/>
        </w:rPr>
        <w:t>Technolopis</w:t>
      </w:r>
      <w:r w:rsidRPr="00EA5D36">
        <w:rPr>
          <w:rStyle w:val="Odwoanieprzypisudolnego"/>
          <w:rFonts w:ascii="Calibri" w:eastAsia="Calibri" w:hAnsi="Calibri" w:cs="Times New Roman"/>
          <w:sz w:val="24"/>
        </w:rPr>
        <w:footnoteReference w:id="1"/>
      </w:r>
      <w:r>
        <w:rPr>
          <w:rFonts w:ascii="Calibri" w:eastAsia="Calibri" w:hAnsi="Calibri" w:cs="Times New Roman"/>
          <w:sz w:val="24"/>
        </w:rPr>
        <w:t xml:space="preserve"> wyróżniła pięć najważniejszych globalnych trendów</w:t>
      </w:r>
      <w:r w:rsidRPr="00EA5D36">
        <w:rPr>
          <w:rFonts w:ascii="Calibri" w:eastAsia="Calibri" w:hAnsi="Calibri" w:cs="Times New Roman"/>
          <w:sz w:val="24"/>
        </w:rPr>
        <w:t>.</w:t>
      </w:r>
    </w:p>
    <w:p w14:paraId="1460E8A4" w14:textId="77777777" w:rsidR="00DD3673" w:rsidRPr="00DD3673" w:rsidRDefault="00DD3673" w:rsidP="009F4D07">
      <w:pPr>
        <w:jc w:val="both"/>
        <w:rPr>
          <w:b/>
        </w:rPr>
      </w:pPr>
      <w:r w:rsidRPr="00DD3673">
        <w:rPr>
          <w:b/>
        </w:rPr>
        <w:t>Technologia jutra</w:t>
      </w:r>
      <w:r w:rsidRPr="00DD3673">
        <w:rPr>
          <w:b/>
        </w:rPr>
        <w:tab/>
      </w:r>
    </w:p>
    <w:p w14:paraId="64C993D9" w14:textId="7598F9E5" w:rsidR="00DD3673" w:rsidRDefault="00DD3673" w:rsidP="009F4D07">
      <w:pPr>
        <w:jc w:val="both"/>
      </w:pPr>
      <w:r>
        <w:t xml:space="preserve">Jednym z najważniejszych czynników wpływających na pracę jest technologia. </w:t>
      </w:r>
      <w:r w:rsidR="008C4DC3">
        <w:t>D</w:t>
      </w:r>
      <w:r>
        <w:t>aje ona ludziom nie tylko nowe możliwości</w:t>
      </w:r>
      <w:r w:rsidR="008C4DC3">
        <w:t>,</w:t>
      </w:r>
      <w:r>
        <w:t xml:space="preserve"> ale także wysoką mobilność. Narzędzia technologiczne mogą zostać zsynchronizowane</w:t>
      </w:r>
      <w:r w:rsidR="00E81DAF">
        <w:t>,</w:t>
      </w:r>
      <w:r>
        <w:t xml:space="preserve"> tworząc platformy dostępne dla praco</w:t>
      </w:r>
      <w:r w:rsidR="00094DB8">
        <w:t>w</w:t>
      </w:r>
      <w:r>
        <w:t>ników</w:t>
      </w:r>
      <w:r w:rsidR="00094DB8">
        <w:t xml:space="preserve"> na odległość. Dzięki nim, </w:t>
      </w:r>
      <w:r w:rsidR="008C4DC3">
        <w:t xml:space="preserve">coraz częściej mamy możliwość </w:t>
      </w:r>
      <w:r>
        <w:t xml:space="preserve">pracować zarówno z biura, jak i z każdego miejsca na świecie. </w:t>
      </w:r>
      <w:r w:rsidRPr="008C4DC3">
        <w:rPr>
          <w:i/>
        </w:rPr>
        <w:t xml:space="preserve">Mobilność daje dzisiejszym pracownikom </w:t>
      </w:r>
      <w:r w:rsidR="00094DB8" w:rsidRPr="008C4DC3">
        <w:rPr>
          <w:i/>
        </w:rPr>
        <w:t>i pracodawcom multum nowych możl</w:t>
      </w:r>
      <w:r w:rsidR="008C4DC3" w:rsidRPr="008C4DC3">
        <w:rPr>
          <w:i/>
        </w:rPr>
        <w:t xml:space="preserve">iwości, a także zmienia biurową rzeczywistość. Przestrzenie są coraz bardziej elastyczne i zróżnicowane. Łączą w sobie, bowiem, stałe stanowiska pracy ze strefami tzw. „hot desk’ów”, przeznaczonych dla </w:t>
      </w:r>
      <w:r w:rsidR="008C4DC3">
        <w:rPr>
          <w:i/>
        </w:rPr>
        <w:t>tyc</w:t>
      </w:r>
      <w:r w:rsidR="009F6DC4">
        <w:rPr>
          <w:i/>
        </w:rPr>
        <w:t>h</w:t>
      </w:r>
      <w:r w:rsidR="008C4DC3">
        <w:rPr>
          <w:i/>
        </w:rPr>
        <w:t xml:space="preserve"> członków zespołu</w:t>
      </w:r>
      <w:r w:rsidR="008C4DC3" w:rsidRPr="008C4DC3">
        <w:rPr>
          <w:i/>
        </w:rPr>
        <w:t xml:space="preserve">, którzy nie muszą spędzać w biurze standardowych ośmiu godzin </w:t>
      </w:r>
      <w:r w:rsidR="004359E9">
        <w:t>– mó</w:t>
      </w:r>
      <w:r w:rsidR="008C4DC3">
        <w:t>wi Mateusz Laskowski, członek zarządu Forbis Group.</w:t>
      </w:r>
    </w:p>
    <w:p w14:paraId="2439D57C" w14:textId="77777777" w:rsidR="00DD3673" w:rsidRPr="00DD3673" w:rsidRDefault="00DD3673" w:rsidP="009F4D07">
      <w:pPr>
        <w:jc w:val="both"/>
        <w:rPr>
          <w:b/>
        </w:rPr>
      </w:pPr>
      <w:r w:rsidRPr="00DD3673">
        <w:rPr>
          <w:b/>
        </w:rPr>
        <w:t>Innowacje przede wszystkim</w:t>
      </w:r>
    </w:p>
    <w:p w14:paraId="59BFADDE" w14:textId="2CE6E916" w:rsidR="00DD3673" w:rsidRDefault="00DD3673" w:rsidP="009F4D07">
      <w:pPr>
        <w:jc w:val="both"/>
      </w:pPr>
      <w:r>
        <w:t xml:space="preserve">Firma, która </w:t>
      </w:r>
      <w:r w:rsidR="00A653FC">
        <w:t xml:space="preserve">stale się rozwija </w:t>
      </w:r>
      <w:r>
        <w:t>ma</w:t>
      </w:r>
      <w:r w:rsidR="00A653FC">
        <w:t xml:space="preserve"> znacznie</w:t>
      </w:r>
      <w:r>
        <w:t xml:space="preserve"> większe szanse na sukces. Rynek </w:t>
      </w:r>
      <w:r w:rsidR="00151B89">
        <w:t xml:space="preserve">w zawrotnym tempie </w:t>
      </w:r>
      <w:r>
        <w:t>wymusza na organizacjach</w:t>
      </w:r>
      <w:r w:rsidR="00A653FC">
        <w:t xml:space="preserve"> ciągłe wprowadzanie innowacji</w:t>
      </w:r>
      <w:r>
        <w:t xml:space="preserve">, </w:t>
      </w:r>
      <w:r w:rsidR="00A653FC">
        <w:t>które</w:t>
      </w:r>
      <w:r w:rsidR="00E17DD2">
        <w:t xml:space="preserve"> stanowią o ich konkurencyjności</w:t>
      </w:r>
      <w:r>
        <w:t xml:space="preserve">. W </w:t>
      </w:r>
      <w:r>
        <w:lastRenderedPageBreak/>
        <w:t xml:space="preserve">kwestii przestrzeni biurowych nieocenione </w:t>
      </w:r>
      <w:r w:rsidR="00E17DD2">
        <w:t xml:space="preserve">są </w:t>
      </w:r>
      <w:r w:rsidR="00151B89">
        <w:t xml:space="preserve">zatem </w:t>
      </w:r>
      <w:r w:rsidR="00E17DD2">
        <w:t xml:space="preserve">takie </w:t>
      </w:r>
      <w:r>
        <w:t>powierzchnie, kt</w:t>
      </w:r>
      <w:r w:rsidR="004359E9">
        <w:t>óre ewoluują wraz z ciągł</w:t>
      </w:r>
      <w:r w:rsidR="00E17DD2">
        <w:t>ymi modernizacjami</w:t>
      </w:r>
      <w:r>
        <w:t xml:space="preserve"> </w:t>
      </w:r>
      <w:r w:rsidR="00151B89">
        <w:t xml:space="preserve">wprowadzanymi do </w:t>
      </w:r>
      <w:r w:rsidRPr="00151B89">
        <w:t>organizacji.</w:t>
      </w:r>
      <w:r>
        <w:t xml:space="preserve"> </w:t>
      </w:r>
      <w:r w:rsidR="00857436" w:rsidRPr="00857436">
        <w:rPr>
          <w:i/>
        </w:rPr>
        <w:t>Mistrzami</w:t>
      </w:r>
      <w:r w:rsidR="00857436">
        <w:rPr>
          <w:i/>
        </w:rPr>
        <w:t xml:space="preserve"> i prekursorami</w:t>
      </w:r>
      <w:r w:rsidR="00857436" w:rsidRPr="00857436">
        <w:rPr>
          <w:i/>
        </w:rPr>
        <w:t xml:space="preserve"> „zwinności” w b</w:t>
      </w:r>
      <w:r w:rsidR="00A82BA4">
        <w:rPr>
          <w:i/>
        </w:rPr>
        <w:t>iurze są oczywiście firmy z branż</w:t>
      </w:r>
      <w:r w:rsidR="00857436" w:rsidRPr="00857436">
        <w:rPr>
          <w:i/>
        </w:rPr>
        <w:t>y IT. To na ich potrzeby powstały pierwsze „Agile Workplace”, czyli przestrzenie modularne, wyposażone w zróżnicowane strefy, tworzące multifunkcyjne</w:t>
      </w:r>
      <w:r w:rsidR="00857436">
        <w:rPr>
          <w:i/>
        </w:rPr>
        <w:t xml:space="preserve"> biurowe systemy</w:t>
      </w:r>
      <w:r w:rsidR="00857436" w:rsidRPr="00857436">
        <w:rPr>
          <w:i/>
        </w:rPr>
        <w:t>. To miejsce reagu</w:t>
      </w:r>
      <w:r w:rsidR="004359E9">
        <w:rPr>
          <w:i/>
        </w:rPr>
        <w:t>ją</w:t>
      </w:r>
      <w:r w:rsidR="00857436" w:rsidRPr="00857436">
        <w:rPr>
          <w:i/>
        </w:rPr>
        <w:t xml:space="preserve">ce na szybko wprowadzane zmiany </w:t>
      </w:r>
      <w:r w:rsidR="00857436">
        <w:t>– mówi ekspert Forbis Group.</w:t>
      </w:r>
    </w:p>
    <w:p w14:paraId="7639EA25" w14:textId="77777777" w:rsidR="00FA02B2" w:rsidRDefault="00FA02B2" w:rsidP="009F4D07">
      <w:pPr>
        <w:jc w:val="both"/>
      </w:pPr>
    </w:p>
    <w:p w14:paraId="4268A7D5" w14:textId="77777777" w:rsidR="00FA02B2" w:rsidRDefault="00FA02B2" w:rsidP="009F4D07">
      <w:pPr>
        <w:jc w:val="both"/>
        <w:rPr>
          <w:b/>
        </w:rPr>
      </w:pPr>
      <w:r>
        <w:rPr>
          <w:lang w:eastAsia="pl-PL"/>
        </w:rPr>
        <w:drawing>
          <wp:inline distT="0" distB="0" distL="0" distR="0" wp14:anchorId="54BC47AE" wp14:editId="5616C3F6">
            <wp:extent cx="5762625" cy="3133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83089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1" b="8391"/>
                    <a:stretch/>
                  </pic:blipFill>
                  <pic:spPr bwMode="auto">
                    <a:xfrm>
                      <a:off x="0" y="0"/>
                      <a:ext cx="576262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8901E" w14:textId="77777777" w:rsidR="00FA02B2" w:rsidRDefault="00FA02B2" w:rsidP="009F4D07">
      <w:pPr>
        <w:jc w:val="both"/>
        <w:rPr>
          <w:b/>
        </w:rPr>
      </w:pPr>
    </w:p>
    <w:p w14:paraId="297E03DA" w14:textId="43FB6CB2" w:rsidR="00DD3673" w:rsidRPr="00DD3673" w:rsidRDefault="00DD3673" w:rsidP="009F4D07">
      <w:pPr>
        <w:jc w:val="both"/>
        <w:rPr>
          <w:b/>
        </w:rPr>
      </w:pPr>
      <w:r w:rsidRPr="00DD3673">
        <w:rPr>
          <w:b/>
        </w:rPr>
        <w:t>Talent pożądany</w:t>
      </w:r>
    </w:p>
    <w:p w14:paraId="460D6332" w14:textId="78C0368F" w:rsidR="008F3278" w:rsidRDefault="00DD3673" w:rsidP="009F4D07">
      <w:pPr>
        <w:jc w:val="both"/>
      </w:pPr>
      <w:r>
        <w:t>Bitwa o talent to coraz częstsze zjawisko na rynku pracy. Poszukujący kandydatów do swojej firmy, muszą podejmować coraz odważn</w:t>
      </w:r>
      <w:r w:rsidR="00E81DAF">
        <w:t>i</w:t>
      </w:r>
      <w:r>
        <w:t>e</w:t>
      </w:r>
      <w:r w:rsidR="00E81DAF">
        <w:t>jsze</w:t>
      </w:r>
      <w:r>
        <w:t xml:space="preserve"> kroki by zgromadzić u siebie </w:t>
      </w:r>
      <w:r w:rsidR="00857436">
        <w:t>najzdolniejszych pracowników</w:t>
      </w:r>
      <w:r>
        <w:t>. Co ważne, liczy się nie tylko doświadczen</w:t>
      </w:r>
      <w:r w:rsidR="00E81DAF">
        <w:t>ie zawodowe, ale także umiejętność</w:t>
      </w:r>
      <w:r>
        <w:t xml:space="preserve"> rozwiązywania problemów, słuchania, </w:t>
      </w:r>
      <w:r w:rsidRPr="003158E2">
        <w:t>analizy danych, budowania relacji, mobilności i wielu form współpracy.</w:t>
      </w:r>
      <w:r>
        <w:t xml:space="preserve"> Jedną z form przyciągania talentów do firmy jest atrakcyjna</w:t>
      </w:r>
      <w:r w:rsidR="00E81DAF">
        <w:t>,</w:t>
      </w:r>
      <w:r>
        <w:t xml:space="preserve"> funkcjonalna</w:t>
      </w:r>
      <w:r w:rsidR="00E81DAF">
        <w:t xml:space="preserve"> i sprzyjająca rozwojowi</w:t>
      </w:r>
      <w:r>
        <w:t xml:space="preserve"> przestrzeń do pracy w której… chce się pracować</w:t>
      </w:r>
      <w:r w:rsidR="008F3278">
        <w:t>.</w:t>
      </w:r>
      <w:r w:rsidR="00857436">
        <w:t xml:space="preserve"> </w:t>
      </w:r>
      <w:r w:rsidR="00EE424C">
        <w:t>W ten sposób powstał</w:t>
      </w:r>
      <w:r w:rsidR="00FA02B2">
        <w:t xml:space="preserve"> między innymi </w:t>
      </w:r>
      <w:r w:rsidR="00FA02B2" w:rsidRPr="00FA02B2">
        <w:t>Human-Centered Design</w:t>
      </w:r>
      <w:r w:rsidR="00FA02B2">
        <w:t xml:space="preserve">, czyli sposób projektowania biur, w którym w centrum jest człowiek i jego potrzeby. </w:t>
      </w:r>
      <w:r w:rsidR="00FA02B2" w:rsidRPr="00FA02B2">
        <w:rPr>
          <w:i/>
        </w:rPr>
        <w:t>Projektując biuro, które pracownicy maj</w:t>
      </w:r>
      <w:r w:rsidR="00FA02B2">
        <w:rPr>
          <w:i/>
        </w:rPr>
        <w:t>ą</w:t>
      </w:r>
      <w:r w:rsidR="00660301">
        <w:rPr>
          <w:i/>
        </w:rPr>
        <w:t xml:space="preserve"> pokochać</w:t>
      </w:r>
      <w:r w:rsidR="00FA02B2" w:rsidRPr="00FA02B2">
        <w:rPr>
          <w:i/>
        </w:rPr>
        <w:t>, należy pamiętać, że to, co dla jednego jest wizją idealnego miejsca pracy, dla kogoś innego może okazac się „korporacyjnym koszmarem”. Walcząc o pracownika, niektóre fi</w:t>
      </w:r>
      <w:r w:rsidR="006F41FD">
        <w:rPr>
          <w:i/>
        </w:rPr>
        <w:t>rmy zaczęły prześcigać</w:t>
      </w:r>
      <w:r w:rsidR="00FA02B2" w:rsidRPr="00FA02B2">
        <w:rPr>
          <w:i/>
        </w:rPr>
        <w:t xml:space="preserve"> się w oryginalnych (choć już coraz mniej) rozwiązaniach, takich jak kolorowe strefy relaksu, hamaki, miejsca do pracy w przeróżnych pozycjac</w:t>
      </w:r>
      <w:r w:rsidR="00FA02B2">
        <w:rPr>
          <w:i/>
        </w:rPr>
        <w:t>h, zapom</w:t>
      </w:r>
      <w:r w:rsidR="006F41FD">
        <w:rPr>
          <w:i/>
        </w:rPr>
        <w:t>inając niekiedy o tym, co najważ</w:t>
      </w:r>
      <w:r w:rsidR="00FA02B2">
        <w:rPr>
          <w:i/>
        </w:rPr>
        <w:t xml:space="preserve">niejsze - </w:t>
      </w:r>
      <w:r w:rsidR="00FA02B2" w:rsidRPr="00FA02B2">
        <w:rPr>
          <w:i/>
        </w:rPr>
        <w:t xml:space="preserve"> funkcjonalności</w:t>
      </w:r>
      <w:r w:rsidR="00FA02B2">
        <w:t xml:space="preserve"> – komentuje Mateusz Laskowski.</w:t>
      </w:r>
    </w:p>
    <w:p w14:paraId="6AF38FFB" w14:textId="77777777" w:rsidR="00FA02B2" w:rsidRDefault="00FA02B2" w:rsidP="009F4D07">
      <w:pPr>
        <w:jc w:val="both"/>
      </w:pPr>
    </w:p>
    <w:p w14:paraId="141866FB" w14:textId="77777777" w:rsidR="00DD3673" w:rsidRPr="00DD3673" w:rsidRDefault="00DD3673" w:rsidP="009F4D07">
      <w:pPr>
        <w:jc w:val="both"/>
        <w:rPr>
          <w:b/>
        </w:rPr>
      </w:pPr>
      <w:r w:rsidRPr="00DD3673">
        <w:rPr>
          <w:b/>
        </w:rPr>
        <w:lastRenderedPageBreak/>
        <w:t xml:space="preserve"> Zrównoważony rozwój</w:t>
      </w:r>
    </w:p>
    <w:p w14:paraId="07336A80" w14:textId="376D90E7" w:rsidR="00DD3673" w:rsidRPr="000456F2" w:rsidRDefault="00DD3673" w:rsidP="009F4D07">
      <w:pPr>
        <w:jc w:val="both"/>
      </w:pPr>
      <w:r>
        <w:t>Definicja głosi, że zrównoważony rozwój to taki, który „</w:t>
      </w:r>
      <w:r w:rsidRPr="00936545">
        <w:t xml:space="preserve">odpowiada obecnym potrzebom ludzi bez ograniczania przyszłym pokoleniom możliwości </w:t>
      </w:r>
      <w:r>
        <w:t>do zaspokojenia  swoich potrzeb”</w:t>
      </w:r>
      <w:r w:rsidR="009F4D07">
        <w:rPr>
          <w:rStyle w:val="Odwoanieprzypisudolnego"/>
        </w:rPr>
        <w:footnoteReference w:id="2"/>
      </w:r>
      <w:r>
        <w:t xml:space="preserve">. To zjawisko przybiera formę inteligentnego biznesu. </w:t>
      </w:r>
      <w:r w:rsidR="00FA02B2">
        <w:t xml:space="preserve">Coraz powszechniejsze </w:t>
      </w:r>
      <w:r>
        <w:t xml:space="preserve">jest zrozumienie, że to </w:t>
      </w:r>
      <w:r w:rsidR="00FA02B2">
        <w:t xml:space="preserve">właśnie </w:t>
      </w:r>
      <w:r>
        <w:t>przedsiębiorstwa (i duże</w:t>
      </w:r>
      <w:r w:rsidR="0066054C">
        <w:t xml:space="preserve"> i małe) mają ogromny wpływ na ś</w:t>
      </w:r>
      <w:r>
        <w:t xml:space="preserve">rodowisko. Warto pomyśleć o tym już na etapie projektowania przestrzeni biurowej. Rozwiązań jest wiele – od działań i </w:t>
      </w:r>
      <w:r w:rsidR="000456F2">
        <w:t>funkcjonalności,</w:t>
      </w:r>
      <w:r>
        <w:t xml:space="preserve"> mających na celu zmniejszenie</w:t>
      </w:r>
      <w:r w:rsidR="00E81DAF">
        <w:t xml:space="preserve"> zużycia energii, do i</w:t>
      </w:r>
      <w:r w:rsidR="000456F2">
        <w:t>mplementowania</w:t>
      </w:r>
      <w:r>
        <w:t xml:space="preserve"> polityki „zero waste”.</w:t>
      </w:r>
      <w:r w:rsidR="000456F2">
        <w:t xml:space="preserve"> </w:t>
      </w:r>
      <w:r w:rsidR="000456F2" w:rsidRPr="000456F2">
        <w:rPr>
          <w:i/>
        </w:rPr>
        <w:t>Zero waste w biurze to zapobieganie marnowaniu się wszelkich zasobów, także zdrowia pracowników,  a zaczyna się od małych nawyków. Dobrze zaprojektowa</w:t>
      </w:r>
      <w:r w:rsidR="00E25851">
        <w:rPr>
          <w:i/>
        </w:rPr>
        <w:t>ne biuro pozwala je kszał</w:t>
      </w:r>
      <w:r w:rsidR="000456F2">
        <w:rPr>
          <w:i/>
        </w:rPr>
        <w:t xml:space="preserve">tować – </w:t>
      </w:r>
      <w:r w:rsidR="000456F2" w:rsidRPr="000456F2">
        <w:t>mówi ekspert Forbis Group.</w:t>
      </w:r>
    </w:p>
    <w:p w14:paraId="5A8976A2" w14:textId="77777777" w:rsidR="00DD3673" w:rsidRPr="00DD3673" w:rsidRDefault="00DD3673" w:rsidP="009F4D07">
      <w:pPr>
        <w:jc w:val="both"/>
        <w:rPr>
          <w:b/>
        </w:rPr>
      </w:pPr>
      <w:r w:rsidRPr="00DD3673">
        <w:rPr>
          <w:b/>
        </w:rPr>
        <w:t>Rozproszenie pracy</w:t>
      </w:r>
    </w:p>
    <w:p w14:paraId="6698FF4A" w14:textId="54DA36AA" w:rsidR="00DD3673" w:rsidRDefault="00DD3673" w:rsidP="009F4D07">
      <w:pPr>
        <w:jc w:val="both"/>
      </w:pPr>
      <w:r>
        <w:t xml:space="preserve">Faktem jest, że organizacje stają się coraz bardziej rozproszone pod względem przestrzennym i organizacyjnym. Częstsze są koneksje </w:t>
      </w:r>
      <w:r w:rsidR="000456F2">
        <w:t xml:space="preserve">i twórcze interakcje </w:t>
      </w:r>
      <w:r>
        <w:t>pomiędzy różnymi zespołami i działami. Warto myśleć o tym jak umożliwić pracownikom funkcjonalną i sprawną pracę.</w:t>
      </w:r>
      <w:r w:rsidR="000456F2">
        <w:t xml:space="preserve"> To kolejny powód, dla którego w projektowaniu współczesnych biur coraz częściej na pierwszym</w:t>
      </w:r>
      <w:r w:rsidR="00DC327C">
        <w:t xml:space="preserve"> miejscu stawia się elastyczność</w:t>
      </w:r>
      <w:r w:rsidR="000456F2">
        <w:t xml:space="preserve"> przestrzeni.</w:t>
      </w:r>
    </w:p>
    <w:p w14:paraId="26741B2C" w14:textId="1768731D" w:rsidR="00B411F5" w:rsidRDefault="00B411F5" w:rsidP="008B188D">
      <w:pPr>
        <w:jc w:val="both"/>
        <w:rPr>
          <w:rFonts w:cs="Arial"/>
          <w:color w:val="0E1109"/>
          <w:szCs w:val="20"/>
          <w:shd w:val="clear" w:color="auto" w:fill="FEFEFE"/>
        </w:rPr>
      </w:pPr>
      <w:r>
        <w:rPr>
          <w:rFonts w:cs="Arial"/>
          <w:color w:val="0E1109"/>
          <w:szCs w:val="20"/>
          <w:shd w:val="clear" w:color="auto" w:fill="FEFEFE"/>
        </w:rPr>
        <w:t>Eksperci Forbis Group podkreślają, że przestrzeń biurowa nie jest tylko miejscem pracy. Może ona stać się jej wizytówką i jednym z najefektywniejszych narzędzi employer brandingowych. By to osiągnąć, najl</w:t>
      </w:r>
      <w:r w:rsidR="00EA7B2E">
        <w:rPr>
          <w:rFonts w:cs="Arial"/>
          <w:color w:val="0E1109"/>
          <w:szCs w:val="20"/>
          <w:shd w:val="clear" w:color="auto" w:fill="FEFEFE"/>
        </w:rPr>
        <w:t>e</w:t>
      </w:r>
      <w:r>
        <w:rPr>
          <w:rFonts w:cs="Arial"/>
          <w:color w:val="0E1109"/>
          <w:szCs w:val="20"/>
          <w:shd w:val="clear" w:color="auto" w:fill="FEFEFE"/>
        </w:rPr>
        <w:t>piej zaufać specjalistom, którzy tworzą przestrzenie na miarę czasów.</w:t>
      </w:r>
    </w:p>
    <w:p w14:paraId="501A8A98" w14:textId="77777777" w:rsidR="000456F2" w:rsidRPr="00E24B8A" w:rsidRDefault="000456F2" w:rsidP="008B188D">
      <w:pPr>
        <w:jc w:val="both"/>
        <w:rPr>
          <w:rFonts w:cs="Arial"/>
          <w:color w:val="0E1109"/>
          <w:szCs w:val="20"/>
          <w:shd w:val="clear" w:color="auto" w:fill="FEFEFE"/>
        </w:rPr>
      </w:pPr>
    </w:p>
    <w:p w14:paraId="187EB29C" w14:textId="322691F8" w:rsidR="00A63D14" w:rsidRPr="000874C7" w:rsidRDefault="00372C68" w:rsidP="008B188D">
      <w:pPr>
        <w:jc w:val="both"/>
        <w:rPr>
          <w:noProof w:val="0"/>
          <w:color w:val="000000"/>
          <w:sz w:val="20"/>
          <w:szCs w:val="20"/>
        </w:rPr>
      </w:pPr>
      <w:r w:rsidRPr="000874C7">
        <w:rPr>
          <w:b/>
          <w:noProof w:val="0"/>
          <w:color w:val="000000"/>
          <w:sz w:val="20"/>
          <w:szCs w:val="20"/>
        </w:rPr>
        <w:t>Forbis Group</w:t>
      </w:r>
      <w:r w:rsidR="00AE7B2F" w:rsidRPr="000874C7">
        <w:rPr>
          <w:noProof w:val="0"/>
          <w:color w:val="000000"/>
          <w:sz w:val="20"/>
          <w:szCs w:val="20"/>
        </w:rPr>
        <w:t> jest firmą projektowo-</w:t>
      </w:r>
      <w:r w:rsidRPr="000874C7">
        <w:rPr>
          <w:noProof w:val="0"/>
          <w:color w:val="000000"/>
          <w:sz w:val="20"/>
          <w:szCs w:val="20"/>
        </w:rPr>
        <w:t xml:space="preserve">wykonawczą, </w:t>
      </w:r>
      <w:r w:rsidRPr="000874C7">
        <w:rPr>
          <w:noProof w:val="0"/>
          <w:sz w:val="20"/>
          <w:szCs w:val="20"/>
        </w:rPr>
        <w:t xml:space="preserve">jednym z liderów branży </w:t>
      </w:r>
      <w:proofErr w:type="spellStart"/>
      <w:r w:rsidRPr="000874C7">
        <w:rPr>
          <w:noProof w:val="0"/>
          <w:sz w:val="20"/>
          <w:szCs w:val="20"/>
        </w:rPr>
        <w:t>fit</w:t>
      </w:r>
      <w:proofErr w:type="spellEnd"/>
      <w:r w:rsidRPr="000874C7">
        <w:rPr>
          <w:noProof w:val="0"/>
          <w:sz w:val="20"/>
          <w:szCs w:val="20"/>
        </w:rPr>
        <w:t>-out w Polsce</w:t>
      </w:r>
      <w:r w:rsidRPr="000874C7">
        <w:rPr>
          <w:noProof w:val="0"/>
          <w:color w:val="000000"/>
          <w:sz w:val="20"/>
          <w:szCs w:val="20"/>
        </w:rPr>
        <w:t xml:space="preserve">. </w:t>
      </w:r>
      <w:r w:rsidRPr="000874C7">
        <w:rPr>
          <w:noProof w:val="0"/>
          <w:sz w:val="20"/>
          <w:szCs w:val="20"/>
        </w:rPr>
        <w:t xml:space="preserve">Zajmuje się projektowaniem i aranżacją biur oraz lokali komercyjnych. Ma na swoim koncie ponad 700 realizacji w całej Europie dla takich branż jak Retail, Office, </w:t>
      </w:r>
      <w:proofErr w:type="spellStart"/>
      <w:r w:rsidRPr="000874C7">
        <w:rPr>
          <w:noProof w:val="0"/>
          <w:sz w:val="20"/>
          <w:szCs w:val="20"/>
        </w:rPr>
        <w:t>HoReCa</w:t>
      </w:r>
      <w:proofErr w:type="spellEnd"/>
      <w:r w:rsidRPr="000874C7">
        <w:rPr>
          <w:noProof w:val="0"/>
          <w:sz w:val="20"/>
          <w:szCs w:val="20"/>
        </w:rPr>
        <w:t xml:space="preserve">, Fitness i Gabinety medyczne. Wyróżnia się holistycznym podejściem – oferuje usługi zarówno z zakresu doradztwa na etapie wyboru miejsca inwestycji, jak i odpowiedniego wykończenia lokalu. </w:t>
      </w:r>
      <w:r w:rsidRPr="000874C7">
        <w:rPr>
          <w:noProof w:val="0"/>
          <w:color w:val="000000"/>
          <w:sz w:val="20"/>
          <w:szCs w:val="20"/>
        </w:rPr>
        <w:t xml:space="preserve">Od 2017 roku przynależy do grupy kapitałowej </w:t>
      </w:r>
      <w:proofErr w:type="spellStart"/>
      <w:r w:rsidRPr="000874C7">
        <w:rPr>
          <w:noProof w:val="0"/>
          <w:color w:val="000000"/>
          <w:sz w:val="20"/>
          <w:szCs w:val="20"/>
        </w:rPr>
        <w:t>Paged</w:t>
      </w:r>
      <w:proofErr w:type="spellEnd"/>
      <w:r w:rsidRPr="000874C7">
        <w:rPr>
          <w:noProof w:val="0"/>
          <w:color w:val="000000"/>
          <w:sz w:val="20"/>
          <w:szCs w:val="20"/>
        </w:rPr>
        <w:t xml:space="preserve">. Konsolidacja kompetencji Forbis Group z doświadczeniem w produkcji mebli oraz zasobami </w:t>
      </w:r>
      <w:proofErr w:type="spellStart"/>
      <w:r w:rsidRPr="000874C7">
        <w:rPr>
          <w:noProof w:val="0"/>
          <w:color w:val="000000"/>
          <w:sz w:val="20"/>
          <w:szCs w:val="20"/>
        </w:rPr>
        <w:t>Paged</w:t>
      </w:r>
      <w:proofErr w:type="spellEnd"/>
      <w:r w:rsidRPr="000874C7">
        <w:rPr>
          <w:noProof w:val="0"/>
          <w:color w:val="000000"/>
          <w:sz w:val="20"/>
          <w:szCs w:val="20"/>
        </w:rPr>
        <w:t xml:space="preserve"> S.A wznosi świadczone usługi na jeszcze wyższy poziom. </w:t>
      </w:r>
    </w:p>
    <w:p w14:paraId="34F19B38" w14:textId="77777777" w:rsidR="008B188D" w:rsidRPr="000874C7" w:rsidRDefault="008B188D" w:rsidP="008B188D">
      <w:pPr>
        <w:spacing w:after="0" w:line="240" w:lineRule="auto"/>
        <w:jc w:val="both"/>
        <w:rPr>
          <w:b/>
          <w:sz w:val="20"/>
          <w:lang w:eastAsia="pl-PL"/>
        </w:rPr>
      </w:pPr>
      <w:r w:rsidRPr="000874C7">
        <w:rPr>
          <w:b/>
          <w:sz w:val="20"/>
          <w:lang w:eastAsia="pl-PL"/>
        </w:rPr>
        <w:t>Kontakt dla mediów:</w:t>
      </w:r>
    </w:p>
    <w:p w14:paraId="33DC8910" w14:textId="39D1FEF6" w:rsidR="008B188D" w:rsidRPr="000874C7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 w:rsidRPr="000874C7">
        <w:rPr>
          <w:sz w:val="20"/>
          <w:lang w:eastAsia="pl-PL"/>
        </w:rPr>
        <w:t>Magdalena Dymek</w:t>
      </w:r>
    </w:p>
    <w:p w14:paraId="2E82FCDC" w14:textId="77777777" w:rsidR="008B188D" w:rsidRPr="000874C7" w:rsidRDefault="008B188D" w:rsidP="008B188D">
      <w:pPr>
        <w:spacing w:after="0" w:line="240" w:lineRule="auto"/>
        <w:jc w:val="both"/>
        <w:rPr>
          <w:sz w:val="20"/>
          <w:lang w:eastAsia="pl-PL"/>
        </w:rPr>
      </w:pPr>
      <w:r w:rsidRPr="000874C7">
        <w:rPr>
          <w:sz w:val="20"/>
          <w:lang w:eastAsia="pl-PL"/>
        </w:rPr>
        <w:t xml:space="preserve">Triple PR, </w:t>
      </w:r>
      <w:r w:rsidR="00475F97" w:rsidRPr="000874C7">
        <w:rPr>
          <w:sz w:val="20"/>
          <w:lang w:eastAsia="pl-PL"/>
        </w:rPr>
        <w:t>Jaktorowska 5/68</w:t>
      </w:r>
      <w:r w:rsidRPr="000874C7">
        <w:rPr>
          <w:sz w:val="20"/>
          <w:lang w:eastAsia="pl-PL"/>
        </w:rPr>
        <w:t>, Warszawa</w:t>
      </w:r>
    </w:p>
    <w:p w14:paraId="722B59C9" w14:textId="56D257A1" w:rsidR="008B188D" w:rsidRPr="000874C7" w:rsidRDefault="00E20DD8" w:rsidP="008B188D">
      <w:pPr>
        <w:spacing w:after="0" w:line="240" w:lineRule="auto"/>
        <w:jc w:val="both"/>
        <w:rPr>
          <w:sz w:val="20"/>
          <w:lang w:eastAsia="pl-PL"/>
        </w:rPr>
      </w:pPr>
      <w:r w:rsidRPr="000874C7">
        <w:rPr>
          <w:sz w:val="20"/>
          <w:lang w:eastAsia="pl-PL"/>
        </w:rPr>
        <w:t>601 542 502</w:t>
      </w:r>
    </w:p>
    <w:p w14:paraId="2F35AD89" w14:textId="223DA66E" w:rsidR="00CB6E01" w:rsidRDefault="005A6A7A">
      <w:hyperlink r:id="rId10" w:history="1">
        <w:r w:rsidR="008B188D">
          <w:rPr>
            <w:rStyle w:val="Hipercze"/>
            <w:rFonts w:eastAsia="Times New Roman"/>
            <w:sz w:val="20"/>
            <w:lang w:eastAsia="pl-PL"/>
          </w:rPr>
          <w:t>www.triplepr.pl</w:t>
        </w:r>
      </w:hyperlink>
      <w:r w:rsidR="008B188D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sectPr w:rsidR="00CB6E01" w:rsidSect="00037FA0">
      <w:headerReference w:type="default" r:id="rId11"/>
      <w:footerReference w:type="default" r:id="rId12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A349" w14:textId="77777777" w:rsidR="005A6A7A" w:rsidRDefault="005A6A7A" w:rsidP="00ED511C">
      <w:pPr>
        <w:spacing w:after="0" w:line="240" w:lineRule="auto"/>
      </w:pPr>
      <w:r>
        <w:separator/>
      </w:r>
    </w:p>
  </w:endnote>
  <w:endnote w:type="continuationSeparator" w:id="0">
    <w:p w14:paraId="66515865" w14:textId="77777777" w:rsidR="005A6A7A" w:rsidRDefault="005A6A7A" w:rsidP="00E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32FC" w14:textId="6300EB4A" w:rsidR="00037FA0" w:rsidRPr="00037FA0" w:rsidRDefault="009F4D07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br/>
    </w:r>
    <w:r w:rsidR="00037FA0" w:rsidRPr="00037FA0">
      <w:rPr>
        <w:rFonts w:ascii="Arial" w:hAnsi="Arial" w:cs="Arial"/>
        <w:color w:val="1F497D"/>
        <w:sz w:val="16"/>
        <w:szCs w:val="16"/>
        <w:lang w:eastAsia="pl-PL"/>
      </w:rPr>
      <w:t>Forbis Group Sp z o.o. (dawniej: Forbis Group Project Management spółka z ograniczoną odpowiedzialnością sp. k.)</w:t>
    </w:r>
  </w:p>
  <w:p w14:paraId="688BE4C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ul. A. Felińskiego 25, 01-555 Warszawa</w:t>
    </w:r>
  </w:p>
  <w:p w14:paraId="59D3BFF1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tel/fax: +48 22 408 79 29</w:t>
    </w:r>
  </w:p>
  <w:p w14:paraId="2B7755BF" w14:textId="77777777" w:rsidR="00037FA0" w:rsidRDefault="00037FA0" w:rsidP="00037FA0">
    <w:pPr>
      <w:jc w:val="center"/>
      <w:rPr>
        <w:rFonts w:ascii="Arial" w:hAnsi="Arial" w:cs="Arial"/>
        <w:color w:val="1F497D"/>
        <w:sz w:val="16"/>
        <w:szCs w:val="16"/>
        <w:lang w:eastAsia="pl-PL"/>
      </w:rPr>
    </w:pPr>
    <w:r>
      <w:rPr>
        <w:rFonts w:ascii="Arial" w:hAnsi="Arial" w:cs="Arial"/>
        <w:color w:val="1F497D"/>
        <w:sz w:val="16"/>
        <w:szCs w:val="16"/>
        <w:lang w:eastAsia="pl-PL"/>
      </w:rPr>
      <w:t>NIP: 525-252-22-55, REGON: 145869381</w:t>
    </w:r>
  </w:p>
  <w:p w14:paraId="1C214805" w14:textId="77777777" w:rsidR="00037FA0" w:rsidRDefault="00037FA0" w:rsidP="00037FA0">
    <w:pPr>
      <w:jc w:val="center"/>
      <w:rPr>
        <w:rFonts w:ascii="Arial" w:hAnsi="Arial" w:cs="Arial"/>
        <w:color w:val="1F497D"/>
        <w:sz w:val="12"/>
        <w:szCs w:val="12"/>
        <w:lang w:eastAsia="pl-PL"/>
      </w:rPr>
    </w:pPr>
  </w:p>
  <w:p w14:paraId="43D4B42B" w14:textId="77777777" w:rsidR="00037FA0" w:rsidRDefault="00037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6F7A" w14:textId="77777777" w:rsidR="005A6A7A" w:rsidRDefault="005A6A7A" w:rsidP="00ED511C">
      <w:pPr>
        <w:spacing w:after="0" w:line="240" w:lineRule="auto"/>
      </w:pPr>
      <w:r>
        <w:separator/>
      </w:r>
    </w:p>
  </w:footnote>
  <w:footnote w:type="continuationSeparator" w:id="0">
    <w:p w14:paraId="00A0D3D2" w14:textId="77777777" w:rsidR="005A6A7A" w:rsidRDefault="005A6A7A" w:rsidP="00ED511C">
      <w:pPr>
        <w:spacing w:after="0" w:line="240" w:lineRule="auto"/>
      </w:pPr>
      <w:r>
        <w:continuationSeparator/>
      </w:r>
    </w:p>
  </w:footnote>
  <w:footnote w:id="1">
    <w:p w14:paraId="15F8C641" w14:textId="77777777" w:rsidR="00EA5D36" w:rsidRDefault="00EA5D36" w:rsidP="00EA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4D07">
        <w:t>The Technopolis Manifesto - The Workspace Earthquake</w:t>
      </w:r>
    </w:p>
  </w:footnote>
  <w:footnote w:id="2">
    <w:p w14:paraId="7075569E" w14:textId="5BD2AC02" w:rsidR="009F4D07" w:rsidRDefault="009F4D07" w:rsidP="009F4D07">
      <w:r>
        <w:rPr>
          <w:rStyle w:val="Odwoanieprzypisudolnego"/>
        </w:rPr>
        <w:footnoteRef/>
      </w:r>
      <w:r w:rsidRPr="009F4D07">
        <w:rPr>
          <w:sz w:val="20"/>
        </w:rPr>
        <w:t xml:space="preserve"> http://www.unic.un.org.pl/strony-2011-2015/zrownowazony-rozwoj-i-cele-zrownowazonego-rozwoju/2860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A26B" w14:textId="77777777" w:rsidR="00ED511C" w:rsidRDefault="00037FA0" w:rsidP="00ED511C">
    <w:pPr>
      <w:pStyle w:val="Nagwek"/>
      <w:jc w:val="center"/>
    </w:pPr>
    <w:r w:rsidRPr="00037FA0">
      <w:rPr>
        <w:lang w:eastAsia="pl-PL"/>
      </w:rPr>
      <w:drawing>
        <wp:inline distT="0" distB="0" distL="0" distR="0" wp14:anchorId="0C6FDF63" wp14:editId="3AD9926F">
          <wp:extent cx="3324225" cy="1028700"/>
          <wp:effectExtent l="0" t="0" r="9525" b="0"/>
          <wp:docPr id="31" name="Obraz 31" descr="Z:\5. MARKETING\LOGO\logo czarno-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5. MARKETING\LOGO\logo czarno-ziel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196E0" w14:textId="77777777" w:rsidR="00ED511C" w:rsidRDefault="00ED5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4E4"/>
    <w:multiLevelType w:val="multilevel"/>
    <w:tmpl w:val="7AD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1726A"/>
    <w:multiLevelType w:val="hybridMultilevel"/>
    <w:tmpl w:val="2B689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803B6"/>
    <w:multiLevelType w:val="hybridMultilevel"/>
    <w:tmpl w:val="378E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3C77"/>
    <w:multiLevelType w:val="multilevel"/>
    <w:tmpl w:val="B5A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1C"/>
    <w:rsid w:val="000002D1"/>
    <w:rsid w:val="00005EF7"/>
    <w:rsid w:val="00011CBE"/>
    <w:rsid w:val="000140EC"/>
    <w:rsid w:val="00014322"/>
    <w:rsid w:val="000176C2"/>
    <w:rsid w:val="00020DFA"/>
    <w:rsid w:val="00034FCD"/>
    <w:rsid w:val="00037FA0"/>
    <w:rsid w:val="000456F2"/>
    <w:rsid w:val="00060A2C"/>
    <w:rsid w:val="00060AD6"/>
    <w:rsid w:val="00072202"/>
    <w:rsid w:val="00076606"/>
    <w:rsid w:val="000874C7"/>
    <w:rsid w:val="00094DB8"/>
    <w:rsid w:val="000A03B5"/>
    <w:rsid w:val="000A647C"/>
    <w:rsid w:val="000E39E5"/>
    <w:rsid w:val="000F5D1E"/>
    <w:rsid w:val="00101D7A"/>
    <w:rsid w:val="001204DE"/>
    <w:rsid w:val="00121A38"/>
    <w:rsid w:val="00127463"/>
    <w:rsid w:val="00127FA9"/>
    <w:rsid w:val="00135616"/>
    <w:rsid w:val="0015097B"/>
    <w:rsid w:val="00151B89"/>
    <w:rsid w:val="00156BA9"/>
    <w:rsid w:val="00157D36"/>
    <w:rsid w:val="001654F6"/>
    <w:rsid w:val="00177D73"/>
    <w:rsid w:val="001848C6"/>
    <w:rsid w:val="001A6EFE"/>
    <w:rsid w:val="001D0913"/>
    <w:rsid w:val="001D75B4"/>
    <w:rsid w:val="00202446"/>
    <w:rsid w:val="00221CDB"/>
    <w:rsid w:val="00221DF5"/>
    <w:rsid w:val="002350A3"/>
    <w:rsid w:val="002553FB"/>
    <w:rsid w:val="002555B5"/>
    <w:rsid w:val="002650B7"/>
    <w:rsid w:val="00265DAA"/>
    <w:rsid w:val="00271600"/>
    <w:rsid w:val="00273398"/>
    <w:rsid w:val="00285618"/>
    <w:rsid w:val="002978C7"/>
    <w:rsid w:val="002D3743"/>
    <w:rsid w:val="002E4FCE"/>
    <w:rsid w:val="002F56D7"/>
    <w:rsid w:val="002F7744"/>
    <w:rsid w:val="0030023A"/>
    <w:rsid w:val="00330547"/>
    <w:rsid w:val="0034248B"/>
    <w:rsid w:val="00346DFD"/>
    <w:rsid w:val="00352D4B"/>
    <w:rsid w:val="00372665"/>
    <w:rsid w:val="00372C68"/>
    <w:rsid w:val="0037342A"/>
    <w:rsid w:val="00375583"/>
    <w:rsid w:val="00375C9E"/>
    <w:rsid w:val="0037740B"/>
    <w:rsid w:val="003820CD"/>
    <w:rsid w:val="003916F9"/>
    <w:rsid w:val="003C1BE8"/>
    <w:rsid w:val="003C1C8A"/>
    <w:rsid w:val="003C2E35"/>
    <w:rsid w:val="003D44A7"/>
    <w:rsid w:val="003F3024"/>
    <w:rsid w:val="0040292E"/>
    <w:rsid w:val="00411E13"/>
    <w:rsid w:val="00412F69"/>
    <w:rsid w:val="00416AB1"/>
    <w:rsid w:val="00417499"/>
    <w:rsid w:val="00434EE6"/>
    <w:rsid w:val="004359E9"/>
    <w:rsid w:val="00456D57"/>
    <w:rsid w:val="00456F9D"/>
    <w:rsid w:val="004646AE"/>
    <w:rsid w:val="00475F97"/>
    <w:rsid w:val="00483692"/>
    <w:rsid w:val="004940B1"/>
    <w:rsid w:val="00494CCE"/>
    <w:rsid w:val="004962C1"/>
    <w:rsid w:val="004A6EF3"/>
    <w:rsid w:val="004B6597"/>
    <w:rsid w:val="004C12BF"/>
    <w:rsid w:val="004C2431"/>
    <w:rsid w:val="004C79F3"/>
    <w:rsid w:val="004D5870"/>
    <w:rsid w:val="004E47D5"/>
    <w:rsid w:val="00513FDB"/>
    <w:rsid w:val="0051615D"/>
    <w:rsid w:val="00532ECD"/>
    <w:rsid w:val="0055118F"/>
    <w:rsid w:val="005552BD"/>
    <w:rsid w:val="00574F6E"/>
    <w:rsid w:val="00577CEC"/>
    <w:rsid w:val="005829F1"/>
    <w:rsid w:val="005A362B"/>
    <w:rsid w:val="005A6A7A"/>
    <w:rsid w:val="005A71C3"/>
    <w:rsid w:val="005B7E3D"/>
    <w:rsid w:val="005E686D"/>
    <w:rsid w:val="005F2CF8"/>
    <w:rsid w:val="005F5B2A"/>
    <w:rsid w:val="00604BAC"/>
    <w:rsid w:val="00605ABC"/>
    <w:rsid w:val="0061792C"/>
    <w:rsid w:val="00624FC9"/>
    <w:rsid w:val="00631E16"/>
    <w:rsid w:val="006571AE"/>
    <w:rsid w:val="006577C3"/>
    <w:rsid w:val="00660301"/>
    <w:rsid w:val="0066054C"/>
    <w:rsid w:val="006704AC"/>
    <w:rsid w:val="0067423A"/>
    <w:rsid w:val="00677CCE"/>
    <w:rsid w:val="00683A75"/>
    <w:rsid w:val="00694DB4"/>
    <w:rsid w:val="006A04BD"/>
    <w:rsid w:val="006B4FF3"/>
    <w:rsid w:val="006B59B3"/>
    <w:rsid w:val="006C785D"/>
    <w:rsid w:val="006D3665"/>
    <w:rsid w:val="006D40C4"/>
    <w:rsid w:val="006E390A"/>
    <w:rsid w:val="006F1A70"/>
    <w:rsid w:val="006F41FD"/>
    <w:rsid w:val="006F5D56"/>
    <w:rsid w:val="00723A0B"/>
    <w:rsid w:val="00731B3C"/>
    <w:rsid w:val="00743294"/>
    <w:rsid w:val="0076664B"/>
    <w:rsid w:val="00783E02"/>
    <w:rsid w:val="0079781B"/>
    <w:rsid w:val="007A0E89"/>
    <w:rsid w:val="007A75B0"/>
    <w:rsid w:val="007C65CF"/>
    <w:rsid w:val="007C7473"/>
    <w:rsid w:val="0082776C"/>
    <w:rsid w:val="00827E5B"/>
    <w:rsid w:val="00830886"/>
    <w:rsid w:val="00851EAC"/>
    <w:rsid w:val="00857436"/>
    <w:rsid w:val="00880386"/>
    <w:rsid w:val="0088599A"/>
    <w:rsid w:val="00896F6C"/>
    <w:rsid w:val="008A3F12"/>
    <w:rsid w:val="008B188D"/>
    <w:rsid w:val="008C4DC3"/>
    <w:rsid w:val="008C686E"/>
    <w:rsid w:val="008C6ABE"/>
    <w:rsid w:val="008D31A8"/>
    <w:rsid w:val="008D4D30"/>
    <w:rsid w:val="008F3278"/>
    <w:rsid w:val="008F52D1"/>
    <w:rsid w:val="00910835"/>
    <w:rsid w:val="0092032D"/>
    <w:rsid w:val="00920641"/>
    <w:rsid w:val="009457FA"/>
    <w:rsid w:val="009604C9"/>
    <w:rsid w:val="00982A2D"/>
    <w:rsid w:val="00991EE2"/>
    <w:rsid w:val="009A2A66"/>
    <w:rsid w:val="009A4FF3"/>
    <w:rsid w:val="009E5FF9"/>
    <w:rsid w:val="009E77CC"/>
    <w:rsid w:val="009F4D07"/>
    <w:rsid w:val="009F4D72"/>
    <w:rsid w:val="009F5F1B"/>
    <w:rsid w:val="009F6DC4"/>
    <w:rsid w:val="00A04B9C"/>
    <w:rsid w:val="00A20B14"/>
    <w:rsid w:val="00A42A1F"/>
    <w:rsid w:val="00A50914"/>
    <w:rsid w:val="00A63D14"/>
    <w:rsid w:val="00A653FC"/>
    <w:rsid w:val="00A77023"/>
    <w:rsid w:val="00A814FF"/>
    <w:rsid w:val="00A82BA4"/>
    <w:rsid w:val="00A922EE"/>
    <w:rsid w:val="00AA06E2"/>
    <w:rsid w:val="00AA1880"/>
    <w:rsid w:val="00AA52BB"/>
    <w:rsid w:val="00AC7711"/>
    <w:rsid w:val="00AE3D2F"/>
    <w:rsid w:val="00AE7B2F"/>
    <w:rsid w:val="00AF3BFC"/>
    <w:rsid w:val="00AF7E70"/>
    <w:rsid w:val="00B12B43"/>
    <w:rsid w:val="00B13BDE"/>
    <w:rsid w:val="00B411F5"/>
    <w:rsid w:val="00B47390"/>
    <w:rsid w:val="00B54776"/>
    <w:rsid w:val="00B60113"/>
    <w:rsid w:val="00B77C99"/>
    <w:rsid w:val="00B85D57"/>
    <w:rsid w:val="00B91F0D"/>
    <w:rsid w:val="00BF7BE6"/>
    <w:rsid w:val="00C11F14"/>
    <w:rsid w:val="00C249BB"/>
    <w:rsid w:val="00C472B4"/>
    <w:rsid w:val="00C50E93"/>
    <w:rsid w:val="00C7293C"/>
    <w:rsid w:val="00C867E9"/>
    <w:rsid w:val="00C879EB"/>
    <w:rsid w:val="00C95CB5"/>
    <w:rsid w:val="00CA1686"/>
    <w:rsid w:val="00CA2258"/>
    <w:rsid w:val="00CB6E01"/>
    <w:rsid w:val="00CC6575"/>
    <w:rsid w:val="00CD2BBF"/>
    <w:rsid w:val="00CD3DE5"/>
    <w:rsid w:val="00CD3DED"/>
    <w:rsid w:val="00CE609E"/>
    <w:rsid w:val="00CF172A"/>
    <w:rsid w:val="00CF26A5"/>
    <w:rsid w:val="00D101B4"/>
    <w:rsid w:val="00D11787"/>
    <w:rsid w:val="00D15916"/>
    <w:rsid w:val="00D344AE"/>
    <w:rsid w:val="00D44928"/>
    <w:rsid w:val="00D51390"/>
    <w:rsid w:val="00D64FC1"/>
    <w:rsid w:val="00D85AAF"/>
    <w:rsid w:val="00DA4909"/>
    <w:rsid w:val="00DB10E1"/>
    <w:rsid w:val="00DC327C"/>
    <w:rsid w:val="00DD3673"/>
    <w:rsid w:val="00E14262"/>
    <w:rsid w:val="00E171C8"/>
    <w:rsid w:val="00E17DD2"/>
    <w:rsid w:val="00E20DD8"/>
    <w:rsid w:val="00E23B73"/>
    <w:rsid w:val="00E24B8A"/>
    <w:rsid w:val="00E25851"/>
    <w:rsid w:val="00E260F6"/>
    <w:rsid w:val="00E26BAF"/>
    <w:rsid w:val="00E35493"/>
    <w:rsid w:val="00E3605B"/>
    <w:rsid w:val="00E45694"/>
    <w:rsid w:val="00E51C51"/>
    <w:rsid w:val="00E75FB8"/>
    <w:rsid w:val="00E81DAF"/>
    <w:rsid w:val="00E867A9"/>
    <w:rsid w:val="00E9199F"/>
    <w:rsid w:val="00EA5D36"/>
    <w:rsid w:val="00EA7B2E"/>
    <w:rsid w:val="00EC1488"/>
    <w:rsid w:val="00ED1CD4"/>
    <w:rsid w:val="00ED511C"/>
    <w:rsid w:val="00ED6C6E"/>
    <w:rsid w:val="00EE2743"/>
    <w:rsid w:val="00EE2DFA"/>
    <w:rsid w:val="00EE424C"/>
    <w:rsid w:val="00EE5EA0"/>
    <w:rsid w:val="00EE71C4"/>
    <w:rsid w:val="00EF0154"/>
    <w:rsid w:val="00F06D32"/>
    <w:rsid w:val="00F139CF"/>
    <w:rsid w:val="00F30347"/>
    <w:rsid w:val="00F31CF4"/>
    <w:rsid w:val="00F3295C"/>
    <w:rsid w:val="00F557D3"/>
    <w:rsid w:val="00F63DC4"/>
    <w:rsid w:val="00F77949"/>
    <w:rsid w:val="00F8458A"/>
    <w:rsid w:val="00FA02B2"/>
    <w:rsid w:val="00FA04E2"/>
    <w:rsid w:val="00FB75F3"/>
    <w:rsid w:val="00FC47A5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5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C1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D0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2">
    <w:name w:val="heading 2"/>
    <w:basedOn w:val="Normalny"/>
    <w:link w:val="Nagwek2Znak"/>
    <w:uiPriority w:val="9"/>
    <w:qFormat/>
    <w:rsid w:val="00C1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11C"/>
  </w:style>
  <w:style w:type="paragraph" w:styleId="Stopka">
    <w:name w:val="footer"/>
    <w:basedOn w:val="Normalny"/>
    <w:link w:val="StopkaZnak"/>
    <w:uiPriority w:val="99"/>
    <w:unhideWhenUsed/>
    <w:rsid w:val="00ED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11C"/>
  </w:style>
  <w:style w:type="character" w:styleId="Hipercze">
    <w:name w:val="Hyperlink"/>
    <w:basedOn w:val="Domylnaczcionkaakapitu"/>
    <w:uiPriority w:val="99"/>
    <w:unhideWhenUsed/>
    <w:rsid w:val="00037FA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18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8B188D"/>
  </w:style>
  <w:style w:type="character" w:styleId="Odwoaniedokomentarza">
    <w:name w:val="annotation reference"/>
    <w:basedOn w:val="Domylnaczcionkaakapitu"/>
    <w:uiPriority w:val="99"/>
    <w:semiHidden/>
    <w:unhideWhenUsed/>
    <w:rsid w:val="00346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DFD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DFD"/>
    <w:rPr>
      <w:b/>
      <w:bCs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20244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F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1F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D07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riplep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050B-E72B-4E79-9BAB-C5E8CA20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Gdak</dc:creator>
  <cp:lastModifiedBy>User</cp:lastModifiedBy>
  <cp:revision>3</cp:revision>
  <cp:lastPrinted>2019-08-19T10:24:00Z</cp:lastPrinted>
  <dcterms:created xsi:type="dcterms:W3CDTF">2019-08-19T10:24:00Z</dcterms:created>
  <dcterms:modified xsi:type="dcterms:W3CDTF">2019-08-19T10:24:00Z</dcterms:modified>
</cp:coreProperties>
</file>