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8D47" w14:textId="77777777" w:rsidR="009B1B5E" w:rsidRDefault="009B1B5E" w:rsidP="009B1B5E">
      <w:pPr>
        <w:tabs>
          <w:tab w:val="left" w:pos="5400"/>
          <w:tab w:val="right" w:pos="8504"/>
        </w:tabs>
        <w:spacing w:line="360" w:lineRule="auto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ab/>
        <w:t>Comunicado de Imprensa</w:t>
      </w:r>
    </w:p>
    <w:p w14:paraId="20D78BDA" w14:textId="06436603" w:rsidR="009B1B5E" w:rsidRDefault="009B1B5E" w:rsidP="009B1B5E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>Guimarães</w:t>
      </w:r>
      <w:r w:rsidRPr="00BA5A8D">
        <w:rPr>
          <w:rFonts w:ascii="Verdana" w:hAnsi="Verdana" w:cs="Arial"/>
          <w:b/>
          <w:sz w:val="20"/>
          <w:szCs w:val="20"/>
          <w:lang w:val="pt-PT"/>
        </w:rPr>
        <w:t xml:space="preserve">, </w:t>
      </w:r>
      <w:r w:rsidR="00BA5A8D" w:rsidRPr="00BA5A8D">
        <w:rPr>
          <w:rFonts w:ascii="Verdana" w:hAnsi="Verdana" w:cs="Arial"/>
          <w:b/>
          <w:sz w:val="20"/>
          <w:szCs w:val="20"/>
          <w:lang w:val="pt-PT"/>
        </w:rPr>
        <w:t>2</w:t>
      </w:r>
      <w:r w:rsidR="008E7FD2">
        <w:rPr>
          <w:rFonts w:ascii="Verdana" w:hAnsi="Verdana" w:cs="Arial"/>
          <w:b/>
          <w:sz w:val="20"/>
          <w:szCs w:val="20"/>
          <w:lang w:val="pt-PT"/>
        </w:rPr>
        <w:t>8</w:t>
      </w:r>
      <w:bookmarkStart w:id="0" w:name="_GoBack"/>
      <w:bookmarkEnd w:id="0"/>
      <w:r w:rsidR="006C4553" w:rsidRPr="00BA5A8D">
        <w:rPr>
          <w:rFonts w:ascii="Verdana" w:hAnsi="Verdana" w:cs="Arial"/>
          <w:b/>
          <w:sz w:val="20"/>
          <w:szCs w:val="20"/>
          <w:lang w:val="pt-PT"/>
        </w:rPr>
        <w:t xml:space="preserve"> de </w:t>
      </w:r>
      <w:r w:rsidR="003561F4" w:rsidRPr="00BA5A8D">
        <w:rPr>
          <w:rFonts w:ascii="Verdana" w:hAnsi="Verdana" w:cs="Arial"/>
          <w:b/>
          <w:sz w:val="20"/>
          <w:szCs w:val="20"/>
          <w:lang w:val="pt-PT"/>
        </w:rPr>
        <w:t>agosto</w:t>
      </w:r>
      <w:r w:rsidR="001077FF" w:rsidRPr="00BA5A8D">
        <w:rPr>
          <w:rFonts w:ascii="Verdana" w:hAnsi="Verdana" w:cs="Arial"/>
          <w:b/>
          <w:sz w:val="20"/>
          <w:szCs w:val="20"/>
          <w:lang w:val="pt-PT"/>
        </w:rPr>
        <w:t xml:space="preserve"> </w:t>
      </w:r>
      <w:r w:rsidR="006C4553" w:rsidRPr="00BA5A8D">
        <w:rPr>
          <w:rFonts w:ascii="Verdana" w:hAnsi="Verdana" w:cs="Arial"/>
          <w:b/>
          <w:sz w:val="20"/>
          <w:szCs w:val="20"/>
          <w:lang w:val="pt-PT"/>
        </w:rPr>
        <w:t>de 2019</w:t>
      </w:r>
    </w:p>
    <w:p w14:paraId="081CE05F" w14:textId="77777777" w:rsidR="009B1B5E" w:rsidRDefault="009B1B5E" w:rsidP="009B1B5E">
      <w:pPr>
        <w:spacing w:line="360" w:lineRule="auto"/>
        <w:jc w:val="center"/>
        <w:rPr>
          <w:rFonts w:ascii="Verdana" w:hAnsi="Verdana" w:cs="Arial"/>
          <w:iCs/>
          <w:sz w:val="20"/>
          <w:szCs w:val="20"/>
          <w:u w:val="single"/>
          <w:lang w:val="pt-PT"/>
        </w:rPr>
      </w:pPr>
    </w:p>
    <w:p w14:paraId="56D85C80" w14:textId="17B5F4D0" w:rsidR="004E5A54" w:rsidRDefault="001118EA" w:rsidP="004E5A54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  <w:r>
        <w:rPr>
          <w:rFonts w:ascii="Verdana" w:hAnsi="Verdana"/>
          <w:bCs/>
          <w:sz w:val="20"/>
          <w:szCs w:val="20"/>
          <w:u w:val="single"/>
          <w:lang w:val="pt-PT"/>
        </w:rPr>
        <w:t>De 1 a 15 de setembro</w:t>
      </w:r>
      <w:r w:rsidR="00B13921">
        <w:rPr>
          <w:rFonts w:ascii="Verdana" w:hAnsi="Verdana"/>
          <w:bCs/>
          <w:sz w:val="20"/>
          <w:szCs w:val="20"/>
          <w:u w:val="single"/>
          <w:lang w:val="pt-PT"/>
        </w:rPr>
        <w:t>, no</w:t>
      </w:r>
      <w:r w:rsidR="00BA7B75">
        <w:rPr>
          <w:rFonts w:ascii="Verdana" w:hAnsi="Verdana"/>
          <w:bCs/>
          <w:sz w:val="20"/>
          <w:szCs w:val="20"/>
          <w:u w:val="single"/>
          <w:lang w:val="pt-PT"/>
        </w:rPr>
        <w:t>s</w:t>
      </w:r>
      <w:r w:rsidR="00B13921">
        <w:rPr>
          <w:rFonts w:ascii="Verdana" w:hAnsi="Verdana"/>
          <w:bCs/>
          <w:sz w:val="20"/>
          <w:szCs w:val="20"/>
          <w:u w:val="single"/>
          <w:lang w:val="pt-PT"/>
        </w:rPr>
        <w:t xml:space="preserve"> Piso</w:t>
      </w:r>
      <w:r w:rsidR="00BA7B75">
        <w:rPr>
          <w:rFonts w:ascii="Verdana" w:hAnsi="Verdana"/>
          <w:bCs/>
          <w:sz w:val="20"/>
          <w:szCs w:val="20"/>
          <w:u w:val="single"/>
          <w:lang w:val="pt-PT"/>
        </w:rPr>
        <w:t xml:space="preserve">s </w:t>
      </w:r>
      <w:r w:rsidR="00B13921">
        <w:rPr>
          <w:rFonts w:ascii="Verdana" w:hAnsi="Verdana"/>
          <w:bCs/>
          <w:sz w:val="20"/>
          <w:szCs w:val="20"/>
          <w:u w:val="single"/>
          <w:lang w:val="pt-PT"/>
        </w:rPr>
        <w:t>0 e 1</w:t>
      </w:r>
      <w:r w:rsidR="00BA7B75">
        <w:rPr>
          <w:rFonts w:ascii="Verdana" w:hAnsi="Verdana"/>
          <w:bCs/>
          <w:sz w:val="20"/>
          <w:szCs w:val="20"/>
          <w:u w:val="single"/>
          <w:lang w:val="pt-PT"/>
        </w:rPr>
        <w:t xml:space="preserve"> do Centro</w:t>
      </w:r>
    </w:p>
    <w:p w14:paraId="456178FC" w14:textId="77777777" w:rsidR="004E5A54" w:rsidRPr="004E5A54" w:rsidRDefault="004E5A54" w:rsidP="004E5A54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</w:p>
    <w:p w14:paraId="2D67B19F" w14:textId="33C4E8F5" w:rsidR="001E0879" w:rsidRPr="0026761B" w:rsidRDefault="0054749E" w:rsidP="00E95529">
      <w:pPr>
        <w:spacing w:line="360" w:lineRule="auto"/>
        <w:jc w:val="center"/>
        <w:rPr>
          <w:rFonts w:ascii="Verdana" w:hAnsi="Verdana"/>
          <w:b/>
          <w:sz w:val="36"/>
          <w:szCs w:val="32"/>
          <w:lang w:val="en-US"/>
        </w:rPr>
      </w:pPr>
      <w:r w:rsidRPr="0026761B">
        <w:rPr>
          <w:rFonts w:ascii="Verdana" w:hAnsi="Verdana"/>
          <w:b/>
          <w:sz w:val="36"/>
          <w:szCs w:val="32"/>
          <w:lang w:val="en-US"/>
        </w:rPr>
        <w:t xml:space="preserve">GuimarãeShopping </w:t>
      </w:r>
      <w:r w:rsidR="005B5DB4" w:rsidRPr="0026761B">
        <w:rPr>
          <w:rFonts w:ascii="Verdana" w:hAnsi="Verdana"/>
          <w:b/>
          <w:sz w:val="36"/>
          <w:szCs w:val="32"/>
          <w:lang w:val="en-US"/>
        </w:rPr>
        <w:t xml:space="preserve">recebe </w:t>
      </w:r>
      <w:r w:rsidR="001118EA" w:rsidRPr="0026761B">
        <w:rPr>
          <w:rFonts w:ascii="Verdana" w:hAnsi="Verdana"/>
          <w:b/>
          <w:sz w:val="36"/>
          <w:szCs w:val="32"/>
          <w:lang w:val="en-US"/>
        </w:rPr>
        <w:t>World of 3D</w:t>
      </w:r>
    </w:p>
    <w:p w14:paraId="1B9FC753" w14:textId="3C6E3853" w:rsidR="00E95529" w:rsidRPr="0026761B" w:rsidRDefault="00BA5A8D" w:rsidP="00E95529">
      <w:pPr>
        <w:spacing w:line="360" w:lineRule="auto"/>
        <w:jc w:val="center"/>
        <w:rPr>
          <w:rFonts w:ascii="Verdana" w:hAnsi="Verdana"/>
          <w:b/>
          <w:color w:val="FF0000"/>
          <w:sz w:val="36"/>
          <w:szCs w:val="32"/>
          <w:lang w:val="en-US"/>
        </w:rPr>
      </w:pPr>
      <w:r>
        <w:rPr>
          <w:rFonts w:ascii="Verdana" w:hAnsi="Verdana"/>
          <w:b/>
          <w:noProof/>
          <w:color w:val="FF0000"/>
          <w:sz w:val="36"/>
          <w:szCs w:val="32"/>
          <w:lang w:val="en-US"/>
        </w:rPr>
        <w:drawing>
          <wp:inline distT="0" distB="0" distL="0" distR="0" wp14:anchorId="481023E1" wp14:editId="0CEEB3A3">
            <wp:extent cx="5391150" cy="53911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61B98" w14:textId="77777777" w:rsidR="00BA7B75" w:rsidRDefault="001118EA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>Inaugura no di</w:t>
      </w:r>
      <w:r w:rsidR="001C6AB8">
        <w:rPr>
          <w:rFonts w:ascii="Verdana" w:hAnsi="Verdana"/>
          <w:bCs/>
          <w:sz w:val="20"/>
          <w:szCs w:val="18"/>
          <w:lang w:val="pt-PT"/>
        </w:rPr>
        <w:t xml:space="preserve">a </w:t>
      </w:r>
      <w:r w:rsidR="001C6AB8" w:rsidRPr="009B69A3">
        <w:rPr>
          <w:rFonts w:ascii="Verdana" w:hAnsi="Verdana"/>
          <w:b/>
          <w:sz w:val="20"/>
          <w:szCs w:val="18"/>
          <w:lang w:val="pt-PT"/>
        </w:rPr>
        <w:t>1 de setembro</w:t>
      </w:r>
      <w:r w:rsidR="001C6AB8">
        <w:rPr>
          <w:rFonts w:ascii="Verdana" w:hAnsi="Verdana"/>
          <w:bCs/>
          <w:sz w:val="20"/>
          <w:szCs w:val="18"/>
          <w:lang w:val="pt-PT"/>
        </w:rPr>
        <w:t xml:space="preserve"> </w:t>
      </w:r>
      <w:r w:rsidR="00516F63">
        <w:rPr>
          <w:rFonts w:ascii="Verdana" w:hAnsi="Verdana"/>
          <w:bCs/>
          <w:sz w:val="20"/>
          <w:szCs w:val="18"/>
          <w:lang w:val="pt-PT"/>
        </w:rPr>
        <w:t xml:space="preserve">uma exposição </w:t>
      </w:r>
      <w:r w:rsidR="005C7F1D">
        <w:rPr>
          <w:rFonts w:ascii="Verdana" w:hAnsi="Verdana"/>
          <w:bCs/>
          <w:sz w:val="20"/>
          <w:szCs w:val="18"/>
          <w:lang w:val="pt-PT"/>
        </w:rPr>
        <w:t xml:space="preserve">interativa e didática no </w:t>
      </w:r>
      <w:r w:rsidR="005C7F1D" w:rsidRPr="009B69A3">
        <w:rPr>
          <w:rFonts w:ascii="Verdana" w:hAnsi="Verdana"/>
          <w:b/>
          <w:sz w:val="20"/>
          <w:szCs w:val="18"/>
          <w:lang w:val="pt-PT"/>
        </w:rPr>
        <w:t>GuimarãeShopping</w:t>
      </w:r>
      <w:r w:rsidR="005C7F1D">
        <w:rPr>
          <w:rFonts w:ascii="Verdana" w:hAnsi="Verdana"/>
          <w:bCs/>
          <w:sz w:val="20"/>
          <w:szCs w:val="18"/>
          <w:lang w:val="pt-PT"/>
        </w:rPr>
        <w:t xml:space="preserve">. </w:t>
      </w:r>
      <w:r w:rsidR="00EF4F77" w:rsidRPr="009B69A3">
        <w:rPr>
          <w:rFonts w:ascii="Verdana" w:hAnsi="Verdana"/>
          <w:b/>
          <w:sz w:val="20"/>
          <w:szCs w:val="18"/>
          <w:lang w:val="pt-PT"/>
        </w:rPr>
        <w:t>World of 3D</w:t>
      </w:r>
      <w:r w:rsidR="00EF4F77">
        <w:rPr>
          <w:rFonts w:ascii="Verdana" w:hAnsi="Verdana"/>
          <w:bCs/>
          <w:sz w:val="20"/>
          <w:szCs w:val="18"/>
          <w:lang w:val="pt-PT"/>
        </w:rPr>
        <w:t xml:space="preserve"> é o nome da iniciativa que estará patente no</w:t>
      </w:r>
      <w:r w:rsidR="00BA7B75">
        <w:rPr>
          <w:rFonts w:ascii="Verdana" w:hAnsi="Verdana"/>
          <w:bCs/>
          <w:sz w:val="20"/>
          <w:szCs w:val="18"/>
          <w:lang w:val="pt-PT"/>
        </w:rPr>
        <w:t>s</w:t>
      </w:r>
      <w:r w:rsidR="00EF4F77">
        <w:rPr>
          <w:rFonts w:ascii="Verdana" w:hAnsi="Verdana"/>
          <w:bCs/>
          <w:sz w:val="20"/>
          <w:szCs w:val="18"/>
          <w:lang w:val="pt-PT"/>
        </w:rPr>
        <w:t xml:space="preserve"> </w:t>
      </w:r>
      <w:r w:rsidR="00EF4F77" w:rsidRPr="009B69A3">
        <w:rPr>
          <w:rFonts w:ascii="Verdana" w:hAnsi="Verdana"/>
          <w:b/>
          <w:sz w:val="20"/>
          <w:szCs w:val="18"/>
          <w:lang w:val="pt-PT"/>
        </w:rPr>
        <w:t>Piso</w:t>
      </w:r>
      <w:r w:rsidR="00BA7B75">
        <w:rPr>
          <w:rFonts w:ascii="Verdana" w:hAnsi="Verdana"/>
          <w:b/>
          <w:sz w:val="20"/>
          <w:szCs w:val="18"/>
          <w:lang w:val="pt-PT"/>
        </w:rPr>
        <w:t>s</w:t>
      </w:r>
      <w:r w:rsidR="00EF4F77" w:rsidRPr="009B69A3">
        <w:rPr>
          <w:rFonts w:ascii="Verdana" w:hAnsi="Verdana"/>
          <w:b/>
          <w:sz w:val="20"/>
          <w:szCs w:val="18"/>
          <w:lang w:val="pt-PT"/>
        </w:rPr>
        <w:t xml:space="preserve"> 0</w:t>
      </w:r>
      <w:r w:rsidR="00EF4F77">
        <w:rPr>
          <w:rFonts w:ascii="Verdana" w:hAnsi="Verdana"/>
          <w:bCs/>
          <w:sz w:val="20"/>
          <w:szCs w:val="18"/>
          <w:lang w:val="pt-PT"/>
        </w:rPr>
        <w:t xml:space="preserve"> e </w:t>
      </w:r>
      <w:r w:rsidR="00EF4F77" w:rsidRPr="009B69A3">
        <w:rPr>
          <w:rFonts w:ascii="Verdana" w:hAnsi="Verdana"/>
          <w:b/>
          <w:sz w:val="20"/>
          <w:szCs w:val="18"/>
          <w:lang w:val="pt-PT"/>
        </w:rPr>
        <w:t>1</w:t>
      </w:r>
      <w:r w:rsidR="00EF4F77">
        <w:rPr>
          <w:rFonts w:ascii="Verdana" w:hAnsi="Verdana"/>
          <w:bCs/>
          <w:sz w:val="20"/>
          <w:szCs w:val="18"/>
          <w:lang w:val="pt-PT"/>
        </w:rPr>
        <w:t xml:space="preserve"> até dia </w:t>
      </w:r>
      <w:r w:rsidR="009B69A3" w:rsidRPr="009B69A3">
        <w:rPr>
          <w:rFonts w:ascii="Verdana" w:hAnsi="Verdana"/>
          <w:b/>
          <w:sz w:val="20"/>
          <w:szCs w:val="18"/>
          <w:lang w:val="pt-PT"/>
        </w:rPr>
        <w:t>15 de setembro</w:t>
      </w:r>
      <w:r w:rsidR="009B69A3">
        <w:rPr>
          <w:rFonts w:ascii="Verdana" w:hAnsi="Verdana"/>
          <w:bCs/>
          <w:sz w:val="20"/>
          <w:szCs w:val="18"/>
          <w:lang w:val="pt-PT"/>
        </w:rPr>
        <w:t xml:space="preserve">. </w:t>
      </w:r>
    </w:p>
    <w:p w14:paraId="5B4D9EB2" w14:textId="77777777" w:rsidR="00BA7B75" w:rsidRDefault="00BA7B75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37F64807" w14:textId="7F26C520" w:rsidR="009A64D2" w:rsidRDefault="00BA7B75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>Ideal para um verdadeiro programa em família</w:t>
      </w:r>
      <w:r w:rsidR="00FC1925">
        <w:rPr>
          <w:rFonts w:ascii="Verdana" w:hAnsi="Verdana"/>
          <w:bCs/>
          <w:sz w:val="20"/>
          <w:szCs w:val="18"/>
          <w:lang w:val="pt-PT"/>
        </w:rPr>
        <w:t xml:space="preserve">, </w:t>
      </w:r>
      <w:r w:rsidR="00281271">
        <w:rPr>
          <w:rFonts w:ascii="Verdana" w:hAnsi="Verdana"/>
          <w:bCs/>
          <w:sz w:val="20"/>
          <w:szCs w:val="18"/>
          <w:lang w:val="pt-PT"/>
        </w:rPr>
        <w:t xml:space="preserve">o World of 3D é uma </w:t>
      </w:r>
      <w:r w:rsidR="00CE78AD">
        <w:rPr>
          <w:rFonts w:ascii="Verdana" w:hAnsi="Verdana"/>
          <w:bCs/>
          <w:sz w:val="20"/>
          <w:szCs w:val="18"/>
          <w:lang w:val="pt-PT"/>
        </w:rPr>
        <w:t>ação</w:t>
      </w:r>
      <w:r w:rsidR="00281271">
        <w:rPr>
          <w:rFonts w:ascii="Verdana" w:hAnsi="Verdana"/>
          <w:bCs/>
          <w:sz w:val="20"/>
          <w:szCs w:val="18"/>
          <w:lang w:val="pt-PT"/>
        </w:rPr>
        <w:t xml:space="preserve"> verdadeiramente partilháve</w:t>
      </w:r>
      <w:r w:rsidR="008F182C">
        <w:rPr>
          <w:rFonts w:ascii="Verdana" w:hAnsi="Verdana"/>
          <w:bCs/>
          <w:sz w:val="20"/>
          <w:szCs w:val="18"/>
          <w:lang w:val="pt-PT"/>
        </w:rPr>
        <w:t>l e real</w:t>
      </w:r>
      <w:r>
        <w:rPr>
          <w:rFonts w:ascii="Verdana" w:hAnsi="Verdana"/>
          <w:bCs/>
          <w:sz w:val="20"/>
          <w:szCs w:val="18"/>
          <w:lang w:val="pt-PT"/>
        </w:rPr>
        <w:t>.</w:t>
      </w:r>
      <w:r w:rsidR="00A34500">
        <w:rPr>
          <w:rFonts w:ascii="Verdana" w:hAnsi="Verdana"/>
          <w:bCs/>
          <w:sz w:val="20"/>
          <w:szCs w:val="18"/>
          <w:lang w:val="pt-PT"/>
        </w:rPr>
        <w:t xml:space="preserve"> </w:t>
      </w:r>
      <w:r w:rsidR="009F12CF">
        <w:rPr>
          <w:rFonts w:ascii="Verdana" w:hAnsi="Verdana"/>
          <w:bCs/>
          <w:sz w:val="20"/>
          <w:szCs w:val="18"/>
          <w:lang w:val="pt-PT"/>
        </w:rPr>
        <w:t xml:space="preserve">Os murais com ilusão 3D </w:t>
      </w:r>
      <w:r w:rsidR="00231DB1">
        <w:rPr>
          <w:rFonts w:ascii="Verdana" w:hAnsi="Verdana"/>
          <w:bCs/>
          <w:sz w:val="20"/>
          <w:szCs w:val="18"/>
          <w:lang w:val="pt-PT"/>
        </w:rPr>
        <w:t xml:space="preserve">conferem </w:t>
      </w:r>
      <w:r w:rsidR="008F182C">
        <w:rPr>
          <w:rFonts w:ascii="Verdana" w:hAnsi="Verdana"/>
          <w:bCs/>
          <w:sz w:val="20"/>
          <w:szCs w:val="18"/>
          <w:lang w:val="pt-PT"/>
        </w:rPr>
        <w:t xml:space="preserve">o </w:t>
      </w:r>
      <w:r w:rsidR="00A804BC">
        <w:rPr>
          <w:rFonts w:ascii="Verdana" w:hAnsi="Verdana"/>
          <w:bCs/>
          <w:sz w:val="20"/>
          <w:szCs w:val="18"/>
          <w:lang w:val="pt-PT"/>
        </w:rPr>
        <w:t>realismo</w:t>
      </w:r>
      <w:r w:rsidR="008F182C">
        <w:rPr>
          <w:rFonts w:ascii="Verdana" w:hAnsi="Verdana"/>
          <w:bCs/>
          <w:sz w:val="20"/>
          <w:szCs w:val="18"/>
          <w:lang w:val="pt-PT"/>
        </w:rPr>
        <w:t xml:space="preserve"> </w:t>
      </w:r>
      <w:r w:rsidR="008F182C">
        <w:rPr>
          <w:rFonts w:ascii="Verdana" w:hAnsi="Verdana"/>
          <w:bCs/>
          <w:sz w:val="20"/>
          <w:szCs w:val="18"/>
          <w:lang w:val="pt-PT"/>
        </w:rPr>
        <w:lastRenderedPageBreak/>
        <w:t>necessário</w:t>
      </w:r>
      <w:r w:rsidR="00A804BC">
        <w:rPr>
          <w:rFonts w:ascii="Verdana" w:hAnsi="Verdana"/>
          <w:bCs/>
          <w:sz w:val="20"/>
          <w:szCs w:val="18"/>
          <w:lang w:val="pt-PT"/>
        </w:rPr>
        <w:t xml:space="preserve"> à experiência </w:t>
      </w:r>
      <w:r w:rsidR="002C6D5B">
        <w:rPr>
          <w:rFonts w:ascii="Verdana" w:hAnsi="Verdana"/>
          <w:bCs/>
          <w:sz w:val="20"/>
          <w:szCs w:val="18"/>
          <w:lang w:val="pt-PT"/>
        </w:rPr>
        <w:t>e transportam</w:t>
      </w:r>
      <w:r w:rsidR="008F182C">
        <w:rPr>
          <w:rFonts w:ascii="Verdana" w:hAnsi="Verdana"/>
          <w:bCs/>
          <w:sz w:val="20"/>
          <w:szCs w:val="18"/>
          <w:lang w:val="pt-PT"/>
        </w:rPr>
        <w:t xml:space="preserve"> os visitantes para outro mundo, através dos cenários recriados. </w:t>
      </w:r>
    </w:p>
    <w:p w14:paraId="2CA14A17" w14:textId="42A41060" w:rsidR="008F182C" w:rsidRDefault="008F182C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24656CA1" w14:textId="58032472" w:rsidR="00B2479F" w:rsidRDefault="008F182C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O World of 3D </w:t>
      </w:r>
      <w:r w:rsidR="00985769">
        <w:rPr>
          <w:rFonts w:ascii="Verdana" w:hAnsi="Verdana"/>
          <w:bCs/>
          <w:sz w:val="20"/>
          <w:szCs w:val="18"/>
          <w:lang w:val="pt-PT"/>
        </w:rPr>
        <w:t xml:space="preserve">vai </w:t>
      </w:r>
      <w:r w:rsidR="00BA7B75">
        <w:rPr>
          <w:rFonts w:ascii="Verdana" w:hAnsi="Verdana"/>
          <w:bCs/>
          <w:sz w:val="20"/>
          <w:szCs w:val="18"/>
          <w:lang w:val="pt-PT"/>
        </w:rPr>
        <w:t>estar disponível</w:t>
      </w:r>
      <w:r w:rsidR="000A436E">
        <w:rPr>
          <w:rFonts w:ascii="Verdana" w:hAnsi="Verdana"/>
          <w:bCs/>
          <w:sz w:val="20"/>
          <w:szCs w:val="18"/>
          <w:lang w:val="pt-PT"/>
        </w:rPr>
        <w:t xml:space="preserve"> no</w:t>
      </w:r>
      <w:r w:rsidR="00BA7B75">
        <w:rPr>
          <w:rFonts w:ascii="Verdana" w:hAnsi="Verdana"/>
          <w:bCs/>
          <w:sz w:val="20"/>
          <w:szCs w:val="18"/>
          <w:lang w:val="pt-PT"/>
        </w:rPr>
        <w:t>s</w:t>
      </w:r>
      <w:r w:rsidR="000A436E">
        <w:rPr>
          <w:rFonts w:ascii="Verdana" w:hAnsi="Verdana"/>
          <w:bCs/>
          <w:sz w:val="20"/>
          <w:szCs w:val="18"/>
          <w:lang w:val="pt-PT"/>
        </w:rPr>
        <w:t xml:space="preserve"> Piso</w:t>
      </w:r>
      <w:r w:rsidR="00BA7B75">
        <w:rPr>
          <w:rFonts w:ascii="Verdana" w:hAnsi="Verdana"/>
          <w:bCs/>
          <w:sz w:val="20"/>
          <w:szCs w:val="18"/>
          <w:lang w:val="pt-PT"/>
        </w:rPr>
        <w:t>s</w:t>
      </w:r>
      <w:r w:rsidR="000A436E">
        <w:rPr>
          <w:rFonts w:ascii="Verdana" w:hAnsi="Verdana"/>
          <w:bCs/>
          <w:sz w:val="20"/>
          <w:szCs w:val="18"/>
          <w:lang w:val="pt-PT"/>
        </w:rPr>
        <w:t xml:space="preserve"> 0 e 1,</w:t>
      </w:r>
      <w:r w:rsidR="00AC3B5E">
        <w:rPr>
          <w:rFonts w:ascii="Verdana" w:hAnsi="Verdana"/>
          <w:bCs/>
          <w:sz w:val="20"/>
          <w:szCs w:val="18"/>
          <w:lang w:val="pt-PT"/>
        </w:rPr>
        <w:t xml:space="preserve"> onde podem ser encontrados </w:t>
      </w:r>
      <w:r w:rsidR="00BA7B75">
        <w:rPr>
          <w:rFonts w:ascii="Verdana" w:hAnsi="Verdana"/>
          <w:bCs/>
          <w:sz w:val="20"/>
          <w:szCs w:val="18"/>
          <w:lang w:val="pt-PT"/>
        </w:rPr>
        <w:t>seis</w:t>
      </w:r>
      <w:r w:rsidR="00AC3B5E">
        <w:rPr>
          <w:rFonts w:ascii="Verdana" w:hAnsi="Verdana"/>
          <w:bCs/>
          <w:sz w:val="20"/>
          <w:szCs w:val="18"/>
          <w:lang w:val="pt-PT"/>
        </w:rPr>
        <w:t xml:space="preserve"> </w:t>
      </w:r>
      <w:r w:rsidR="00AC3B5E" w:rsidRPr="00BA7B75">
        <w:rPr>
          <w:rFonts w:ascii="Verdana" w:hAnsi="Verdana"/>
          <w:bCs/>
          <w:i/>
          <w:iCs/>
          <w:sz w:val="20"/>
          <w:szCs w:val="18"/>
          <w:lang w:val="pt-PT"/>
        </w:rPr>
        <w:t>stands</w:t>
      </w:r>
      <w:r w:rsidR="00AC3B5E">
        <w:rPr>
          <w:rFonts w:ascii="Verdana" w:hAnsi="Verdana"/>
          <w:bCs/>
          <w:sz w:val="20"/>
          <w:szCs w:val="18"/>
          <w:lang w:val="pt-PT"/>
        </w:rPr>
        <w:t xml:space="preserve"> </w:t>
      </w:r>
      <w:r w:rsidR="00A52EC3">
        <w:rPr>
          <w:rFonts w:ascii="Verdana" w:hAnsi="Verdana"/>
          <w:bCs/>
          <w:sz w:val="20"/>
          <w:szCs w:val="18"/>
          <w:lang w:val="pt-PT"/>
        </w:rPr>
        <w:t xml:space="preserve">da exposição interativa. </w:t>
      </w:r>
      <w:r w:rsidR="007F3F47">
        <w:rPr>
          <w:rFonts w:ascii="Verdana" w:hAnsi="Verdana"/>
          <w:bCs/>
          <w:sz w:val="20"/>
          <w:szCs w:val="18"/>
          <w:lang w:val="pt-PT"/>
        </w:rPr>
        <w:t xml:space="preserve">Nestes locais, miúdos e </w:t>
      </w:r>
      <w:r w:rsidR="00CC0390">
        <w:rPr>
          <w:rFonts w:ascii="Verdana" w:hAnsi="Verdana"/>
          <w:bCs/>
          <w:sz w:val="20"/>
          <w:szCs w:val="18"/>
          <w:lang w:val="pt-PT"/>
        </w:rPr>
        <w:t xml:space="preserve">graúdos podem </w:t>
      </w:r>
      <w:r w:rsidR="00300E62">
        <w:rPr>
          <w:rFonts w:ascii="Verdana" w:hAnsi="Verdana"/>
          <w:bCs/>
          <w:sz w:val="20"/>
          <w:szCs w:val="18"/>
          <w:lang w:val="pt-PT"/>
        </w:rPr>
        <w:t>vive</w:t>
      </w:r>
      <w:r w:rsidR="00167DDA">
        <w:rPr>
          <w:rFonts w:ascii="Verdana" w:hAnsi="Verdana"/>
          <w:bCs/>
          <w:sz w:val="20"/>
          <w:szCs w:val="18"/>
          <w:lang w:val="pt-PT"/>
        </w:rPr>
        <w:t xml:space="preserve">r na primeira pessoa cenários </w:t>
      </w:r>
      <w:r w:rsidR="00B2479F">
        <w:rPr>
          <w:rFonts w:ascii="Verdana" w:hAnsi="Verdana"/>
          <w:bCs/>
          <w:sz w:val="20"/>
          <w:szCs w:val="18"/>
          <w:lang w:val="pt-PT"/>
        </w:rPr>
        <w:t>3D</w:t>
      </w:r>
      <w:r w:rsidR="00386294">
        <w:rPr>
          <w:rFonts w:ascii="Verdana" w:hAnsi="Verdana"/>
          <w:bCs/>
          <w:sz w:val="20"/>
          <w:szCs w:val="18"/>
          <w:lang w:val="pt-PT"/>
        </w:rPr>
        <w:t>, repletos de pormenores que os aproximam do mundo real.</w:t>
      </w:r>
    </w:p>
    <w:p w14:paraId="0CE49862" w14:textId="38B69AEE" w:rsidR="00B2479F" w:rsidRDefault="00B2479F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50626032" w14:textId="67B54D4C" w:rsidR="00B2479F" w:rsidRDefault="00B2479F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Para além </w:t>
      </w:r>
      <w:r w:rsidR="000270CA">
        <w:rPr>
          <w:rFonts w:ascii="Verdana" w:hAnsi="Verdana"/>
          <w:bCs/>
          <w:sz w:val="20"/>
          <w:szCs w:val="18"/>
          <w:lang w:val="pt-PT"/>
        </w:rPr>
        <w:t>deste conjunto de murais com ilusão tridimensional, existe</w:t>
      </w:r>
      <w:r w:rsidR="00FF1F41">
        <w:rPr>
          <w:rFonts w:ascii="Verdana" w:hAnsi="Verdana"/>
          <w:bCs/>
          <w:sz w:val="20"/>
          <w:szCs w:val="18"/>
          <w:lang w:val="pt-PT"/>
        </w:rPr>
        <w:t xml:space="preserve"> ainda um stand de Realidade Virtual para </w:t>
      </w:r>
      <w:r w:rsidR="007C2F21">
        <w:rPr>
          <w:rFonts w:ascii="Verdana" w:hAnsi="Verdana"/>
          <w:bCs/>
          <w:sz w:val="20"/>
          <w:szCs w:val="18"/>
          <w:lang w:val="pt-PT"/>
        </w:rPr>
        <w:t>os mais pequenos. Ao colocarem os</w:t>
      </w:r>
      <w:r w:rsidR="00FF1F41">
        <w:rPr>
          <w:rFonts w:ascii="Verdana" w:hAnsi="Verdana"/>
          <w:bCs/>
          <w:sz w:val="20"/>
          <w:szCs w:val="18"/>
          <w:lang w:val="pt-PT"/>
        </w:rPr>
        <w:t xml:space="preserve"> VR Glasses, </w:t>
      </w:r>
      <w:r w:rsidR="007C2F21">
        <w:rPr>
          <w:rFonts w:ascii="Verdana" w:hAnsi="Verdana"/>
          <w:bCs/>
          <w:sz w:val="20"/>
          <w:szCs w:val="18"/>
          <w:lang w:val="pt-PT"/>
        </w:rPr>
        <w:t>as crianças</w:t>
      </w:r>
      <w:r w:rsidR="00FF1F41">
        <w:rPr>
          <w:rFonts w:ascii="Verdana" w:hAnsi="Verdana"/>
          <w:bCs/>
          <w:sz w:val="20"/>
          <w:szCs w:val="18"/>
          <w:lang w:val="pt-PT"/>
        </w:rPr>
        <w:t xml:space="preserve"> vão mergulhar nu</w:t>
      </w:r>
      <w:r w:rsidR="007C2F21">
        <w:rPr>
          <w:rFonts w:ascii="Verdana" w:hAnsi="Verdana"/>
          <w:bCs/>
          <w:sz w:val="20"/>
          <w:szCs w:val="18"/>
          <w:lang w:val="pt-PT"/>
        </w:rPr>
        <w:t>m mar de opções de realidade aumentada</w:t>
      </w:r>
      <w:r w:rsidR="00FF1F41">
        <w:rPr>
          <w:rFonts w:ascii="Verdana" w:hAnsi="Verdana"/>
          <w:bCs/>
          <w:sz w:val="20"/>
          <w:szCs w:val="18"/>
          <w:lang w:val="pt-PT"/>
        </w:rPr>
        <w:t xml:space="preserve">, desde andar de montanha russa, navegar nos oceanos, </w:t>
      </w:r>
      <w:r w:rsidR="0026761B">
        <w:rPr>
          <w:rFonts w:ascii="Verdana" w:hAnsi="Verdana"/>
          <w:bCs/>
          <w:sz w:val="20"/>
          <w:szCs w:val="18"/>
          <w:lang w:val="pt-PT"/>
        </w:rPr>
        <w:t>entre</w:t>
      </w:r>
      <w:r w:rsidR="007C2F21">
        <w:rPr>
          <w:rFonts w:ascii="Verdana" w:hAnsi="Verdana"/>
          <w:bCs/>
          <w:sz w:val="20"/>
          <w:szCs w:val="18"/>
          <w:lang w:val="pt-PT"/>
        </w:rPr>
        <w:t xml:space="preserve"> muitas</w:t>
      </w:r>
      <w:r w:rsidR="00FF1F41">
        <w:rPr>
          <w:rFonts w:ascii="Verdana" w:hAnsi="Verdana"/>
          <w:bCs/>
          <w:sz w:val="20"/>
          <w:szCs w:val="18"/>
          <w:lang w:val="pt-PT"/>
        </w:rPr>
        <w:t xml:space="preserve"> outras experiências imersivas.</w:t>
      </w:r>
    </w:p>
    <w:p w14:paraId="4CDE15E6" w14:textId="7EFAEA73" w:rsidR="00E00ED2" w:rsidRDefault="00E00ED2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770496C3" w14:textId="24E7A107" w:rsidR="00E00ED2" w:rsidRDefault="00D440B7" w:rsidP="00E00ED2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>World of 3D</w:t>
      </w:r>
      <w:r w:rsidR="00E00ED2">
        <w:rPr>
          <w:rFonts w:ascii="Verdana" w:hAnsi="Verdana"/>
          <w:bCs/>
          <w:sz w:val="20"/>
          <w:szCs w:val="18"/>
          <w:lang w:val="pt-PT"/>
        </w:rPr>
        <w:t xml:space="preserve"> surge no âmbito do “</w:t>
      </w:r>
      <w:r w:rsidR="00E00ED2" w:rsidRPr="00D440B7">
        <w:rPr>
          <w:rFonts w:ascii="Verdana" w:hAnsi="Verdana"/>
          <w:b/>
          <w:sz w:val="20"/>
          <w:szCs w:val="18"/>
          <w:lang w:val="pt-PT"/>
        </w:rPr>
        <w:t>Viver Guimarães</w:t>
      </w:r>
      <w:r w:rsidR="00E00ED2">
        <w:rPr>
          <w:rFonts w:ascii="Verdana" w:hAnsi="Verdana"/>
          <w:bCs/>
          <w:sz w:val="20"/>
          <w:szCs w:val="18"/>
          <w:lang w:val="pt-PT"/>
        </w:rPr>
        <w:t xml:space="preserve">”, um projeto com o objetivo de </w:t>
      </w:r>
      <w:r>
        <w:rPr>
          <w:rFonts w:ascii="Verdana" w:hAnsi="Verdana"/>
          <w:bCs/>
          <w:sz w:val="20"/>
          <w:szCs w:val="18"/>
          <w:lang w:val="pt-PT"/>
        </w:rPr>
        <w:t>oferecer</w:t>
      </w:r>
      <w:r w:rsidR="00E00ED2">
        <w:rPr>
          <w:rFonts w:ascii="Verdana" w:hAnsi="Verdana"/>
          <w:bCs/>
          <w:sz w:val="20"/>
          <w:szCs w:val="18"/>
          <w:lang w:val="pt-PT"/>
        </w:rPr>
        <w:t xml:space="preserve"> ao Centro atividades lúdicas para t</w:t>
      </w:r>
      <w:r w:rsidR="00D62CE9">
        <w:rPr>
          <w:rFonts w:ascii="Verdana" w:hAnsi="Verdana"/>
          <w:bCs/>
          <w:sz w:val="20"/>
          <w:szCs w:val="18"/>
          <w:lang w:val="pt-PT"/>
        </w:rPr>
        <w:t xml:space="preserve">odos os visitantes, </w:t>
      </w:r>
      <w:r w:rsidR="00B65E23">
        <w:rPr>
          <w:rFonts w:ascii="Verdana" w:hAnsi="Verdana"/>
          <w:bCs/>
          <w:sz w:val="20"/>
          <w:szCs w:val="18"/>
          <w:lang w:val="pt-PT"/>
        </w:rPr>
        <w:t>marcadas pela interatividade e pela inovação.</w:t>
      </w:r>
    </w:p>
    <w:p w14:paraId="10C74E42" w14:textId="4911FA57" w:rsidR="000270CA" w:rsidRDefault="000270CA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51BDB691" w14:textId="174B2362" w:rsidR="000270CA" w:rsidRDefault="000270CA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De </w:t>
      </w:r>
      <w:r w:rsidRPr="00386294">
        <w:rPr>
          <w:rFonts w:ascii="Verdana" w:hAnsi="Verdana"/>
          <w:b/>
          <w:sz w:val="20"/>
          <w:szCs w:val="18"/>
          <w:lang w:val="pt-PT"/>
        </w:rPr>
        <w:t>1 a 15 de setembro</w:t>
      </w:r>
      <w:r>
        <w:rPr>
          <w:rFonts w:ascii="Verdana" w:hAnsi="Verdana"/>
          <w:bCs/>
          <w:sz w:val="20"/>
          <w:szCs w:val="18"/>
          <w:lang w:val="pt-PT"/>
        </w:rPr>
        <w:t xml:space="preserve">, </w:t>
      </w:r>
      <w:r w:rsidR="00F55D92">
        <w:rPr>
          <w:rFonts w:ascii="Verdana" w:hAnsi="Verdana"/>
          <w:bCs/>
          <w:sz w:val="20"/>
          <w:szCs w:val="18"/>
          <w:lang w:val="pt-PT"/>
        </w:rPr>
        <w:t xml:space="preserve">o </w:t>
      </w:r>
      <w:r w:rsidR="00F55D92" w:rsidRPr="00386294">
        <w:rPr>
          <w:rFonts w:ascii="Verdana" w:hAnsi="Verdana"/>
          <w:b/>
          <w:sz w:val="20"/>
          <w:szCs w:val="18"/>
          <w:lang w:val="pt-PT"/>
        </w:rPr>
        <w:t>GuimarãeShopping</w:t>
      </w:r>
      <w:r w:rsidR="00F55D92">
        <w:rPr>
          <w:rFonts w:ascii="Verdana" w:hAnsi="Verdana"/>
          <w:bCs/>
          <w:sz w:val="20"/>
          <w:szCs w:val="18"/>
          <w:lang w:val="pt-PT"/>
        </w:rPr>
        <w:t xml:space="preserve"> vai oferecer a todos os visitantes um verdadeiro mundo de experiências, com a exposição interativa </w:t>
      </w:r>
      <w:r w:rsidR="00F55D92" w:rsidRPr="00386294">
        <w:rPr>
          <w:rFonts w:ascii="Verdana" w:hAnsi="Verdana"/>
          <w:b/>
          <w:sz w:val="20"/>
          <w:szCs w:val="18"/>
          <w:lang w:val="pt-PT"/>
        </w:rPr>
        <w:t>World of 3D</w:t>
      </w:r>
      <w:r w:rsidR="00CE78AD">
        <w:rPr>
          <w:rFonts w:ascii="Verdana" w:hAnsi="Verdana"/>
          <w:bCs/>
          <w:sz w:val="20"/>
          <w:szCs w:val="18"/>
          <w:lang w:val="pt-PT"/>
        </w:rPr>
        <w:t>.</w:t>
      </w:r>
    </w:p>
    <w:p w14:paraId="556A8CB5" w14:textId="73A4EBD8" w:rsidR="001118EA" w:rsidRDefault="001118EA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75E137B3" w14:textId="77777777" w:rsidR="00B848AD" w:rsidRPr="00E6285F" w:rsidRDefault="00B848AD" w:rsidP="00B848A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E6285F">
        <w:rPr>
          <w:rFonts w:ascii="Verdana" w:hAnsi="Verdana"/>
          <w:b/>
          <w:bCs/>
          <w:sz w:val="16"/>
          <w:szCs w:val="16"/>
          <w:u w:val="single"/>
          <w:lang w:val="pt-PT"/>
        </w:rPr>
        <w:t>Sobre o GuimarãeShopping</w:t>
      </w:r>
    </w:p>
    <w:p w14:paraId="5C22BFB1" w14:textId="268E5672" w:rsidR="00B848AD" w:rsidRPr="00E6285F" w:rsidRDefault="00B848AD" w:rsidP="00B848A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E6285F">
        <w:rPr>
          <w:rFonts w:ascii="Verdana" w:hAnsi="Verdana"/>
          <w:sz w:val="16"/>
          <w:szCs w:val="16"/>
          <w:lang w:val="pt-PT"/>
        </w:rPr>
        <w:t xml:space="preserve">Estrategicamente localizado no coração da cidade de Guimarães, o GuimarãeShopping é hoje uma referência na cidade e plataforma de grandes fluxos de população, provenientes de todo o Concelho. Com uma Área Bruta Locável (ABL) de 28.819 m2, 101 lojas, uma Praça de Alimentação diversificada e um Hipermercado Continente, o Centro Comercial oferece ao consumidor o que de melhor há na cidade. A par da experiência única de compras e de lazer que oferece aos seus clientes, o </w:t>
      </w:r>
      <w:r w:rsidRPr="00E6285F">
        <w:rPr>
          <w:rFonts w:ascii="Verdana" w:hAnsi="Verdana"/>
          <w:bCs/>
          <w:sz w:val="16"/>
          <w:szCs w:val="16"/>
          <w:lang w:val="pt-PT"/>
        </w:rPr>
        <w:t xml:space="preserve">GuimarãeShopping </w:t>
      </w:r>
      <w:r w:rsidRPr="00E6285F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no sit. </w:t>
      </w:r>
    </w:p>
    <w:p w14:paraId="3C20D845" w14:textId="77777777" w:rsidR="00B848AD" w:rsidRPr="00A121D9" w:rsidRDefault="00B848AD" w:rsidP="00B848AD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  <w:lang w:val="pt-PT"/>
        </w:rPr>
      </w:pPr>
    </w:p>
    <w:p w14:paraId="5315A947" w14:textId="77777777" w:rsidR="00B848AD" w:rsidRPr="00A121D9" w:rsidRDefault="00B848AD" w:rsidP="00B848AD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  <w:lang w:val="pt-PT"/>
        </w:rPr>
      </w:pPr>
    </w:p>
    <w:p w14:paraId="010BFD50" w14:textId="77777777" w:rsidR="00B848AD" w:rsidRPr="00EB59CE" w:rsidRDefault="00B848AD" w:rsidP="00B848AD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  <w:lang w:val="pt-PT"/>
        </w:rPr>
      </w:pPr>
      <w:r w:rsidRPr="00EB59CE">
        <w:rPr>
          <w:rFonts w:ascii="Verdana" w:hAnsi="Verdana" w:cs="Tahoma"/>
          <w:b/>
          <w:bCs/>
          <w:u w:val="single"/>
          <w:lang w:val="pt-PT"/>
        </w:rPr>
        <w:t>Para mais informações por favor contactar:</w:t>
      </w:r>
    </w:p>
    <w:p w14:paraId="4401847C" w14:textId="77777777" w:rsidR="00B848AD" w:rsidRPr="00EB59CE" w:rsidRDefault="00B848AD" w:rsidP="00B848AD">
      <w:pPr>
        <w:pStyle w:val="Corpodetexto"/>
        <w:spacing w:after="0" w:line="360" w:lineRule="auto"/>
        <w:jc w:val="right"/>
        <w:rPr>
          <w:rFonts w:ascii="Verdana" w:hAnsi="Verdana" w:cs="Calibri"/>
          <w:noProof/>
          <w:lang w:val="pt-PT"/>
        </w:rPr>
      </w:pPr>
      <w:r w:rsidRPr="00EB59CE">
        <w:rPr>
          <w:rFonts w:ascii="Verdana" w:hAnsi="Verdana" w:cs="Calibri"/>
          <w:bCs/>
          <w:noProof/>
          <w:lang w:val="pt-PT"/>
        </w:rPr>
        <w:t>Lift Consulting – Catarina Marques // Maria Fernandes</w:t>
      </w:r>
    </w:p>
    <w:p w14:paraId="09445926" w14:textId="77777777" w:rsidR="00B848AD" w:rsidRPr="001C077C" w:rsidRDefault="00B848AD" w:rsidP="00B848AD">
      <w:pPr>
        <w:pStyle w:val="Corpodetexto"/>
        <w:spacing w:after="0" w:line="360" w:lineRule="auto"/>
        <w:jc w:val="right"/>
        <w:rPr>
          <w:rFonts w:ascii="Verdana" w:hAnsi="Verdana" w:cs="Calibri"/>
          <w:noProof/>
          <w:lang w:val="pt-PT"/>
        </w:rPr>
      </w:pPr>
      <w:r w:rsidRPr="001C077C">
        <w:rPr>
          <w:rFonts w:ascii="Verdana" w:hAnsi="Verdana" w:cs="Calibri"/>
          <w:noProof/>
          <w:lang w:val="pt-PT"/>
        </w:rPr>
        <w:t>M: +351 934 827 487 // M: +351 911 790 060</w:t>
      </w:r>
    </w:p>
    <w:p w14:paraId="1E1CCC6A" w14:textId="77777777" w:rsidR="00B848AD" w:rsidRPr="001C077C" w:rsidRDefault="008E7FD2" w:rsidP="00B848AD">
      <w:pPr>
        <w:tabs>
          <w:tab w:val="left" w:pos="1530"/>
        </w:tabs>
        <w:jc w:val="right"/>
        <w:rPr>
          <w:rFonts w:ascii="Verdana" w:hAnsi="Verdana"/>
          <w:sz w:val="20"/>
          <w:lang w:val="pt-PT"/>
        </w:rPr>
      </w:pPr>
      <w:hyperlink r:id="rId10" w:history="1">
        <w:r w:rsidR="00B848AD" w:rsidRPr="001C077C">
          <w:rPr>
            <w:rStyle w:val="Hiperligao"/>
            <w:rFonts w:ascii="Verdana" w:hAnsi="Verdana" w:cs="Calibri"/>
            <w:noProof/>
            <w:sz w:val="20"/>
            <w:lang w:val="pt-PT"/>
          </w:rPr>
          <w:t>catarina.marques@lift.com.pt</w:t>
        </w:r>
      </w:hyperlink>
      <w:r w:rsidR="00B848AD" w:rsidRPr="001C077C">
        <w:rPr>
          <w:rFonts w:ascii="Verdana" w:hAnsi="Verdana" w:cs="Calibri"/>
          <w:noProof/>
          <w:sz w:val="20"/>
          <w:lang w:val="pt-PT"/>
        </w:rPr>
        <w:t xml:space="preserve"> // </w:t>
      </w:r>
      <w:hyperlink r:id="rId11" w:history="1">
        <w:r w:rsidR="00B848AD" w:rsidRPr="001C077C">
          <w:rPr>
            <w:rStyle w:val="Hiperligao"/>
            <w:rFonts w:ascii="Verdana" w:hAnsi="Verdana" w:cs="Calibri"/>
            <w:noProof/>
            <w:sz w:val="20"/>
            <w:lang w:val="pt-PT"/>
          </w:rPr>
          <w:t>maria.fernandes@lift.com.pt</w:t>
        </w:r>
      </w:hyperlink>
    </w:p>
    <w:p w14:paraId="51DACE88" w14:textId="77777777" w:rsidR="00B848AD" w:rsidRPr="00B848AD" w:rsidRDefault="00B848AD" w:rsidP="00B848AD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</w:p>
    <w:sectPr w:rsidR="00B848AD" w:rsidRPr="00B848AD" w:rsidSect="007825CA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C5746" w14:textId="77777777" w:rsidR="001561E4" w:rsidRDefault="001561E4" w:rsidP="009B1B5E">
      <w:r>
        <w:separator/>
      </w:r>
    </w:p>
  </w:endnote>
  <w:endnote w:type="continuationSeparator" w:id="0">
    <w:p w14:paraId="7982BDBA" w14:textId="77777777" w:rsidR="001561E4" w:rsidRDefault="001561E4" w:rsidP="009B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7564" w14:textId="77777777" w:rsidR="00D5406B" w:rsidRDefault="00B2292C">
    <w:pPr>
      <w:pStyle w:val="Rodap"/>
    </w:pPr>
    <w:r>
      <w:rPr>
        <w:noProof/>
        <w:lang w:val="pt-PT"/>
      </w:rPr>
      <w:drawing>
        <wp:inline distT="0" distB="0" distL="0" distR="0" wp14:anchorId="75511294" wp14:editId="4242BF03">
          <wp:extent cx="2379345" cy="516255"/>
          <wp:effectExtent l="19050" t="0" r="1905" b="0"/>
          <wp:docPr id="1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BCCFF" w14:textId="77777777" w:rsidR="001561E4" w:rsidRDefault="001561E4" w:rsidP="009B1B5E">
      <w:r>
        <w:separator/>
      </w:r>
    </w:p>
  </w:footnote>
  <w:footnote w:type="continuationSeparator" w:id="0">
    <w:p w14:paraId="5B99608A" w14:textId="77777777" w:rsidR="001561E4" w:rsidRDefault="001561E4" w:rsidP="009B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01A2" w14:textId="77777777" w:rsidR="00D5406B" w:rsidRDefault="00B2292C" w:rsidP="009B1B5E">
    <w:pPr>
      <w:pStyle w:val="Cabealho"/>
      <w:jc w:val="right"/>
    </w:pPr>
    <w:r>
      <w:rPr>
        <w:noProof/>
        <w:lang w:val="pt-PT"/>
      </w:rPr>
      <w:drawing>
        <wp:anchor distT="0" distB="0" distL="114300" distR="114300" simplePos="0" relativeHeight="251657728" behindDoc="0" locked="0" layoutInCell="1" allowOverlap="1" wp14:anchorId="2D54A68E" wp14:editId="23866157">
          <wp:simplePos x="0" y="0"/>
          <wp:positionH relativeFrom="column">
            <wp:posOffset>3425190</wp:posOffset>
          </wp:positionH>
          <wp:positionV relativeFrom="paragraph">
            <wp:posOffset>-20955</wp:posOffset>
          </wp:positionV>
          <wp:extent cx="1971675" cy="666750"/>
          <wp:effectExtent l="19050" t="0" r="9525" b="0"/>
          <wp:wrapTopAndBottom/>
          <wp:docPr id="2" name="Imagem 7" descr="logo_GuimarãesActual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GuimarãesActual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2" t="9219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5E"/>
    <w:rsid w:val="000270CA"/>
    <w:rsid w:val="00034A1A"/>
    <w:rsid w:val="000443F8"/>
    <w:rsid w:val="000619AF"/>
    <w:rsid w:val="00063FFF"/>
    <w:rsid w:val="00073439"/>
    <w:rsid w:val="00092531"/>
    <w:rsid w:val="000A436E"/>
    <w:rsid w:val="000B42A4"/>
    <w:rsid w:val="000D6D43"/>
    <w:rsid w:val="000E291A"/>
    <w:rsid w:val="000E473C"/>
    <w:rsid w:val="000E79D8"/>
    <w:rsid w:val="000F5138"/>
    <w:rsid w:val="000F5A05"/>
    <w:rsid w:val="000F5AFD"/>
    <w:rsid w:val="001077FF"/>
    <w:rsid w:val="001118EA"/>
    <w:rsid w:val="001175B4"/>
    <w:rsid w:val="001561E4"/>
    <w:rsid w:val="0016617F"/>
    <w:rsid w:val="00167DDA"/>
    <w:rsid w:val="00174A66"/>
    <w:rsid w:val="0018003F"/>
    <w:rsid w:val="00190DCC"/>
    <w:rsid w:val="00192BD9"/>
    <w:rsid w:val="001C6AB8"/>
    <w:rsid w:val="001E0653"/>
    <w:rsid w:val="001E0879"/>
    <w:rsid w:val="001E5CFF"/>
    <w:rsid w:val="002041F5"/>
    <w:rsid w:val="00231DB1"/>
    <w:rsid w:val="00237F13"/>
    <w:rsid w:val="002413B2"/>
    <w:rsid w:val="00254254"/>
    <w:rsid w:val="00254EF7"/>
    <w:rsid w:val="0026761B"/>
    <w:rsid w:val="00267959"/>
    <w:rsid w:val="00270035"/>
    <w:rsid w:val="002754CA"/>
    <w:rsid w:val="00275B75"/>
    <w:rsid w:val="00281271"/>
    <w:rsid w:val="00294559"/>
    <w:rsid w:val="002C05D1"/>
    <w:rsid w:val="002C6D5B"/>
    <w:rsid w:val="002C7F10"/>
    <w:rsid w:val="002D58E7"/>
    <w:rsid w:val="002F266F"/>
    <w:rsid w:val="00300E62"/>
    <w:rsid w:val="00313B7F"/>
    <w:rsid w:val="00321E53"/>
    <w:rsid w:val="00326F0C"/>
    <w:rsid w:val="003561F4"/>
    <w:rsid w:val="00386294"/>
    <w:rsid w:val="003D0098"/>
    <w:rsid w:val="003D1134"/>
    <w:rsid w:val="003D51C6"/>
    <w:rsid w:val="003E1838"/>
    <w:rsid w:val="003E5877"/>
    <w:rsid w:val="003F4920"/>
    <w:rsid w:val="00421F5C"/>
    <w:rsid w:val="0043450D"/>
    <w:rsid w:val="00441D30"/>
    <w:rsid w:val="00442262"/>
    <w:rsid w:val="004668E4"/>
    <w:rsid w:val="00466A4A"/>
    <w:rsid w:val="00475DE0"/>
    <w:rsid w:val="00480B93"/>
    <w:rsid w:val="00491509"/>
    <w:rsid w:val="00495302"/>
    <w:rsid w:val="00496093"/>
    <w:rsid w:val="004C5760"/>
    <w:rsid w:val="004D0EE4"/>
    <w:rsid w:val="004E5A54"/>
    <w:rsid w:val="004E65F2"/>
    <w:rsid w:val="005120A9"/>
    <w:rsid w:val="00516F63"/>
    <w:rsid w:val="00525A36"/>
    <w:rsid w:val="005354D5"/>
    <w:rsid w:val="00542CC4"/>
    <w:rsid w:val="0054722D"/>
    <w:rsid w:val="0054749E"/>
    <w:rsid w:val="005604E5"/>
    <w:rsid w:val="0056543D"/>
    <w:rsid w:val="005919A6"/>
    <w:rsid w:val="005A536D"/>
    <w:rsid w:val="005A6C88"/>
    <w:rsid w:val="005B446B"/>
    <w:rsid w:val="005B5DB4"/>
    <w:rsid w:val="005B77FD"/>
    <w:rsid w:val="005C7F1D"/>
    <w:rsid w:val="005E3F99"/>
    <w:rsid w:val="00603DF4"/>
    <w:rsid w:val="006536A2"/>
    <w:rsid w:val="00676FDD"/>
    <w:rsid w:val="006A5146"/>
    <w:rsid w:val="006C4553"/>
    <w:rsid w:val="006F2E51"/>
    <w:rsid w:val="006F7323"/>
    <w:rsid w:val="00724219"/>
    <w:rsid w:val="00756E25"/>
    <w:rsid w:val="007611F7"/>
    <w:rsid w:val="00761B2D"/>
    <w:rsid w:val="007825CA"/>
    <w:rsid w:val="00790E6E"/>
    <w:rsid w:val="007B09EE"/>
    <w:rsid w:val="007C000D"/>
    <w:rsid w:val="007C2F21"/>
    <w:rsid w:val="007D1E4D"/>
    <w:rsid w:val="007D4F13"/>
    <w:rsid w:val="007E7D65"/>
    <w:rsid w:val="007F3F47"/>
    <w:rsid w:val="00835C3B"/>
    <w:rsid w:val="008614CD"/>
    <w:rsid w:val="00864A73"/>
    <w:rsid w:val="008937F6"/>
    <w:rsid w:val="008B595D"/>
    <w:rsid w:val="008B79A1"/>
    <w:rsid w:val="008E0FF9"/>
    <w:rsid w:val="008E7FD2"/>
    <w:rsid w:val="008F182C"/>
    <w:rsid w:val="00932661"/>
    <w:rsid w:val="00933050"/>
    <w:rsid w:val="00933A75"/>
    <w:rsid w:val="0093509A"/>
    <w:rsid w:val="00985769"/>
    <w:rsid w:val="009A049E"/>
    <w:rsid w:val="009A3050"/>
    <w:rsid w:val="009A64D2"/>
    <w:rsid w:val="009B1B5E"/>
    <w:rsid w:val="009B1F8B"/>
    <w:rsid w:val="009B2C1E"/>
    <w:rsid w:val="009B3E0A"/>
    <w:rsid w:val="009B69A3"/>
    <w:rsid w:val="009D1D93"/>
    <w:rsid w:val="009D291D"/>
    <w:rsid w:val="009D3317"/>
    <w:rsid w:val="009F12CF"/>
    <w:rsid w:val="009F1B01"/>
    <w:rsid w:val="00A121D9"/>
    <w:rsid w:val="00A17146"/>
    <w:rsid w:val="00A34500"/>
    <w:rsid w:val="00A52EC3"/>
    <w:rsid w:val="00A54D5B"/>
    <w:rsid w:val="00A804BC"/>
    <w:rsid w:val="00A93436"/>
    <w:rsid w:val="00AB3C6F"/>
    <w:rsid w:val="00AC3B5E"/>
    <w:rsid w:val="00B11DE3"/>
    <w:rsid w:val="00B13921"/>
    <w:rsid w:val="00B162D3"/>
    <w:rsid w:val="00B177EA"/>
    <w:rsid w:val="00B2292C"/>
    <w:rsid w:val="00B2479F"/>
    <w:rsid w:val="00B364B8"/>
    <w:rsid w:val="00B36AC8"/>
    <w:rsid w:val="00B423E1"/>
    <w:rsid w:val="00B467D9"/>
    <w:rsid w:val="00B65E23"/>
    <w:rsid w:val="00B716EF"/>
    <w:rsid w:val="00B76408"/>
    <w:rsid w:val="00B80AAC"/>
    <w:rsid w:val="00B848AD"/>
    <w:rsid w:val="00BA03F1"/>
    <w:rsid w:val="00BA5A8D"/>
    <w:rsid w:val="00BA7B75"/>
    <w:rsid w:val="00BC6B99"/>
    <w:rsid w:val="00BD40F2"/>
    <w:rsid w:val="00BD687E"/>
    <w:rsid w:val="00BE76F4"/>
    <w:rsid w:val="00C01FF8"/>
    <w:rsid w:val="00C538C6"/>
    <w:rsid w:val="00C843AC"/>
    <w:rsid w:val="00CA6255"/>
    <w:rsid w:val="00CB7AE1"/>
    <w:rsid w:val="00CC0390"/>
    <w:rsid w:val="00CE78AD"/>
    <w:rsid w:val="00CF69A5"/>
    <w:rsid w:val="00D05E42"/>
    <w:rsid w:val="00D17DB3"/>
    <w:rsid w:val="00D440B7"/>
    <w:rsid w:val="00D50674"/>
    <w:rsid w:val="00D5406B"/>
    <w:rsid w:val="00D62CE9"/>
    <w:rsid w:val="00D65151"/>
    <w:rsid w:val="00D83DC0"/>
    <w:rsid w:val="00D847BB"/>
    <w:rsid w:val="00D961A3"/>
    <w:rsid w:val="00DA03DA"/>
    <w:rsid w:val="00DA4B60"/>
    <w:rsid w:val="00DB755E"/>
    <w:rsid w:val="00E00ED2"/>
    <w:rsid w:val="00E03A1A"/>
    <w:rsid w:val="00E048F6"/>
    <w:rsid w:val="00E36189"/>
    <w:rsid w:val="00E55931"/>
    <w:rsid w:val="00E7063D"/>
    <w:rsid w:val="00E95529"/>
    <w:rsid w:val="00EB79A2"/>
    <w:rsid w:val="00EF4F77"/>
    <w:rsid w:val="00F02574"/>
    <w:rsid w:val="00F04F24"/>
    <w:rsid w:val="00F05A6C"/>
    <w:rsid w:val="00F30880"/>
    <w:rsid w:val="00F55D92"/>
    <w:rsid w:val="00F63A97"/>
    <w:rsid w:val="00F727D9"/>
    <w:rsid w:val="00FC1925"/>
    <w:rsid w:val="00FF13B3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EED830"/>
  <w15:docId w15:val="{77CCAE74-F687-43CA-9809-5C8A190E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B5E"/>
    <w:rPr>
      <w:rFonts w:ascii="Times New Roman" w:eastAsia="Times New Roman" w:hAnsi="Times New Roman"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E3F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B1B5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9B1B5E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Rodap">
    <w:name w:val="footer"/>
    <w:basedOn w:val="Normal"/>
    <w:link w:val="RodapCarter"/>
    <w:uiPriority w:val="99"/>
    <w:unhideWhenUsed/>
    <w:rsid w:val="009B1B5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9B1B5E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B1B5E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B1B5E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">
    <w:name w:val="Hyperlink"/>
    <w:unhideWhenUsed/>
    <w:rsid w:val="009B1B5E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B1B5E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rsid w:val="009B1B5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Default">
    <w:name w:val="Default"/>
    <w:rsid w:val="009B1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arter">
    <w:name w:val="Título 2 Caráter"/>
    <w:link w:val="Ttulo2"/>
    <w:uiPriority w:val="9"/>
    <w:semiHidden/>
    <w:rsid w:val="005E3F99"/>
    <w:rPr>
      <w:rFonts w:ascii="Cambria" w:eastAsia="Times New Roman" w:hAnsi="Cambria" w:cs="Times New Roman"/>
      <w:b/>
      <w:bCs/>
      <w:color w:val="4F81BD"/>
      <w:sz w:val="26"/>
      <w:szCs w:val="26"/>
      <w:lang w:val="en-GB" w:eastAsia="pt-PT"/>
    </w:rPr>
  </w:style>
  <w:style w:type="character" w:styleId="Hiperligaovisitada">
    <w:name w:val="FollowedHyperlink"/>
    <w:uiPriority w:val="99"/>
    <w:semiHidden/>
    <w:unhideWhenUsed/>
    <w:rsid w:val="00BD687E"/>
    <w:rPr>
      <w:color w:val="954F72"/>
      <w:u w:val="single"/>
    </w:rPr>
  </w:style>
  <w:style w:type="character" w:styleId="Forte">
    <w:name w:val="Strong"/>
    <w:basedOn w:val="Tipodeletrapredefinidodopargrafo"/>
    <w:uiPriority w:val="22"/>
    <w:qFormat/>
    <w:rsid w:val="007D1E4D"/>
    <w:rPr>
      <w:b/>
      <w:bCs/>
    </w:rPr>
  </w:style>
  <w:style w:type="paragraph" w:customStyle="1" w:styleId="text-align-justify">
    <w:name w:val="text-align-justify"/>
    <w:basedOn w:val="Normal"/>
    <w:rsid w:val="00F727D9"/>
    <w:pPr>
      <w:spacing w:before="100" w:beforeAutospacing="1" w:after="100" w:afterAutospacing="1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a.fernandes@lift.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tarina.marques@lift.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9C434-10DF-4771-AD2A-443C748FA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4FB20B-7CF5-47E0-866D-220E99B9D454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DE60ABA-619B-4DBD-BCF7-031B46D58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2563</CharactersWithSpaces>
  <SharedDoc>false</SharedDoc>
  <HLinks>
    <vt:vector size="30" baseType="variant">
      <vt:variant>
        <vt:i4>2031671</vt:i4>
      </vt:variant>
      <vt:variant>
        <vt:i4>12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7274575</vt:i4>
      </vt:variant>
      <vt:variant>
        <vt:i4>9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http://www.guimaraeshopping.pt/</vt:lpwstr>
      </vt:variant>
      <vt:variant>
        <vt:lpwstr/>
      </vt:variant>
      <vt:variant>
        <vt:i4>8192057</vt:i4>
      </vt:variant>
      <vt:variant>
        <vt:i4>3</vt:i4>
      </vt:variant>
      <vt:variant>
        <vt:i4>0</vt:i4>
      </vt:variant>
      <vt:variant>
        <vt:i4>5</vt:i4>
      </vt:variant>
      <vt:variant>
        <vt:lpwstr>http://www.guimaraeshopping.pt/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https://www.facebook.com/guimaraeshopping/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manuel.melo</dc:creator>
  <cp:lastModifiedBy>Catarina Marques</cp:lastModifiedBy>
  <cp:revision>5</cp:revision>
  <dcterms:created xsi:type="dcterms:W3CDTF">2019-08-13T14:59:00Z</dcterms:created>
  <dcterms:modified xsi:type="dcterms:W3CDTF">2019-08-27T17:37:00Z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