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F64F" w14:textId="77777777" w:rsidR="00CB7D53" w:rsidRDefault="00CB7D53" w:rsidP="008A21FA">
      <w:pPr>
        <w:jc w:val="center"/>
        <w:rPr>
          <w:b/>
        </w:rPr>
      </w:pPr>
    </w:p>
    <w:p w14:paraId="4B76F650" w14:textId="77777777" w:rsidR="008A21FA" w:rsidRPr="005D0F66" w:rsidRDefault="008A21FA" w:rsidP="002F56F2">
      <w:pPr>
        <w:jc w:val="center"/>
        <w:rPr>
          <w:b/>
          <w:bCs/>
          <w:szCs w:val="22"/>
          <w:lang w:val="en-US"/>
        </w:rPr>
      </w:pPr>
      <w:r w:rsidRPr="00F64279">
        <w:rPr>
          <w:b/>
          <w:bCs/>
          <w:szCs w:val="22"/>
          <w:lang w:val="en-GB"/>
        </w:rPr>
        <w:t xml:space="preserve">Warsaw is still breaking office supply and demand records </w:t>
      </w:r>
    </w:p>
    <w:p w14:paraId="4B76F651" w14:textId="77777777" w:rsidR="00732723" w:rsidRPr="005D0F66" w:rsidRDefault="00732723" w:rsidP="00732723">
      <w:pPr>
        <w:jc w:val="center"/>
        <w:rPr>
          <w:b/>
          <w:lang w:val="en-US"/>
        </w:rPr>
      </w:pPr>
    </w:p>
    <w:p w14:paraId="4B76F652" w14:textId="31F13B8F" w:rsidR="0053513F" w:rsidRDefault="008E6057" w:rsidP="0053513F">
      <w:pPr>
        <w:jc w:val="both"/>
        <w:rPr>
          <w:szCs w:val="22"/>
          <w:lang w:val="en-GB"/>
        </w:rPr>
      </w:pPr>
      <w:r>
        <w:rPr>
          <w:b/>
          <w:bCs/>
          <w:szCs w:val="22"/>
          <w:lang w:val="en-GB"/>
        </w:rPr>
        <w:t>Warsaw, August</w:t>
      </w:r>
      <w:r w:rsidR="005D0F66">
        <w:rPr>
          <w:b/>
          <w:bCs/>
          <w:szCs w:val="22"/>
          <w:lang w:val="en-GB"/>
        </w:rPr>
        <w:t xml:space="preserve"> 20,</w:t>
      </w:r>
      <w:r>
        <w:rPr>
          <w:b/>
          <w:bCs/>
          <w:szCs w:val="22"/>
          <w:lang w:val="en-GB"/>
        </w:rPr>
        <w:t xml:space="preserve"> 2019</w:t>
      </w:r>
      <w:r>
        <w:rPr>
          <w:szCs w:val="22"/>
          <w:lang w:val="en-GB"/>
        </w:rPr>
        <w:t xml:space="preserve"> – The Warsaw office market is changing at a rapid rate. According to the latest Colliers International report – Guide </w:t>
      </w:r>
      <w:r w:rsidR="00D81BBA">
        <w:rPr>
          <w:szCs w:val="22"/>
          <w:lang w:val="en-GB"/>
        </w:rPr>
        <w:t xml:space="preserve">to </w:t>
      </w:r>
      <w:r>
        <w:rPr>
          <w:szCs w:val="22"/>
          <w:lang w:val="en-GB"/>
        </w:rPr>
        <w:t>Warsaw Office Zones, over 500,000 sq m of office space has been delivered to the market in the last 2.5 years, and the vacancy rate has dropped from 14% to 8.5%.</w:t>
      </w:r>
    </w:p>
    <w:p w14:paraId="65CD2D3F" w14:textId="77777777" w:rsidR="00D81BBA" w:rsidRPr="005D0F66" w:rsidRDefault="00D81BBA" w:rsidP="0053513F">
      <w:pPr>
        <w:jc w:val="both"/>
        <w:rPr>
          <w:szCs w:val="22"/>
          <w:lang w:val="en-US"/>
        </w:rPr>
      </w:pPr>
    </w:p>
    <w:p w14:paraId="4B76F653" w14:textId="77777777" w:rsidR="002E51CB" w:rsidRPr="005D0F66" w:rsidRDefault="002E51CB" w:rsidP="002E51CB">
      <w:pPr>
        <w:jc w:val="both"/>
        <w:rPr>
          <w:szCs w:val="22"/>
          <w:lang w:val="en-US"/>
        </w:rPr>
      </w:pPr>
      <w:r>
        <w:rPr>
          <w:szCs w:val="22"/>
          <w:lang w:val="en-GB"/>
        </w:rPr>
        <w:t>There are now 5.5 million sq m of office space in the capital, and the record low vacancy rates suggest high tenant activity. Despite the large amount of space under construction estimated at 15% of existing space, there is a supply gap on the market. In the past 30 months, Warsaw’s central zone has increased by only 180,000 sq m of new space, and demand in this period exceeded supply by more than five times.</w:t>
      </w:r>
    </w:p>
    <w:p w14:paraId="4B76F654" w14:textId="77777777" w:rsidR="00A13DAF" w:rsidRPr="005D0F66" w:rsidRDefault="00A13DAF" w:rsidP="0053513F">
      <w:pPr>
        <w:jc w:val="both"/>
        <w:rPr>
          <w:szCs w:val="22"/>
          <w:lang w:val="en-US"/>
        </w:rPr>
      </w:pPr>
    </w:p>
    <w:p w14:paraId="4B76F655" w14:textId="11B3D52C" w:rsidR="002E51CB" w:rsidRPr="005D0F66" w:rsidRDefault="00E62993" w:rsidP="0053513F">
      <w:pPr>
        <w:jc w:val="both"/>
        <w:rPr>
          <w:szCs w:val="22"/>
          <w:lang w:val="en-US"/>
        </w:rPr>
      </w:pPr>
      <w:r>
        <w:rPr>
          <w:szCs w:val="22"/>
          <w:lang w:val="en-GB"/>
        </w:rPr>
        <w:t>“</w:t>
      </w:r>
      <w:r w:rsidR="002E51CB">
        <w:rPr>
          <w:szCs w:val="22"/>
          <w:lang w:val="en-GB"/>
        </w:rPr>
        <w:t>Trends worth noting include consolidation in the financial sector as well as growing activity among coworking operators. Banks and insurance companies are centralising their headquarters, moving to prestigious developments in the centre of the capital – mBank to Mennica Legacy Tower, Getin Noble Bank to The Warsaw Hub C and Warta to Warsaw Unit</w:t>
      </w:r>
      <w:r>
        <w:rPr>
          <w:szCs w:val="22"/>
          <w:lang w:val="en-GB"/>
        </w:rPr>
        <w:t xml:space="preserve">”, says </w:t>
      </w:r>
      <w:r w:rsidRPr="00E62993">
        <w:rPr>
          <w:b/>
          <w:szCs w:val="22"/>
          <w:lang w:val="en-GB"/>
        </w:rPr>
        <w:t>Olga Drela</w:t>
      </w:r>
      <w:r>
        <w:rPr>
          <w:szCs w:val="22"/>
          <w:lang w:val="en-GB"/>
        </w:rPr>
        <w:t xml:space="preserve">, senior analyst, </w:t>
      </w:r>
      <w:r w:rsidRPr="00E62993">
        <w:rPr>
          <w:szCs w:val="22"/>
          <w:lang w:val="en-GB"/>
        </w:rPr>
        <w:t>Research and Consultancy Services</w:t>
      </w:r>
      <w:r>
        <w:rPr>
          <w:szCs w:val="22"/>
          <w:lang w:val="en-GB"/>
        </w:rPr>
        <w:t xml:space="preserve">, Colliers International. </w:t>
      </w:r>
    </w:p>
    <w:p w14:paraId="4B76F656" w14:textId="77777777" w:rsidR="002E51CB" w:rsidRPr="005D0F66" w:rsidRDefault="002E51CB" w:rsidP="0053513F">
      <w:pPr>
        <w:jc w:val="both"/>
        <w:rPr>
          <w:szCs w:val="22"/>
          <w:lang w:val="en-US"/>
        </w:rPr>
      </w:pPr>
    </w:p>
    <w:p w14:paraId="4B76F657" w14:textId="77777777" w:rsidR="002E51CB" w:rsidRPr="005D0F66" w:rsidRDefault="002E51CB" w:rsidP="0053513F">
      <w:pPr>
        <w:jc w:val="both"/>
        <w:rPr>
          <w:szCs w:val="22"/>
          <w:lang w:val="en-US"/>
        </w:rPr>
      </w:pPr>
      <w:r>
        <w:rPr>
          <w:szCs w:val="22"/>
          <w:lang w:val="en-GB"/>
        </w:rPr>
        <w:t xml:space="preserve">Over the past 2.5 years, the serviced office and coworking sector in Warsaw has been developing actively. Transactions concluded by flexible space operators exceeded 100,000 sq m. Most of them located their modern, designer offices in the city centre. The decreasing vacancy rate in the centre of Warsaw and the flexible space rental model ensure growing interest in this type of rental by corporate tenants. </w:t>
      </w:r>
    </w:p>
    <w:p w14:paraId="4B76F658" w14:textId="77777777" w:rsidR="00DA4A7B" w:rsidRPr="005D0F66" w:rsidRDefault="00DA4A7B" w:rsidP="0053513F">
      <w:pPr>
        <w:jc w:val="both"/>
        <w:rPr>
          <w:szCs w:val="22"/>
          <w:lang w:val="en-US"/>
        </w:rPr>
      </w:pPr>
    </w:p>
    <w:p w14:paraId="4B76F659" w14:textId="77777777" w:rsidR="00EE3E75" w:rsidRPr="005D0F66" w:rsidRDefault="00EE3E75" w:rsidP="00EE3E75">
      <w:pPr>
        <w:rPr>
          <w:b/>
          <w:szCs w:val="22"/>
          <w:lang w:val="en-US"/>
        </w:rPr>
      </w:pPr>
      <w:r>
        <w:rPr>
          <w:b/>
          <w:bCs/>
          <w:szCs w:val="22"/>
          <w:lang w:val="en-GB"/>
        </w:rPr>
        <w:t>A guide to office zones in Warsaw</w:t>
      </w:r>
    </w:p>
    <w:p w14:paraId="4B76F65A" w14:textId="77777777" w:rsidR="00DA4A7B" w:rsidRPr="005D0F66" w:rsidRDefault="00DA4A7B" w:rsidP="0053513F">
      <w:pPr>
        <w:jc w:val="both"/>
        <w:rPr>
          <w:szCs w:val="22"/>
          <w:lang w:val="en-US"/>
        </w:rPr>
      </w:pPr>
    </w:p>
    <w:p w14:paraId="4B76F65B" w14:textId="383213D8" w:rsidR="00DA4A7B" w:rsidRPr="005D0F66" w:rsidRDefault="0019336E" w:rsidP="0053513F">
      <w:pPr>
        <w:jc w:val="both"/>
        <w:rPr>
          <w:szCs w:val="22"/>
          <w:lang w:val="en-US"/>
        </w:rPr>
      </w:pPr>
      <w:r>
        <w:rPr>
          <w:szCs w:val="22"/>
          <w:lang w:val="en-GB"/>
        </w:rPr>
        <w:t>The greatest concentration of offices is the Central Business Area, where most skyscrapers are being built, including Varso Tower, the highest office building in the European Union</w:t>
      </w:r>
      <w:r w:rsidR="00E62993">
        <w:rPr>
          <w:szCs w:val="22"/>
          <w:lang w:val="en-GB"/>
        </w:rPr>
        <w:t xml:space="preserve"> and office complex SKYSAWA.</w:t>
      </w:r>
      <w:r>
        <w:rPr>
          <w:szCs w:val="22"/>
          <w:lang w:val="en-GB"/>
        </w:rPr>
        <w:t xml:space="preserve"> The prestigious location and excellent public transport links compensate for the highest rent levels in the city, which are over EUR 20 per sq m monthly. Coworking and serviced offices are also concentrated in this zone.</w:t>
      </w:r>
    </w:p>
    <w:p w14:paraId="4B76F65C" w14:textId="77777777" w:rsidR="00DA4A7B" w:rsidRPr="005D0F66" w:rsidRDefault="00DA4A7B" w:rsidP="0053513F">
      <w:pPr>
        <w:jc w:val="both"/>
        <w:rPr>
          <w:b/>
          <w:szCs w:val="22"/>
          <w:lang w:val="en-US"/>
        </w:rPr>
      </w:pPr>
    </w:p>
    <w:p w14:paraId="4B76F65D" w14:textId="77777777" w:rsidR="004819D4" w:rsidRPr="005D0F66" w:rsidRDefault="00EE3E75" w:rsidP="00EE3E75">
      <w:pPr>
        <w:jc w:val="both"/>
        <w:rPr>
          <w:szCs w:val="22"/>
          <w:lang w:val="en-US"/>
        </w:rPr>
      </w:pPr>
      <w:r>
        <w:rPr>
          <w:szCs w:val="22"/>
          <w:lang w:val="en-GB"/>
        </w:rPr>
        <w:t xml:space="preserve">Immediately after </w:t>
      </w:r>
      <w:proofErr w:type="spellStart"/>
      <w:r>
        <w:rPr>
          <w:szCs w:val="22"/>
          <w:lang w:val="en-GB"/>
        </w:rPr>
        <w:t>Śródmieście</w:t>
      </w:r>
      <w:proofErr w:type="spellEnd"/>
      <w:r>
        <w:rPr>
          <w:szCs w:val="22"/>
          <w:lang w:val="en-GB"/>
        </w:rPr>
        <w:t xml:space="preserve">, the largest concentration of office space is in the west of the city, around Aleje Jerozolimskie and Połczyńska and Żwirki i Wigury streets. Office buildings – mostly in the form of business parks – constitute more than two thirds of the space located at these thoroughfares. The main advantages of these locations are proximity to the West Railway Station, Chopin Airport and exit routes from the city. </w:t>
      </w:r>
    </w:p>
    <w:p w14:paraId="4B76F65E" w14:textId="77777777" w:rsidR="00A02638" w:rsidRPr="005D0F66" w:rsidRDefault="00A02638" w:rsidP="00EE3E75">
      <w:pPr>
        <w:jc w:val="both"/>
        <w:rPr>
          <w:b/>
          <w:szCs w:val="22"/>
          <w:lang w:val="en-US"/>
        </w:rPr>
      </w:pPr>
    </w:p>
    <w:p w14:paraId="4B76F65F" w14:textId="77777777" w:rsidR="005A6CDD" w:rsidRPr="005D0F66" w:rsidRDefault="002F56F2" w:rsidP="00EE3E75">
      <w:pPr>
        <w:jc w:val="both"/>
        <w:rPr>
          <w:szCs w:val="22"/>
          <w:lang w:val="en-US"/>
        </w:rPr>
      </w:pPr>
      <w:proofErr w:type="spellStart"/>
      <w:r>
        <w:rPr>
          <w:szCs w:val="22"/>
          <w:lang w:val="en-GB"/>
        </w:rPr>
        <w:t>Mokotów</w:t>
      </w:r>
      <w:proofErr w:type="spellEnd"/>
      <w:r>
        <w:rPr>
          <w:szCs w:val="22"/>
          <w:lang w:val="en-GB"/>
        </w:rPr>
        <w:t xml:space="preserve"> boasts the largest supply of office space – 1,450,400 sq m, 77% of which is concentrated in Służewiec. The aera is attractive due to lower rents (EUR 10.5-15 per sq m per month) and additional financial incentives for tenants. The ongoing reconstruction of Marynarska street gives hope for a significant improvement in transport, which is currently a weak point of Służewiec.  </w:t>
      </w:r>
    </w:p>
    <w:p w14:paraId="4B76F660" w14:textId="77777777" w:rsidR="00CB7D53" w:rsidRPr="005D0F66" w:rsidRDefault="00CB7D53" w:rsidP="00AE5B67">
      <w:pPr>
        <w:jc w:val="both"/>
        <w:rPr>
          <w:szCs w:val="22"/>
          <w:lang w:val="en-US"/>
        </w:rPr>
      </w:pPr>
    </w:p>
    <w:p w14:paraId="4B76F661" w14:textId="77777777" w:rsidR="00E9781F" w:rsidRPr="005D0F66" w:rsidRDefault="00CB7D53" w:rsidP="00AE5B67">
      <w:pPr>
        <w:jc w:val="both"/>
        <w:rPr>
          <w:szCs w:val="22"/>
          <w:lang w:val="en-US"/>
        </w:rPr>
      </w:pPr>
      <w:r>
        <w:rPr>
          <w:szCs w:val="22"/>
          <w:lang w:val="en-GB"/>
        </w:rPr>
        <w:t xml:space="preserve">The north, just like the south of the capital, is mainly residential, while Warsaw east of the Vistula is gradually changing into an open and business-friendly space. New business development centres are being created there, such as Google Campus, and revitalised factory spaces are attracting new tenants. Good transport links with the Śródmieście is also an added </w:t>
      </w:r>
      <w:r>
        <w:rPr>
          <w:szCs w:val="22"/>
          <w:lang w:val="en-GB"/>
        </w:rPr>
        <w:lastRenderedPageBreak/>
        <w:t xml:space="preserve">value, mainly due to the second metro line. Praga is becoming an attractive business location that has great potential for office development. </w:t>
      </w:r>
    </w:p>
    <w:p w14:paraId="4B76F662" w14:textId="77777777" w:rsidR="00013793" w:rsidRPr="005D0F66" w:rsidRDefault="00013793" w:rsidP="008E6057">
      <w:pPr>
        <w:jc w:val="center"/>
        <w:rPr>
          <w:sz w:val="18"/>
          <w:szCs w:val="18"/>
          <w:lang w:val="en-US"/>
        </w:rPr>
      </w:pPr>
    </w:p>
    <w:p w14:paraId="4B76F663" w14:textId="77777777" w:rsidR="008E6057" w:rsidRPr="003D4E79" w:rsidRDefault="008E6057" w:rsidP="008E6057">
      <w:pPr>
        <w:jc w:val="center"/>
        <w:rPr>
          <w:sz w:val="18"/>
          <w:szCs w:val="18"/>
        </w:rPr>
      </w:pPr>
      <w:r w:rsidRPr="005D0F66">
        <w:rPr>
          <w:sz w:val="18"/>
          <w:szCs w:val="18"/>
        </w:rPr>
        <w:t>– End –</w:t>
      </w:r>
    </w:p>
    <w:p w14:paraId="4B76F664" w14:textId="77777777" w:rsidR="008E6057" w:rsidRDefault="008E6057" w:rsidP="008E6057">
      <w:pPr>
        <w:rPr>
          <w:b/>
          <w:sz w:val="18"/>
          <w:szCs w:val="18"/>
        </w:rPr>
      </w:pPr>
    </w:p>
    <w:p w14:paraId="54291F5C" w14:textId="77777777" w:rsidR="00E62993" w:rsidRPr="00E62993" w:rsidRDefault="00E62993" w:rsidP="00E62993">
      <w:pPr>
        <w:ind w:right="181"/>
        <w:jc w:val="both"/>
        <w:rPr>
          <w:b/>
          <w:sz w:val="18"/>
          <w:szCs w:val="18"/>
          <w:lang w:val="en-US"/>
        </w:rPr>
      </w:pPr>
      <w:r w:rsidRPr="00E62993">
        <w:rPr>
          <w:b/>
          <w:sz w:val="18"/>
          <w:szCs w:val="18"/>
          <w:lang w:val="en-US"/>
        </w:rPr>
        <w:t>About Colliers International</w:t>
      </w:r>
    </w:p>
    <w:p w14:paraId="48A4EA88" w14:textId="77777777" w:rsidR="00E62993" w:rsidRPr="00E62993" w:rsidRDefault="00E62993" w:rsidP="00E62993">
      <w:pPr>
        <w:ind w:right="181"/>
        <w:jc w:val="both"/>
        <w:rPr>
          <w:sz w:val="18"/>
          <w:szCs w:val="18"/>
          <w:lang w:val="en-US"/>
        </w:rPr>
      </w:pPr>
      <w:r w:rsidRPr="00E62993">
        <w:rPr>
          <w:sz w:val="18"/>
          <w:szCs w:val="18"/>
          <w:lang w:val="en-US"/>
        </w:rPr>
        <w:t>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corporate.colliers.com, Twitter @Colliers or LinkedIn.</w:t>
      </w:r>
    </w:p>
    <w:p w14:paraId="79C642A3" w14:textId="77777777" w:rsidR="00E62993" w:rsidRPr="00E62993" w:rsidRDefault="00E62993" w:rsidP="00E62993">
      <w:pPr>
        <w:ind w:right="181"/>
        <w:jc w:val="both"/>
        <w:rPr>
          <w:sz w:val="18"/>
          <w:szCs w:val="18"/>
          <w:lang w:val="en-US"/>
        </w:rPr>
      </w:pPr>
    </w:p>
    <w:p w14:paraId="45F7623F" w14:textId="35B39205" w:rsidR="00E62993" w:rsidRPr="00E62993" w:rsidRDefault="00E62993" w:rsidP="00E62993">
      <w:pPr>
        <w:ind w:right="181"/>
        <w:jc w:val="both"/>
        <w:rPr>
          <w:sz w:val="18"/>
          <w:szCs w:val="18"/>
          <w:lang w:val="en-US"/>
        </w:rPr>
      </w:pPr>
      <w:r w:rsidRPr="00E62993">
        <w:rPr>
          <w:sz w:val="18"/>
          <w:szCs w:val="18"/>
          <w:lang w:val="en-US"/>
        </w:rPr>
        <w:t xml:space="preserve">Colliers International has been active in the Polish market since 1997 and operates through offices in Warsaw, Kraków, </w:t>
      </w:r>
      <w:proofErr w:type="spellStart"/>
      <w:r w:rsidRPr="00E62993">
        <w:rPr>
          <w:sz w:val="18"/>
          <w:szCs w:val="18"/>
          <w:lang w:val="en-US"/>
        </w:rPr>
        <w:t>Wrocław</w:t>
      </w:r>
      <w:proofErr w:type="spellEnd"/>
      <w:r w:rsidRPr="00E62993">
        <w:rPr>
          <w:sz w:val="18"/>
          <w:szCs w:val="18"/>
          <w:lang w:val="en-US"/>
        </w:rPr>
        <w:t xml:space="preserve">, </w:t>
      </w:r>
      <w:proofErr w:type="spellStart"/>
      <w:r w:rsidRPr="00E62993">
        <w:rPr>
          <w:sz w:val="18"/>
          <w:szCs w:val="18"/>
          <w:lang w:val="en-US"/>
        </w:rPr>
        <w:t>Poznań</w:t>
      </w:r>
      <w:proofErr w:type="spellEnd"/>
      <w:r w:rsidRPr="00E62993">
        <w:rPr>
          <w:sz w:val="18"/>
          <w:szCs w:val="18"/>
          <w:lang w:val="en-US"/>
        </w:rPr>
        <w:t xml:space="preserve">, </w:t>
      </w:r>
      <w:proofErr w:type="spellStart"/>
      <w:r w:rsidRPr="00E62993">
        <w:rPr>
          <w:sz w:val="18"/>
          <w:szCs w:val="18"/>
          <w:lang w:val="en-US"/>
        </w:rPr>
        <w:t>Gdańsk</w:t>
      </w:r>
      <w:proofErr w:type="spellEnd"/>
      <w:r w:rsidRPr="00E62993">
        <w:rPr>
          <w:sz w:val="18"/>
          <w:szCs w:val="18"/>
          <w:lang w:val="en-US"/>
        </w:rPr>
        <w:t>, Katowice</w:t>
      </w:r>
      <w:r>
        <w:rPr>
          <w:sz w:val="18"/>
          <w:szCs w:val="18"/>
          <w:lang w:val="en-US"/>
        </w:rPr>
        <w:t xml:space="preserve">, </w:t>
      </w:r>
      <w:proofErr w:type="spellStart"/>
      <w:r w:rsidRPr="00E62993">
        <w:rPr>
          <w:sz w:val="18"/>
          <w:szCs w:val="18"/>
          <w:lang w:val="en-US"/>
        </w:rPr>
        <w:t>Łódź</w:t>
      </w:r>
      <w:proofErr w:type="spellEnd"/>
      <w:r w:rsidRPr="00E62993">
        <w:rPr>
          <w:sz w:val="18"/>
          <w:szCs w:val="18"/>
          <w:lang w:val="en-US"/>
        </w:rPr>
        <w:t xml:space="preserve"> </w:t>
      </w:r>
      <w:r>
        <w:rPr>
          <w:sz w:val="18"/>
          <w:szCs w:val="18"/>
          <w:lang w:val="en-US"/>
        </w:rPr>
        <w:t xml:space="preserve">and Lublin </w:t>
      </w:r>
      <w:r w:rsidRPr="00E62993">
        <w:rPr>
          <w:sz w:val="18"/>
          <w:szCs w:val="18"/>
          <w:lang w:val="en-US"/>
        </w:rPr>
        <w:t xml:space="preserve">with over 250 employees in total. The company has been often honored for its achievements by industry organizations such as </w:t>
      </w:r>
      <w:proofErr w:type="spellStart"/>
      <w:r w:rsidRPr="00E62993">
        <w:rPr>
          <w:sz w:val="18"/>
          <w:szCs w:val="18"/>
          <w:lang w:val="en-US"/>
        </w:rPr>
        <w:t>Eurobuild</w:t>
      </w:r>
      <w:proofErr w:type="spellEnd"/>
      <w:r w:rsidRPr="00E62993">
        <w:rPr>
          <w:sz w:val="18"/>
          <w:szCs w:val="18"/>
          <w:lang w:val="en-US"/>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E62993">
        <w:rPr>
          <w:sz w:val="18"/>
          <w:szCs w:val="18"/>
          <w:lang w:val="en-US"/>
        </w:rPr>
        <w:t>Gazele</w:t>
      </w:r>
      <w:proofErr w:type="spellEnd"/>
      <w:r w:rsidRPr="00E62993">
        <w:rPr>
          <w:sz w:val="18"/>
          <w:szCs w:val="18"/>
          <w:lang w:val="en-US"/>
        </w:rPr>
        <w:t xml:space="preserve"> </w:t>
      </w:r>
      <w:proofErr w:type="spellStart"/>
      <w:r w:rsidRPr="00E62993">
        <w:rPr>
          <w:sz w:val="18"/>
          <w:szCs w:val="18"/>
          <w:lang w:val="en-US"/>
        </w:rPr>
        <w:t>Biznesu</w:t>
      </w:r>
      <w:proofErr w:type="spellEnd"/>
      <w:r w:rsidRPr="00E62993">
        <w:rPr>
          <w:sz w:val="18"/>
          <w:szCs w:val="18"/>
          <w:lang w:val="en-US"/>
        </w:rPr>
        <w:t xml:space="preserve">” for being one of the most dynamically developing companies in Poland. More about us on www.colliers.pl.  </w:t>
      </w:r>
    </w:p>
    <w:p w14:paraId="3E80EE9E" w14:textId="77777777" w:rsidR="00E62993" w:rsidRPr="00E62993" w:rsidRDefault="00E62993" w:rsidP="00E62993">
      <w:pPr>
        <w:ind w:right="181"/>
        <w:jc w:val="both"/>
        <w:rPr>
          <w:sz w:val="18"/>
          <w:szCs w:val="18"/>
          <w:lang w:val="en-US"/>
        </w:rPr>
      </w:pPr>
    </w:p>
    <w:p w14:paraId="734EF42B" w14:textId="77777777" w:rsidR="00E62993" w:rsidRPr="00E62993" w:rsidRDefault="00E62993" w:rsidP="00E62993">
      <w:pPr>
        <w:ind w:right="181"/>
        <w:jc w:val="both"/>
        <w:rPr>
          <w:sz w:val="18"/>
          <w:szCs w:val="18"/>
          <w:lang w:val="en-US"/>
        </w:rPr>
      </w:pPr>
      <w:r w:rsidRPr="00E62993">
        <w:rPr>
          <w:sz w:val="18"/>
          <w:szCs w:val="18"/>
          <w:lang w:val="en-US"/>
        </w:rPr>
        <w:t xml:space="preserve">Follow Colliers at: </w:t>
      </w:r>
    </w:p>
    <w:p w14:paraId="36FA0E7B" w14:textId="0470360A" w:rsidR="00E62993" w:rsidRPr="00E62993" w:rsidRDefault="00E62993" w:rsidP="00E62993">
      <w:pPr>
        <w:rPr>
          <w:rFonts w:cs="Arial"/>
          <w:noProof/>
          <w:sz w:val="18"/>
          <w:szCs w:val="18"/>
          <w:lang w:val="en-US"/>
        </w:rPr>
      </w:pPr>
      <w:r>
        <w:rPr>
          <w:rFonts w:cs="Arial"/>
          <w:noProof/>
          <w:color w:val="0093D0"/>
          <w:sz w:val="18"/>
          <w:szCs w:val="18"/>
          <w:lang w:val="en-GB"/>
        </w:rPr>
        <w:drawing>
          <wp:inline distT="0" distB="0" distL="0" distR="0" wp14:anchorId="7699BD9A" wp14:editId="030BC47F">
            <wp:extent cx="228600" cy="228600"/>
            <wp:effectExtent l="0" t="0" r="0" b="0"/>
            <wp:docPr id="12" name="Picture 12" descr="Facebook_20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_201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cs="Arial"/>
          <w:noProof/>
          <w:sz w:val="18"/>
          <w:szCs w:val="18"/>
          <w:lang w:val="en-GB"/>
        </w:rPr>
        <w:t> </w:t>
      </w:r>
      <w:r>
        <w:rPr>
          <w:rFonts w:cs="Arial"/>
          <w:noProof/>
          <w:color w:val="0093D0"/>
          <w:sz w:val="18"/>
          <w:szCs w:val="18"/>
          <w:lang w:val="en-GB"/>
        </w:rPr>
        <w:drawing>
          <wp:inline distT="0" distB="0" distL="0" distR="0" wp14:anchorId="757DDFE0" wp14:editId="790286DD">
            <wp:extent cx="228600" cy="228600"/>
            <wp:effectExtent l="0" t="0" r="0" b="0"/>
            <wp:docPr id="11" name="Picture 11" descr="LinkedIn_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_20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cs="Arial"/>
          <w:noProof/>
          <w:sz w:val="18"/>
          <w:szCs w:val="18"/>
          <w:lang w:val="en-GB"/>
        </w:rPr>
        <w:t> </w:t>
      </w:r>
      <w:r>
        <w:rPr>
          <w:rFonts w:cs="Arial"/>
          <w:noProof/>
          <w:color w:val="0093D0"/>
          <w:sz w:val="18"/>
          <w:szCs w:val="18"/>
          <w:lang w:val="en-GB"/>
        </w:rPr>
        <w:drawing>
          <wp:inline distT="0" distB="0" distL="0" distR="0" wp14:anchorId="70FCD22E" wp14:editId="2E181F54">
            <wp:extent cx="228600" cy="228600"/>
            <wp:effectExtent l="0" t="0" r="0" b="0"/>
            <wp:docPr id="10" name="Picture 10" descr="you_tube_2014_0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_tube_2014_0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cs="Arial"/>
          <w:noProof/>
          <w:sz w:val="18"/>
          <w:szCs w:val="18"/>
          <w:lang w:val="en-GB"/>
        </w:rPr>
        <w:t> </w:t>
      </w:r>
      <w:r>
        <w:rPr>
          <w:rFonts w:cs="Arial"/>
          <w:noProof/>
          <w:color w:val="0093D0"/>
          <w:sz w:val="18"/>
          <w:szCs w:val="18"/>
          <w:lang w:val="en-GB"/>
        </w:rPr>
        <w:drawing>
          <wp:inline distT="0" distB="0" distL="0" distR="0" wp14:anchorId="6E76B3A7" wp14:editId="5AD6FB36">
            <wp:extent cx="228600" cy="228600"/>
            <wp:effectExtent l="0" t="0" r="0" b="0"/>
            <wp:docPr id="9" name="Picture 9" descr="instagr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62993">
        <w:rPr>
          <w:sz w:val="18"/>
          <w:szCs w:val="18"/>
          <w:lang w:val="en-US"/>
        </w:rPr>
        <w:t xml:space="preserve">       </w:t>
      </w:r>
    </w:p>
    <w:p w14:paraId="320A5E13" w14:textId="77777777" w:rsidR="00E62993" w:rsidRPr="00E62993" w:rsidRDefault="00E62993" w:rsidP="00E62993">
      <w:pPr>
        <w:ind w:right="181"/>
        <w:jc w:val="both"/>
        <w:rPr>
          <w:sz w:val="18"/>
          <w:szCs w:val="18"/>
          <w:lang w:val="en-US"/>
        </w:rPr>
      </w:pPr>
    </w:p>
    <w:p w14:paraId="52C7CD20" w14:textId="5FD5D4EE" w:rsidR="00E62993" w:rsidRPr="00E62993" w:rsidRDefault="00E62993" w:rsidP="00E62993">
      <w:pPr>
        <w:ind w:right="181"/>
        <w:jc w:val="both"/>
        <w:rPr>
          <w:b/>
          <w:sz w:val="18"/>
          <w:szCs w:val="18"/>
          <w:lang w:val="en-US"/>
        </w:rPr>
      </w:pPr>
      <w:r w:rsidRPr="00E62993">
        <w:rPr>
          <w:b/>
          <w:sz w:val="18"/>
          <w:szCs w:val="18"/>
          <w:lang w:val="en-US"/>
        </w:rPr>
        <w:t>Contact</w:t>
      </w:r>
      <w:r>
        <w:rPr>
          <w:b/>
          <w:sz w:val="18"/>
          <w:szCs w:val="18"/>
          <w:lang w:val="en-US"/>
        </w:rPr>
        <w:t>:</w:t>
      </w:r>
    </w:p>
    <w:p w14:paraId="561536BD" w14:textId="77777777" w:rsidR="00E62993" w:rsidRPr="00E62993" w:rsidRDefault="00E62993" w:rsidP="00E62993">
      <w:pPr>
        <w:ind w:right="181"/>
        <w:jc w:val="both"/>
        <w:rPr>
          <w:sz w:val="18"/>
          <w:szCs w:val="18"/>
          <w:lang w:val="en-US"/>
        </w:rPr>
      </w:pPr>
      <w:r w:rsidRPr="00E62993">
        <w:rPr>
          <w:sz w:val="18"/>
          <w:szCs w:val="18"/>
          <w:lang w:val="en-US"/>
        </w:rPr>
        <w:t>Sylwia Skubiszewska</w:t>
      </w:r>
    </w:p>
    <w:p w14:paraId="06E1E301" w14:textId="77777777" w:rsidR="00E62993" w:rsidRPr="00E62993" w:rsidRDefault="00E62993" w:rsidP="00E62993">
      <w:pPr>
        <w:ind w:right="181"/>
        <w:jc w:val="both"/>
        <w:rPr>
          <w:sz w:val="18"/>
          <w:szCs w:val="18"/>
          <w:lang w:val="en-US"/>
        </w:rPr>
      </w:pPr>
      <w:r w:rsidRPr="00E62993">
        <w:rPr>
          <w:sz w:val="18"/>
          <w:szCs w:val="18"/>
          <w:lang w:val="en-US"/>
        </w:rPr>
        <w:t>Senior Communication Specialist</w:t>
      </w:r>
    </w:p>
    <w:p w14:paraId="22CE57E2" w14:textId="77777777" w:rsidR="00E62993" w:rsidRPr="00E62993" w:rsidRDefault="00E62993" w:rsidP="00E62993">
      <w:pPr>
        <w:ind w:right="181"/>
        <w:jc w:val="both"/>
        <w:rPr>
          <w:sz w:val="18"/>
          <w:szCs w:val="18"/>
          <w:lang w:val="en-US"/>
        </w:rPr>
      </w:pPr>
      <w:r w:rsidRPr="00E62993">
        <w:rPr>
          <w:sz w:val="18"/>
          <w:szCs w:val="18"/>
          <w:lang w:val="en-US"/>
        </w:rPr>
        <w:t>Mob: +48 666 819 228</w:t>
      </w:r>
    </w:p>
    <w:p w14:paraId="610E4D9E" w14:textId="2477F7ED" w:rsidR="00E62993" w:rsidRPr="00E62993" w:rsidRDefault="00E62993" w:rsidP="00E62993">
      <w:pPr>
        <w:ind w:right="181"/>
        <w:jc w:val="both"/>
        <w:rPr>
          <w:sz w:val="18"/>
          <w:szCs w:val="18"/>
          <w:lang w:val="en-US"/>
        </w:rPr>
      </w:pPr>
      <w:r w:rsidRPr="00E62993">
        <w:rPr>
          <w:sz w:val="18"/>
          <w:szCs w:val="18"/>
          <w:lang w:val="en-US"/>
        </w:rPr>
        <w:t xml:space="preserve">E-mail: </w:t>
      </w:r>
      <w:hyperlink r:id="rId14" w:history="1">
        <w:r w:rsidRPr="00EC7FE4">
          <w:rPr>
            <w:rStyle w:val="Hyperlink"/>
            <w:sz w:val="18"/>
            <w:szCs w:val="18"/>
            <w:lang w:val="en-US"/>
          </w:rPr>
          <w:t>sylwia.skubiszewska@colliers.com</w:t>
        </w:r>
      </w:hyperlink>
    </w:p>
    <w:p w14:paraId="7CC4A267" w14:textId="77777777" w:rsidR="00E62993" w:rsidRPr="00E62993" w:rsidRDefault="00E62993" w:rsidP="00E62993">
      <w:pPr>
        <w:ind w:right="181"/>
        <w:jc w:val="both"/>
        <w:rPr>
          <w:sz w:val="18"/>
          <w:szCs w:val="18"/>
          <w:lang w:val="en-US"/>
        </w:rPr>
      </w:pPr>
    </w:p>
    <w:p w14:paraId="1E973ADD" w14:textId="77777777" w:rsidR="00E62993" w:rsidRPr="00E62993" w:rsidRDefault="00E62993" w:rsidP="00E62993">
      <w:pPr>
        <w:ind w:right="181"/>
        <w:jc w:val="both"/>
        <w:rPr>
          <w:sz w:val="18"/>
          <w:szCs w:val="18"/>
        </w:rPr>
      </w:pPr>
      <w:r w:rsidRPr="00E62993">
        <w:rPr>
          <w:sz w:val="18"/>
          <w:szCs w:val="18"/>
        </w:rPr>
        <w:t>Małgorzata Ciechanowska</w:t>
      </w:r>
    </w:p>
    <w:p w14:paraId="2AB9E410" w14:textId="77777777" w:rsidR="00E62993" w:rsidRPr="00E62993" w:rsidRDefault="00E62993" w:rsidP="00E62993">
      <w:pPr>
        <w:ind w:right="181"/>
        <w:jc w:val="both"/>
        <w:rPr>
          <w:sz w:val="18"/>
          <w:szCs w:val="18"/>
        </w:rPr>
      </w:pPr>
      <w:r w:rsidRPr="00E62993">
        <w:rPr>
          <w:sz w:val="18"/>
          <w:szCs w:val="18"/>
        </w:rPr>
        <w:t xml:space="preserve">PR </w:t>
      </w:r>
      <w:proofErr w:type="spellStart"/>
      <w:r w:rsidRPr="00E62993">
        <w:rPr>
          <w:sz w:val="18"/>
          <w:szCs w:val="18"/>
        </w:rPr>
        <w:t>Specialist</w:t>
      </w:r>
      <w:proofErr w:type="spellEnd"/>
    </w:p>
    <w:p w14:paraId="386F00FF" w14:textId="77777777" w:rsidR="00E62993" w:rsidRPr="00E62993" w:rsidRDefault="00E62993" w:rsidP="00E62993">
      <w:pPr>
        <w:ind w:right="181"/>
        <w:jc w:val="both"/>
        <w:rPr>
          <w:sz w:val="18"/>
          <w:szCs w:val="18"/>
        </w:rPr>
      </w:pPr>
      <w:proofErr w:type="spellStart"/>
      <w:r w:rsidRPr="00E62993">
        <w:rPr>
          <w:sz w:val="18"/>
          <w:szCs w:val="18"/>
        </w:rPr>
        <w:t>Mob</w:t>
      </w:r>
      <w:proofErr w:type="spellEnd"/>
      <w:r w:rsidRPr="00E62993">
        <w:rPr>
          <w:sz w:val="18"/>
          <w:szCs w:val="18"/>
        </w:rPr>
        <w:t>: +48 882 014 424</w:t>
      </w:r>
    </w:p>
    <w:p w14:paraId="4B76F677" w14:textId="296F0D8D" w:rsidR="008E6057" w:rsidRPr="00E62993" w:rsidRDefault="00E62993" w:rsidP="00E62993">
      <w:pPr>
        <w:ind w:right="181"/>
        <w:jc w:val="both"/>
        <w:rPr>
          <w:sz w:val="18"/>
          <w:szCs w:val="18"/>
          <w:lang w:val="en-US"/>
        </w:rPr>
      </w:pPr>
      <w:r w:rsidRPr="00E62993">
        <w:rPr>
          <w:sz w:val="18"/>
          <w:szCs w:val="18"/>
          <w:lang w:val="en-US"/>
        </w:rPr>
        <w:t xml:space="preserve">E-mail: </w:t>
      </w:r>
      <w:hyperlink r:id="rId15" w:history="1">
        <w:r w:rsidRPr="00EC7FE4">
          <w:rPr>
            <w:rStyle w:val="Hyperlink"/>
            <w:sz w:val="18"/>
            <w:szCs w:val="18"/>
            <w:lang w:val="en-US"/>
          </w:rPr>
          <w:t>malgorzata.ciechanowska@colliers.com</w:t>
        </w:r>
      </w:hyperlink>
      <w:bookmarkStart w:id="0" w:name="_GoBack"/>
      <w:bookmarkEnd w:id="0"/>
    </w:p>
    <w:sectPr w:rsidR="008E6057" w:rsidRPr="00E6299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F085" w14:textId="77777777" w:rsidR="007C550F" w:rsidRDefault="007C550F" w:rsidP="008E6057">
      <w:r>
        <w:separator/>
      </w:r>
    </w:p>
  </w:endnote>
  <w:endnote w:type="continuationSeparator" w:id="0">
    <w:p w14:paraId="494088F6" w14:textId="77777777" w:rsidR="007C550F" w:rsidRDefault="007C550F" w:rsidP="008E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8E735" w14:textId="77777777" w:rsidR="007C550F" w:rsidRDefault="007C550F" w:rsidP="008E6057">
      <w:r>
        <w:separator/>
      </w:r>
    </w:p>
  </w:footnote>
  <w:footnote w:type="continuationSeparator" w:id="0">
    <w:p w14:paraId="0844126E" w14:textId="77777777" w:rsidR="007C550F" w:rsidRDefault="007C550F" w:rsidP="008E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F684" w14:textId="2FE3163A" w:rsidR="008E6057" w:rsidRPr="00657552" w:rsidRDefault="005D0F66" w:rsidP="008E6057">
    <w:pPr>
      <w:jc w:val="right"/>
      <w:rPr>
        <w:b/>
      </w:rPr>
    </w:pPr>
    <w:r>
      <w:rPr>
        <w:b/>
        <w:bCs/>
        <w:lang w:val="en-GB"/>
      </w:rPr>
      <w:t>PRESS RELEASE</w:t>
    </w:r>
  </w:p>
  <w:p w14:paraId="4B76F685" w14:textId="77777777" w:rsidR="008E6057" w:rsidRDefault="008E6057" w:rsidP="008E6057">
    <w:pPr>
      <w:jc w:val="right"/>
    </w:pPr>
  </w:p>
  <w:p w14:paraId="4B76F686" w14:textId="77777777" w:rsidR="008E6057" w:rsidRDefault="008E6057" w:rsidP="008E6057">
    <w:pPr>
      <w:pStyle w:val="Header"/>
      <w:jc w:val="right"/>
    </w:pPr>
    <w:r>
      <w:rPr>
        <w:noProof/>
        <w:lang w:val="en-GB"/>
      </w:rPr>
      <w:drawing>
        <wp:inline distT="0" distB="0" distL="0" distR="0" wp14:anchorId="4B76F688" wp14:editId="4B76F689">
          <wp:extent cx="1021080" cy="684530"/>
          <wp:effectExtent l="0" t="0" r="0" b="0"/>
          <wp:docPr id="1" name="Picture 1" descr="Logo_Print_Gradient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t_Gradient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84530"/>
                  </a:xfrm>
                  <a:prstGeom prst="rect">
                    <a:avLst/>
                  </a:prstGeom>
                  <a:noFill/>
                  <a:ln>
                    <a:noFill/>
                  </a:ln>
                </pic:spPr>
              </pic:pic>
            </a:graphicData>
          </a:graphic>
        </wp:inline>
      </w:drawing>
    </w:r>
  </w:p>
  <w:p w14:paraId="4B76F687" w14:textId="77777777" w:rsidR="008E6057" w:rsidRDefault="008E6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57"/>
    <w:rsid w:val="00013793"/>
    <w:rsid w:val="000F57F3"/>
    <w:rsid w:val="00120212"/>
    <w:rsid w:val="0019336E"/>
    <w:rsid w:val="002220E1"/>
    <w:rsid w:val="002D7959"/>
    <w:rsid w:val="002E51CB"/>
    <w:rsid w:val="002F56F2"/>
    <w:rsid w:val="004456E6"/>
    <w:rsid w:val="004819D4"/>
    <w:rsid w:val="00531516"/>
    <w:rsid w:val="0053513F"/>
    <w:rsid w:val="0054374A"/>
    <w:rsid w:val="00577D36"/>
    <w:rsid w:val="005A6CDD"/>
    <w:rsid w:val="005D0F66"/>
    <w:rsid w:val="00633827"/>
    <w:rsid w:val="006F1ADA"/>
    <w:rsid w:val="00732723"/>
    <w:rsid w:val="007C550F"/>
    <w:rsid w:val="008A208C"/>
    <w:rsid w:val="008A21FA"/>
    <w:rsid w:val="008B7221"/>
    <w:rsid w:val="008E6057"/>
    <w:rsid w:val="008F7219"/>
    <w:rsid w:val="009B3EDF"/>
    <w:rsid w:val="00A02638"/>
    <w:rsid w:val="00A13DAF"/>
    <w:rsid w:val="00AE5B67"/>
    <w:rsid w:val="00CB14A2"/>
    <w:rsid w:val="00CB772A"/>
    <w:rsid w:val="00CB7D53"/>
    <w:rsid w:val="00CE4F7C"/>
    <w:rsid w:val="00CF2E25"/>
    <w:rsid w:val="00D81BBA"/>
    <w:rsid w:val="00D91BB9"/>
    <w:rsid w:val="00DA4A7B"/>
    <w:rsid w:val="00DA7FB4"/>
    <w:rsid w:val="00DF70E1"/>
    <w:rsid w:val="00E62993"/>
    <w:rsid w:val="00E67195"/>
    <w:rsid w:val="00E84B74"/>
    <w:rsid w:val="00E9781F"/>
    <w:rsid w:val="00EE3E75"/>
    <w:rsid w:val="00F473D3"/>
    <w:rsid w:val="00F64279"/>
    <w:rsid w:val="00F83E4E"/>
    <w:rsid w:val="00FB3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F64F"/>
  <w15:docId w15:val="{7F308809-5BDB-42A6-8789-66AAC66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057"/>
    <w:pPr>
      <w:spacing w:after="0" w:line="240" w:lineRule="auto"/>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6057"/>
    <w:pPr>
      <w:tabs>
        <w:tab w:val="center" w:pos="4536"/>
        <w:tab w:val="right" w:pos="9072"/>
      </w:tabs>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8E6057"/>
  </w:style>
  <w:style w:type="paragraph" w:styleId="Footer">
    <w:name w:val="footer"/>
    <w:basedOn w:val="Normal"/>
    <w:link w:val="FooterChar"/>
    <w:uiPriority w:val="99"/>
    <w:unhideWhenUsed/>
    <w:rsid w:val="008E6057"/>
    <w:pPr>
      <w:tabs>
        <w:tab w:val="center" w:pos="4536"/>
        <w:tab w:val="right" w:pos="9072"/>
      </w:tabs>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8E6057"/>
  </w:style>
  <w:style w:type="character" w:styleId="Hyperlink">
    <w:name w:val="Hyperlink"/>
    <w:rsid w:val="008E6057"/>
    <w:rPr>
      <w:color w:val="0000FF"/>
      <w:u w:val="single"/>
    </w:rPr>
  </w:style>
  <w:style w:type="paragraph" w:styleId="BalloonText">
    <w:name w:val="Balloon Text"/>
    <w:basedOn w:val="Normal"/>
    <w:link w:val="BalloonTextChar"/>
    <w:uiPriority w:val="99"/>
    <w:semiHidden/>
    <w:unhideWhenUsed/>
    <w:rsid w:val="00E84B74"/>
    <w:rPr>
      <w:rFonts w:ascii="Tahoma" w:hAnsi="Tahoma" w:cs="Tahoma"/>
      <w:sz w:val="16"/>
      <w:szCs w:val="16"/>
    </w:rPr>
  </w:style>
  <w:style w:type="character" w:customStyle="1" w:styleId="BalloonTextChar">
    <w:name w:val="Balloon Text Char"/>
    <w:basedOn w:val="DefaultParagraphFont"/>
    <w:link w:val="BalloonText"/>
    <w:uiPriority w:val="99"/>
    <w:semiHidden/>
    <w:rsid w:val="00E84B74"/>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E67195"/>
    <w:rPr>
      <w:sz w:val="16"/>
      <w:szCs w:val="16"/>
    </w:rPr>
  </w:style>
  <w:style w:type="paragraph" w:styleId="CommentText">
    <w:name w:val="annotation text"/>
    <w:basedOn w:val="Normal"/>
    <w:link w:val="CommentTextChar"/>
    <w:uiPriority w:val="99"/>
    <w:semiHidden/>
    <w:unhideWhenUsed/>
    <w:rsid w:val="00E67195"/>
    <w:rPr>
      <w:sz w:val="20"/>
    </w:rPr>
  </w:style>
  <w:style w:type="character" w:customStyle="1" w:styleId="CommentTextChar">
    <w:name w:val="Comment Text Char"/>
    <w:basedOn w:val="DefaultParagraphFont"/>
    <w:link w:val="CommentText"/>
    <w:uiPriority w:val="99"/>
    <w:semiHidden/>
    <w:rsid w:val="00E67195"/>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67195"/>
    <w:rPr>
      <w:b/>
      <w:bCs/>
    </w:rPr>
  </w:style>
  <w:style w:type="character" w:customStyle="1" w:styleId="CommentSubjectChar">
    <w:name w:val="Comment Subject Char"/>
    <w:basedOn w:val="CommentTextChar"/>
    <w:link w:val="CommentSubject"/>
    <w:uiPriority w:val="99"/>
    <w:semiHidden/>
    <w:rsid w:val="00E67195"/>
    <w:rPr>
      <w:rFonts w:ascii="Arial" w:eastAsia="Times New Roman" w:hAnsi="Arial" w:cs="Times New Roman"/>
      <w:b/>
      <w:bCs/>
      <w:color w:val="000000"/>
      <w:sz w:val="20"/>
      <w:szCs w:val="20"/>
    </w:rPr>
  </w:style>
  <w:style w:type="character" w:styleId="UnresolvedMention">
    <w:name w:val="Unresolved Mention"/>
    <w:basedOn w:val="DefaultParagraphFont"/>
    <w:uiPriority w:val="99"/>
    <w:semiHidden/>
    <w:unhideWhenUsed/>
    <w:rsid w:val="00E6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colliers-international-poland"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instagram.com/colliers_p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cebook.com/colliersp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mailto:malgorzata.ciechanowska@colliers.com" TargetMode="External"/><Relationship Id="rId10" Type="http://schemas.openxmlformats.org/officeDocument/2006/relationships/hyperlink" Target="https://www.youtube.com/user/ColliersP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sylwia.skubiszewska@colli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jlach</dc:creator>
  <cp:lastModifiedBy>Ciechanowska, Malgorzata</cp:lastModifiedBy>
  <cp:revision>2</cp:revision>
  <dcterms:created xsi:type="dcterms:W3CDTF">2019-08-20T07:15:00Z</dcterms:created>
  <dcterms:modified xsi:type="dcterms:W3CDTF">2019-08-20T07:15:00Z</dcterms:modified>
</cp:coreProperties>
</file>