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A99DD" w14:textId="40758DE9" w:rsidR="00A22181" w:rsidRPr="003560F4" w:rsidRDefault="00A22181" w:rsidP="00A22181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3560F4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650D736C" w14:textId="15D641DC" w:rsidR="00A22181" w:rsidRPr="003560F4" w:rsidRDefault="00A22181" w:rsidP="00A22181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3560F4">
        <w:rPr>
          <w:rFonts w:ascii="Verdana" w:hAnsi="Verdana" w:cs="Arial"/>
          <w:b/>
          <w:sz w:val="20"/>
          <w:szCs w:val="22"/>
          <w:lang w:val="pt-PT"/>
        </w:rPr>
        <w:t>Lisboa</w:t>
      </w:r>
      <w:r w:rsidR="008F6F1A">
        <w:rPr>
          <w:rFonts w:ascii="Verdana" w:hAnsi="Verdana" w:cs="Arial"/>
          <w:b/>
          <w:sz w:val="20"/>
          <w:szCs w:val="22"/>
          <w:lang w:val="pt-PT"/>
        </w:rPr>
        <w:t xml:space="preserve">, </w:t>
      </w:r>
      <w:r w:rsidR="003A350F">
        <w:rPr>
          <w:rFonts w:ascii="Verdana" w:hAnsi="Verdana" w:cs="Arial"/>
          <w:b/>
          <w:sz w:val="20"/>
          <w:szCs w:val="22"/>
          <w:lang w:val="pt-PT"/>
        </w:rPr>
        <w:t>1</w:t>
      </w:r>
      <w:r w:rsidR="00482A69">
        <w:rPr>
          <w:rFonts w:ascii="Verdana" w:hAnsi="Verdana" w:cs="Arial"/>
          <w:b/>
          <w:sz w:val="20"/>
          <w:szCs w:val="22"/>
          <w:lang w:val="pt-PT"/>
        </w:rPr>
        <w:t>7</w:t>
      </w:r>
      <w:r w:rsidR="00A76D6D" w:rsidRPr="0098508E">
        <w:rPr>
          <w:rFonts w:ascii="Verdana" w:hAnsi="Verdana" w:cs="Arial"/>
          <w:b/>
          <w:sz w:val="20"/>
          <w:szCs w:val="22"/>
          <w:lang w:val="pt-PT"/>
        </w:rPr>
        <w:t xml:space="preserve"> de </w:t>
      </w:r>
      <w:r w:rsidR="00FC64A5">
        <w:rPr>
          <w:rFonts w:ascii="Verdana" w:hAnsi="Verdana" w:cs="Arial"/>
          <w:b/>
          <w:sz w:val="20"/>
          <w:szCs w:val="22"/>
          <w:lang w:val="pt-PT"/>
        </w:rPr>
        <w:t>setembro</w:t>
      </w:r>
      <w:r w:rsidRPr="0098508E">
        <w:rPr>
          <w:rFonts w:ascii="Verdana" w:hAnsi="Verdana" w:cs="Arial"/>
          <w:b/>
          <w:sz w:val="20"/>
          <w:szCs w:val="22"/>
          <w:lang w:val="pt-PT"/>
        </w:rPr>
        <w:t xml:space="preserve"> de 201</w:t>
      </w:r>
      <w:r w:rsidR="001C3EB0" w:rsidRPr="0098508E">
        <w:rPr>
          <w:rFonts w:ascii="Verdana" w:hAnsi="Verdana" w:cs="Arial"/>
          <w:b/>
          <w:sz w:val="20"/>
          <w:szCs w:val="22"/>
          <w:lang w:val="pt-PT"/>
        </w:rPr>
        <w:t>9</w:t>
      </w:r>
    </w:p>
    <w:p w14:paraId="5011E2A8" w14:textId="77777777" w:rsidR="00A22181" w:rsidRPr="00CD2816" w:rsidRDefault="00A22181" w:rsidP="00A22181">
      <w:pPr>
        <w:spacing w:line="360" w:lineRule="auto"/>
        <w:jc w:val="center"/>
        <w:rPr>
          <w:rFonts w:ascii="Verdana" w:hAnsi="Verdana" w:cs="Arial"/>
          <w:sz w:val="12"/>
          <w:szCs w:val="10"/>
          <w:u w:val="single"/>
          <w:lang w:val="pt-PT"/>
        </w:rPr>
      </w:pPr>
    </w:p>
    <w:p w14:paraId="59311A80" w14:textId="77777777" w:rsidR="00A76D6D" w:rsidRDefault="00A76D6D" w:rsidP="00A76D6D">
      <w:pPr>
        <w:spacing w:line="360" w:lineRule="auto"/>
        <w:jc w:val="both"/>
        <w:rPr>
          <w:rFonts w:ascii="Verdana" w:hAnsi="Verdana"/>
          <w:bCs/>
          <w:sz w:val="22"/>
          <w:szCs w:val="22"/>
          <w:lang w:val="pt-PT"/>
        </w:rPr>
      </w:pPr>
    </w:p>
    <w:p w14:paraId="4BD287AD" w14:textId="1417BFFA" w:rsidR="001C3EB0" w:rsidRPr="00CF6040" w:rsidRDefault="003D4839" w:rsidP="001C3EB0">
      <w:pPr>
        <w:spacing w:line="360" w:lineRule="auto"/>
        <w:jc w:val="center"/>
        <w:rPr>
          <w:rFonts w:ascii="Verdana" w:hAnsi="Verdana" w:cs="Arial"/>
          <w:sz w:val="20"/>
          <w:szCs w:val="20"/>
          <w:u w:val="single"/>
          <w:lang w:val="pt-PT"/>
        </w:rPr>
      </w:pPr>
      <w:r>
        <w:rPr>
          <w:rFonts w:ascii="Verdana" w:hAnsi="Verdana" w:cs="Arial"/>
          <w:sz w:val="20"/>
          <w:szCs w:val="20"/>
          <w:u w:val="single"/>
          <w:lang w:val="pt-PT"/>
        </w:rPr>
        <w:t>Exposição de moedas comemorativas de 2019</w:t>
      </w:r>
      <w:r w:rsidR="00482A69">
        <w:rPr>
          <w:rFonts w:ascii="Verdana" w:hAnsi="Verdana" w:cs="Arial"/>
          <w:sz w:val="20"/>
          <w:szCs w:val="20"/>
          <w:u w:val="single"/>
          <w:lang w:val="pt-PT"/>
        </w:rPr>
        <w:t xml:space="preserve"> até dia</w:t>
      </w:r>
      <w:r>
        <w:rPr>
          <w:rFonts w:ascii="Verdana" w:hAnsi="Verdana" w:cs="Arial"/>
          <w:sz w:val="20"/>
          <w:szCs w:val="20"/>
          <w:u w:val="single"/>
          <w:lang w:val="pt-PT"/>
        </w:rPr>
        <w:t xml:space="preserve"> 22 de setembro</w:t>
      </w:r>
    </w:p>
    <w:p w14:paraId="66ABD641" w14:textId="77777777" w:rsidR="001C3EB0" w:rsidRPr="00CF6040" w:rsidRDefault="001C3EB0" w:rsidP="001C3EB0">
      <w:pPr>
        <w:spacing w:line="360" w:lineRule="auto"/>
        <w:jc w:val="center"/>
        <w:rPr>
          <w:rFonts w:ascii="Verdana" w:hAnsi="Verdana" w:cs="Arial"/>
          <w:sz w:val="20"/>
          <w:szCs w:val="20"/>
          <w:u w:val="single"/>
          <w:lang w:val="pt-PT"/>
        </w:rPr>
      </w:pPr>
    </w:p>
    <w:p w14:paraId="694776B8" w14:textId="518FCE48" w:rsidR="001C3EB0" w:rsidRPr="00860D45" w:rsidRDefault="00BB7A05" w:rsidP="001C3EB0">
      <w:pPr>
        <w:spacing w:line="360" w:lineRule="auto"/>
        <w:jc w:val="center"/>
        <w:rPr>
          <w:rFonts w:ascii="Verdana" w:hAnsi="Verdana" w:cs="Arial"/>
          <w:b/>
          <w:sz w:val="36"/>
          <w:szCs w:val="36"/>
          <w:lang w:val="pt-PT"/>
        </w:rPr>
      </w:pPr>
      <w:r w:rsidRPr="00860D45">
        <w:rPr>
          <w:rFonts w:ascii="Verdana" w:hAnsi="Verdana" w:cs="Arial"/>
          <w:b/>
          <w:sz w:val="36"/>
          <w:szCs w:val="36"/>
          <w:lang w:val="pt-PT"/>
        </w:rPr>
        <w:t xml:space="preserve">Centro Colombo </w:t>
      </w:r>
      <w:r w:rsidR="00B369EB" w:rsidRPr="00860D45">
        <w:rPr>
          <w:rFonts w:ascii="Verdana" w:hAnsi="Verdana" w:cs="Arial"/>
          <w:b/>
          <w:sz w:val="36"/>
          <w:szCs w:val="36"/>
          <w:lang w:val="pt-PT"/>
        </w:rPr>
        <w:t xml:space="preserve">recebe </w:t>
      </w:r>
      <w:r w:rsidR="00C20177" w:rsidRPr="00860D45">
        <w:rPr>
          <w:rFonts w:ascii="Verdana" w:hAnsi="Verdana" w:cs="Arial"/>
          <w:b/>
          <w:sz w:val="36"/>
          <w:szCs w:val="36"/>
          <w:lang w:val="pt-PT"/>
        </w:rPr>
        <w:t>exposição d</w:t>
      </w:r>
      <w:r w:rsidR="00AB2409">
        <w:rPr>
          <w:rFonts w:ascii="Verdana" w:hAnsi="Verdana" w:cs="Arial"/>
          <w:b/>
          <w:sz w:val="36"/>
          <w:szCs w:val="36"/>
          <w:lang w:val="pt-PT"/>
        </w:rPr>
        <w:t>a Imprensa Nacional – Casa da Moeda</w:t>
      </w:r>
    </w:p>
    <w:p w14:paraId="4B061964" w14:textId="14E9779A" w:rsidR="003A1B73" w:rsidRDefault="003A1B73" w:rsidP="00950C0E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C64A247" wp14:editId="4CA2CD13">
            <wp:simplePos x="0" y="0"/>
            <wp:positionH relativeFrom="margin">
              <wp:posOffset>995045</wp:posOffset>
            </wp:positionH>
            <wp:positionV relativeFrom="margin">
              <wp:posOffset>2189480</wp:posOffset>
            </wp:positionV>
            <wp:extent cx="3819525" cy="3819525"/>
            <wp:effectExtent l="0" t="0" r="9525" b="952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mb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589DA3" w14:textId="502B7522" w:rsidR="009D59CF" w:rsidRDefault="00482A69" w:rsidP="00950C0E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A</w:t>
      </w:r>
      <w:r w:rsidR="00EF68A6">
        <w:rPr>
          <w:rFonts w:ascii="Verdana" w:hAnsi="Verdana"/>
          <w:sz w:val="20"/>
          <w:szCs w:val="20"/>
        </w:rPr>
        <w:t xml:space="preserve"> exposição da </w:t>
      </w:r>
      <w:r w:rsidR="00EF68A6" w:rsidRPr="00AC13C3">
        <w:rPr>
          <w:rFonts w:ascii="Verdana" w:hAnsi="Verdana"/>
          <w:b/>
          <w:bCs/>
          <w:sz w:val="20"/>
          <w:szCs w:val="20"/>
        </w:rPr>
        <w:t>Imprensa Nacional – Casa da Moeda</w:t>
      </w:r>
      <w:r w:rsidR="00EF68A6">
        <w:rPr>
          <w:rFonts w:ascii="Verdana" w:hAnsi="Verdana"/>
          <w:sz w:val="20"/>
          <w:szCs w:val="20"/>
        </w:rPr>
        <w:t xml:space="preserve"> (INCM) </w:t>
      </w:r>
      <w:r>
        <w:rPr>
          <w:rFonts w:ascii="Verdana" w:hAnsi="Verdana"/>
          <w:sz w:val="20"/>
          <w:szCs w:val="20"/>
        </w:rPr>
        <w:t xml:space="preserve">já inaugurou </w:t>
      </w:r>
      <w:r w:rsidR="00B55FA5">
        <w:rPr>
          <w:rFonts w:ascii="Verdana" w:hAnsi="Verdana"/>
          <w:sz w:val="20"/>
          <w:szCs w:val="20"/>
        </w:rPr>
        <w:t xml:space="preserve">no </w:t>
      </w:r>
      <w:r w:rsidR="00855D98">
        <w:rPr>
          <w:rFonts w:ascii="Verdana" w:hAnsi="Verdana"/>
          <w:b/>
          <w:bCs/>
          <w:sz w:val="20"/>
          <w:szCs w:val="20"/>
        </w:rPr>
        <w:t>Centro Colombo</w:t>
      </w:r>
      <w:r w:rsidR="00B55FA5">
        <w:rPr>
          <w:rFonts w:ascii="Verdana" w:hAnsi="Verdana"/>
          <w:sz w:val="20"/>
          <w:szCs w:val="20"/>
        </w:rPr>
        <w:t xml:space="preserve">. </w:t>
      </w:r>
      <w:r w:rsidR="002D6514">
        <w:rPr>
          <w:rFonts w:ascii="Verdana" w:hAnsi="Verdana"/>
          <w:sz w:val="20"/>
          <w:szCs w:val="20"/>
        </w:rPr>
        <w:t xml:space="preserve">A </w:t>
      </w:r>
      <w:r w:rsidR="002D6514" w:rsidRPr="003C5124">
        <w:rPr>
          <w:rFonts w:ascii="Verdana" w:hAnsi="Verdana"/>
          <w:b/>
          <w:bCs/>
          <w:sz w:val="20"/>
          <w:szCs w:val="20"/>
        </w:rPr>
        <w:t xml:space="preserve">Praça de Navegantes </w:t>
      </w:r>
      <w:r w:rsidR="003C5124" w:rsidRPr="00C44755">
        <w:rPr>
          <w:rFonts w:ascii="Verdana" w:hAnsi="Verdana"/>
          <w:sz w:val="20"/>
          <w:szCs w:val="20"/>
        </w:rPr>
        <w:t>(</w:t>
      </w:r>
      <w:r w:rsidR="00991CCC" w:rsidRPr="00991CCC">
        <w:rPr>
          <w:rFonts w:ascii="Verdana" w:hAnsi="Verdana"/>
          <w:b/>
          <w:bCs/>
          <w:sz w:val="20"/>
          <w:szCs w:val="20"/>
        </w:rPr>
        <w:t>Piso 0</w:t>
      </w:r>
      <w:r w:rsidR="00991CCC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é</w:t>
      </w:r>
      <w:r w:rsidR="00991CCC">
        <w:rPr>
          <w:rFonts w:ascii="Verdana" w:hAnsi="Verdana"/>
          <w:sz w:val="20"/>
          <w:szCs w:val="20"/>
        </w:rPr>
        <w:t xml:space="preserve"> palco </w:t>
      </w:r>
      <w:r w:rsidR="00D554D5">
        <w:rPr>
          <w:rFonts w:ascii="Verdana" w:hAnsi="Verdana"/>
          <w:sz w:val="20"/>
          <w:szCs w:val="20"/>
        </w:rPr>
        <w:t xml:space="preserve">da mostra que revela as </w:t>
      </w:r>
      <w:r w:rsidR="00D554D5" w:rsidRPr="007430A9">
        <w:rPr>
          <w:rFonts w:ascii="Verdana" w:hAnsi="Verdana"/>
          <w:b/>
          <w:bCs/>
          <w:sz w:val="20"/>
          <w:szCs w:val="20"/>
        </w:rPr>
        <w:t>moedas comemorativas de 2019</w:t>
      </w:r>
      <w:r w:rsidR="00D554D5">
        <w:rPr>
          <w:rFonts w:ascii="Verdana" w:hAnsi="Verdana"/>
          <w:sz w:val="20"/>
          <w:szCs w:val="20"/>
        </w:rPr>
        <w:t>.</w:t>
      </w:r>
    </w:p>
    <w:p w14:paraId="784021DB" w14:textId="777EBE69" w:rsidR="00D554D5" w:rsidRDefault="00D554D5" w:rsidP="00950C0E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</w:p>
    <w:p w14:paraId="422E5B17" w14:textId="11A2406B" w:rsidR="005F7131" w:rsidRDefault="007430A9" w:rsidP="00950C0E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Até dia </w:t>
      </w:r>
      <w:r w:rsidR="00376F4D" w:rsidRPr="00FE4208">
        <w:rPr>
          <w:rFonts w:ascii="Verdana" w:hAnsi="Verdana"/>
          <w:b/>
          <w:bCs/>
          <w:sz w:val="20"/>
          <w:szCs w:val="20"/>
        </w:rPr>
        <w:t>22 de setembro</w:t>
      </w:r>
      <w:r w:rsidR="00376F4D">
        <w:rPr>
          <w:rFonts w:ascii="Verdana" w:hAnsi="Verdana"/>
          <w:sz w:val="20"/>
          <w:szCs w:val="20"/>
        </w:rPr>
        <w:t xml:space="preserve">, </w:t>
      </w:r>
      <w:r w:rsidR="002F6454">
        <w:rPr>
          <w:rFonts w:ascii="Verdana" w:hAnsi="Verdana"/>
          <w:sz w:val="20"/>
          <w:szCs w:val="20"/>
        </w:rPr>
        <w:t>a exposição</w:t>
      </w:r>
      <w:r w:rsidR="00E07E71">
        <w:rPr>
          <w:rFonts w:ascii="Verdana" w:hAnsi="Verdana"/>
          <w:sz w:val="20"/>
          <w:szCs w:val="20"/>
        </w:rPr>
        <w:t xml:space="preserve"> </w:t>
      </w:r>
      <w:r w:rsidR="002F6454">
        <w:rPr>
          <w:rFonts w:ascii="Verdana" w:hAnsi="Verdana"/>
          <w:sz w:val="20"/>
          <w:szCs w:val="20"/>
        </w:rPr>
        <w:t>est</w:t>
      </w:r>
      <w:r w:rsidR="00E07E71">
        <w:rPr>
          <w:rFonts w:ascii="Verdana" w:hAnsi="Verdana"/>
          <w:sz w:val="20"/>
          <w:szCs w:val="20"/>
        </w:rPr>
        <w:t>á</w:t>
      </w:r>
      <w:r w:rsidR="002F6454">
        <w:rPr>
          <w:rFonts w:ascii="Verdana" w:hAnsi="Verdana"/>
          <w:sz w:val="20"/>
          <w:szCs w:val="20"/>
        </w:rPr>
        <w:t xml:space="preserve"> patente no Centro, dando </w:t>
      </w:r>
      <w:r w:rsidR="00FE3AA9">
        <w:rPr>
          <w:rFonts w:ascii="Verdana" w:hAnsi="Verdana"/>
          <w:sz w:val="20"/>
          <w:szCs w:val="20"/>
        </w:rPr>
        <w:t xml:space="preserve">a conhecer aos visitantes </w:t>
      </w:r>
      <w:r w:rsidR="004F7FD5">
        <w:rPr>
          <w:rFonts w:ascii="Verdana" w:hAnsi="Verdana"/>
          <w:sz w:val="20"/>
          <w:szCs w:val="20"/>
        </w:rPr>
        <w:t xml:space="preserve">a moeda </w:t>
      </w:r>
      <w:r w:rsidR="0035533E">
        <w:rPr>
          <w:rFonts w:ascii="Verdana" w:hAnsi="Verdana"/>
          <w:sz w:val="20"/>
          <w:szCs w:val="20"/>
        </w:rPr>
        <w:t>que celebra</w:t>
      </w:r>
      <w:r w:rsidR="002536F7">
        <w:rPr>
          <w:rFonts w:ascii="Verdana" w:hAnsi="Verdana"/>
          <w:sz w:val="20"/>
          <w:szCs w:val="20"/>
        </w:rPr>
        <w:t xml:space="preserve"> </w:t>
      </w:r>
      <w:r w:rsidR="0035533E">
        <w:rPr>
          <w:rFonts w:ascii="Verdana" w:hAnsi="Verdana"/>
          <w:sz w:val="20"/>
          <w:szCs w:val="20"/>
        </w:rPr>
        <w:t>os</w:t>
      </w:r>
      <w:r w:rsidR="002536F7">
        <w:rPr>
          <w:rFonts w:ascii="Verdana" w:hAnsi="Verdana"/>
          <w:sz w:val="20"/>
          <w:szCs w:val="20"/>
        </w:rPr>
        <w:t xml:space="preserve"> </w:t>
      </w:r>
      <w:r w:rsidR="002536F7" w:rsidRPr="00855D98">
        <w:rPr>
          <w:rFonts w:ascii="Verdana" w:hAnsi="Verdana"/>
          <w:b/>
          <w:bCs/>
          <w:sz w:val="20"/>
          <w:szCs w:val="20"/>
        </w:rPr>
        <w:t>600 anos do Descobrimento das Ilhas da Madeira e de Porto Santo</w:t>
      </w:r>
      <w:r w:rsidR="002536F7">
        <w:rPr>
          <w:rFonts w:ascii="Verdana" w:hAnsi="Verdana"/>
          <w:sz w:val="20"/>
          <w:szCs w:val="20"/>
        </w:rPr>
        <w:t>, da autoria de Júlio Pomar</w:t>
      </w:r>
      <w:r w:rsidR="00DD6DEE">
        <w:rPr>
          <w:rFonts w:ascii="Verdana" w:hAnsi="Verdana"/>
          <w:sz w:val="20"/>
          <w:szCs w:val="20"/>
        </w:rPr>
        <w:t xml:space="preserve">, </w:t>
      </w:r>
      <w:r w:rsidR="0035533E">
        <w:rPr>
          <w:rFonts w:ascii="Verdana" w:hAnsi="Verdana"/>
          <w:sz w:val="20"/>
          <w:szCs w:val="20"/>
        </w:rPr>
        <w:t xml:space="preserve">mas </w:t>
      </w:r>
      <w:r w:rsidR="003B1AC1">
        <w:rPr>
          <w:rFonts w:ascii="Verdana" w:hAnsi="Verdana"/>
          <w:sz w:val="20"/>
          <w:szCs w:val="20"/>
        </w:rPr>
        <w:t>não só</w:t>
      </w:r>
      <w:r w:rsidR="000E403D">
        <w:rPr>
          <w:rFonts w:ascii="Verdana" w:hAnsi="Verdana"/>
          <w:sz w:val="20"/>
          <w:szCs w:val="20"/>
        </w:rPr>
        <w:t>. Nesta</w:t>
      </w:r>
      <w:r w:rsidR="003B1AC1">
        <w:rPr>
          <w:rFonts w:ascii="Verdana" w:hAnsi="Verdana"/>
          <w:sz w:val="20"/>
          <w:szCs w:val="20"/>
        </w:rPr>
        <w:t xml:space="preserve"> exposição</w:t>
      </w:r>
      <w:r w:rsidR="00A01446">
        <w:rPr>
          <w:rFonts w:ascii="Verdana" w:hAnsi="Verdana"/>
          <w:sz w:val="20"/>
          <w:szCs w:val="20"/>
        </w:rPr>
        <w:t xml:space="preserve"> </w:t>
      </w:r>
      <w:r w:rsidR="00E07E71">
        <w:rPr>
          <w:rFonts w:ascii="Verdana" w:hAnsi="Verdana"/>
          <w:sz w:val="20"/>
          <w:szCs w:val="20"/>
        </w:rPr>
        <w:t>estão</w:t>
      </w:r>
      <w:r w:rsidR="00A01446">
        <w:rPr>
          <w:rFonts w:ascii="Verdana" w:hAnsi="Verdana"/>
          <w:sz w:val="20"/>
          <w:szCs w:val="20"/>
        </w:rPr>
        <w:t xml:space="preserve"> presentes </w:t>
      </w:r>
      <w:r w:rsidR="00191233">
        <w:rPr>
          <w:rFonts w:ascii="Verdana" w:hAnsi="Verdana"/>
          <w:sz w:val="20"/>
          <w:szCs w:val="20"/>
        </w:rPr>
        <w:t xml:space="preserve">as </w:t>
      </w:r>
      <w:r w:rsidR="007646B1">
        <w:rPr>
          <w:rFonts w:ascii="Verdana" w:hAnsi="Verdana"/>
          <w:sz w:val="20"/>
          <w:szCs w:val="20"/>
        </w:rPr>
        <w:t xml:space="preserve">moedas </w:t>
      </w:r>
      <w:r w:rsidR="00191233">
        <w:rPr>
          <w:rFonts w:ascii="Verdana" w:hAnsi="Verdana"/>
          <w:sz w:val="20"/>
          <w:szCs w:val="20"/>
        </w:rPr>
        <w:t xml:space="preserve">que comemoram </w:t>
      </w:r>
      <w:r w:rsidR="006050A5">
        <w:rPr>
          <w:rFonts w:ascii="Verdana" w:hAnsi="Verdana"/>
          <w:sz w:val="20"/>
          <w:szCs w:val="20"/>
        </w:rPr>
        <w:t xml:space="preserve">marcos </w:t>
      </w:r>
      <w:r w:rsidR="009F7B86">
        <w:rPr>
          <w:rFonts w:ascii="Verdana" w:hAnsi="Verdana"/>
          <w:sz w:val="20"/>
          <w:szCs w:val="20"/>
        </w:rPr>
        <w:t>históricos, como o</w:t>
      </w:r>
      <w:r w:rsidR="007646B1">
        <w:rPr>
          <w:rFonts w:ascii="Verdana" w:hAnsi="Verdana"/>
          <w:sz w:val="20"/>
          <w:szCs w:val="20"/>
        </w:rPr>
        <w:t xml:space="preserve"> 25 de abril, </w:t>
      </w:r>
      <w:r w:rsidR="006B1333">
        <w:rPr>
          <w:rFonts w:ascii="Verdana" w:hAnsi="Verdana"/>
          <w:sz w:val="20"/>
          <w:szCs w:val="20"/>
        </w:rPr>
        <w:t xml:space="preserve">e que homenageiam </w:t>
      </w:r>
      <w:r w:rsidR="006B1333">
        <w:rPr>
          <w:rFonts w:ascii="Verdana" w:hAnsi="Verdana"/>
          <w:sz w:val="20"/>
          <w:szCs w:val="20"/>
        </w:rPr>
        <w:lastRenderedPageBreak/>
        <w:t xml:space="preserve">personalidades importantes, como </w:t>
      </w:r>
      <w:r w:rsidR="006B1333" w:rsidRPr="003A350F">
        <w:rPr>
          <w:rFonts w:ascii="Verdana" w:hAnsi="Verdana"/>
          <w:b/>
          <w:bCs/>
          <w:sz w:val="20"/>
          <w:szCs w:val="20"/>
        </w:rPr>
        <w:t>Fernão de Magalhãe</w:t>
      </w:r>
      <w:r w:rsidR="00DC4BD7" w:rsidRPr="003A350F">
        <w:rPr>
          <w:rFonts w:ascii="Verdana" w:hAnsi="Verdana"/>
          <w:b/>
          <w:bCs/>
          <w:sz w:val="20"/>
          <w:szCs w:val="20"/>
        </w:rPr>
        <w:t>s</w:t>
      </w:r>
      <w:r w:rsidR="00DC4BD7">
        <w:rPr>
          <w:rFonts w:ascii="Verdana" w:hAnsi="Verdana"/>
          <w:sz w:val="20"/>
          <w:szCs w:val="20"/>
        </w:rPr>
        <w:t xml:space="preserve"> – reconhecido por </w:t>
      </w:r>
      <w:r w:rsidR="00145FE5">
        <w:rPr>
          <w:rFonts w:ascii="Verdana" w:hAnsi="Verdana"/>
          <w:sz w:val="20"/>
          <w:szCs w:val="20"/>
        </w:rPr>
        <w:t xml:space="preserve">ter organizado a </w:t>
      </w:r>
      <w:r w:rsidR="00145FE5" w:rsidRPr="003A350F">
        <w:rPr>
          <w:rFonts w:ascii="Verdana" w:hAnsi="Verdana"/>
          <w:b/>
          <w:bCs/>
          <w:sz w:val="20"/>
          <w:szCs w:val="20"/>
        </w:rPr>
        <w:t xml:space="preserve">primeira viagem </w:t>
      </w:r>
      <w:r w:rsidR="00E37945" w:rsidRPr="003A350F">
        <w:rPr>
          <w:rFonts w:ascii="Verdana" w:hAnsi="Verdana"/>
          <w:b/>
          <w:bCs/>
          <w:sz w:val="20"/>
          <w:szCs w:val="20"/>
        </w:rPr>
        <w:t>de</w:t>
      </w:r>
      <w:r w:rsidR="00145FE5" w:rsidRPr="003A350F">
        <w:rPr>
          <w:rFonts w:ascii="Verdana" w:hAnsi="Verdana"/>
          <w:b/>
          <w:bCs/>
          <w:sz w:val="20"/>
          <w:szCs w:val="20"/>
        </w:rPr>
        <w:t xml:space="preserve"> </w:t>
      </w:r>
      <w:r w:rsidR="00DC4BD7" w:rsidRPr="003A350F">
        <w:rPr>
          <w:rFonts w:ascii="Verdana" w:hAnsi="Verdana"/>
          <w:b/>
          <w:bCs/>
          <w:i/>
          <w:iCs/>
          <w:sz w:val="20"/>
          <w:szCs w:val="20"/>
        </w:rPr>
        <w:t>circum</w:t>
      </w:r>
      <w:r w:rsidR="00DC4BD7" w:rsidRPr="003A350F">
        <w:rPr>
          <w:rFonts w:ascii="Verdana" w:hAnsi="Verdana"/>
          <w:b/>
          <w:bCs/>
          <w:sz w:val="20"/>
          <w:szCs w:val="20"/>
        </w:rPr>
        <w:t>-navegação.</w:t>
      </w:r>
    </w:p>
    <w:p w14:paraId="6DB197CB" w14:textId="465B096D" w:rsidR="005F7131" w:rsidRDefault="005F7131" w:rsidP="00950C0E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</w:p>
    <w:p w14:paraId="556A5F03" w14:textId="2A7C6F63" w:rsidR="004A3AB8" w:rsidRDefault="004A3AB8" w:rsidP="00950C0E">
      <w:pPr>
        <w:spacing w:line="360" w:lineRule="auto"/>
        <w:jc w:val="both"/>
        <w:rPr>
          <w:rFonts w:ascii="Verdana" w:hAnsi="Verdana"/>
          <w:sz w:val="20"/>
          <w:szCs w:val="20"/>
          <w:lang w:val="pt"/>
        </w:rPr>
      </w:pPr>
      <w:r w:rsidRPr="006E31CB">
        <w:rPr>
          <w:rFonts w:ascii="Verdana" w:hAnsi="Verdana"/>
          <w:sz w:val="20"/>
          <w:szCs w:val="20"/>
          <w:lang w:val="pt"/>
        </w:rPr>
        <w:t xml:space="preserve">A exposição da INCM conta ainda com uma componente digital, através de um </w:t>
      </w:r>
      <w:r w:rsidRPr="00E37945">
        <w:rPr>
          <w:rFonts w:ascii="Verdana" w:hAnsi="Verdana"/>
          <w:i/>
          <w:iCs/>
          <w:sz w:val="20"/>
          <w:szCs w:val="20"/>
          <w:lang w:val="pt"/>
        </w:rPr>
        <w:t>mupi</w:t>
      </w:r>
      <w:r w:rsidRPr="006E31CB">
        <w:rPr>
          <w:rFonts w:ascii="Verdana" w:hAnsi="Verdana"/>
          <w:sz w:val="20"/>
          <w:szCs w:val="20"/>
          <w:lang w:val="pt"/>
        </w:rPr>
        <w:t>, onde os visitantes podem explor</w:t>
      </w:r>
      <w:r w:rsidR="00281D85">
        <w:rPr>
          <w:rFonts w:ascii="Verdana" w:hAnsi="Verdana"/>
          <w:sz w:val="20"/>
          <w:szCs w:val="20"/>
          <w:lang w:val="pt"/>
        </w:rPr>
        <w:t>a</w:t>
      </w:r>
      <w:r w:rsidRPr="006E31CB">
        <w:rPr>
          <w:rFonts w:ascii="Verdana" w:hAnsi="Verdana"/>
          <w:sz w:val="20"/>
          <w:szCs w:val="20"/>
          <w:lang w:val="pt"/>
        </w:rPr>
        <w:t xml:space="preserve">r as faces das moedas expostas, e votar na sua preferida. </w:t>
      </w:r>
    </w:p>
    <w:p w14:paraId="6C14E209" w14:textId="77777777" w:rsidR="00FE4208" w:rsidRDefault="00FE4208" w:rsidP="00950C0E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</w:p>
    <w:p w14:paraId="06D1C90D" w14:textId="3F9DA6B1" w:rsidR="00C20BF1" w:rsidRDefault="00E07E71" w:rsidP="00C20BF1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Até dia</w:t>
      </w:r>
      <w:r w:rsidR="00C20BF1" w:rsidRPr="00C20BF1">
        <w:rPr>
          <w:rFonts w:ascii="Verdana" w:hAnsi="Verdana"/>
          <w:sz w:val="20"/>
          <w:szCs w:val="20"/>
          <w:lang w:val="pt-PT"/>
        </w:rPr>
        <w:t xml:space="preserve"> 22 de setembro os visitantes podem trocar as suas notas ou moedas, por igual valor, pelas novas moedas comemorativas de 2 euros, repletas de simbologia dos descobrimentos. </w:t>
      </w:r>
    </w:p>
    <w:p w14:paraId="203F9560" w14:textId="77777777" w:rsidR="00C20BF1" w:rsidRDefault="00C20BF1" w:rsidP="00950C0E">
      <w:pPr>
        <w:spacing w:line="360" w:lineRule="auto"/>
        <w:jc w:val="both"/>
        <w:rPr>
          <w:rFonts w:ascii="Verdana" w:hAnsi="Verdana"/>
          <w:sz w:val="20"/>
          <w:szCs w:val="20"/>
          <w:lang w:val="pt"/>
        </w:rPr>
      </w:pPr>
    </w:p>
    <w:p w14:paraId="0D5FA75C" w14:textId="5EDAA4C0" w:rsidR="00265F98" w:rsidRDefault="00265F98" w:rsidP="00950C0E">
      <w:pPr>
        <w:spacing w:line="360" w:lineRule="auto"/>
        <w:jc w:val="both"/>
        <w:rPr>
          <w:rFonts w:ascii="Verdana" w:hAnsi="Verdana"/>
          <w:sz w:val="20"/>
          <w:szCs w:val="20"/>
          <w:lang w:val="pt"/>
        </w:rPr>
      </w:pPr>
      <w:r w:rsidRPr="00265F98">
        <w:rPr>
          <w:rFonts w:ascii="Verdana" w:hAnsi="Verdana"/>
          <w:sz w:val="20"/>
          <w:szCs w:val="20"/>
          <w:lang w:val="pt"/>
        </w:rPr>
        <w:t>A Imprensa Nacional – Casa da Moeda resulta da fusão entre dois dos mais antigos estabelecimentos industriais do País. Um dos pilares estratégicos deste estabelecimento é a inovação tecnológica, patente através das constantes investigações. Da INCM saem todas as moedas utilizadas diariamente, mas também aquelas que celebram feitos e personalidades incontornáveis – as moedas comemorativas</w:t>
      </w:r>
      <w:r w:rsidR="00EB464C">
        <w:rPr>
          <w:rFonts w:ascii="Verdana" w:hAnsi="Verdana"/>
          <w:sz w:val="20"/>
          <w:szCs w:val="20"/>
          <w:lang w:val="pt"/>
        </w:rPr>
        <w:t xml:space="preserve"> -, que aliam</w:t>
      </w:r>
      <w:r w:rsidRPr="00265F98">
        <w:rPr>
          <w:rFonts w:ascii="Verdana" w:hAnsi="Verdana"/>
          <w:sz w:val="20"/>
          <w:szCs w:val="20"/>
          <w:lang w:val="pt"/>
        </w:rPr>
        <w:t xml:space="preserve"> a Arte à Técnica e a Cultura à Inovação</w:t>
      </w:r>
      <w:r w:rsidR="00EB464C">
        <w:rPr>
          <w:rFonts w:ascii="Verdana" w:hAnsi="Verdana"/>
          <w:sz w:val="20"/>
          <w:szCs w:val="20"/>
          <w:lang w:val="pt"/>
        </w:rPr>
        <w:t>.</w:t>
      </w:r>
    </w:p>
    <w:p w14:paraId="4BCF5E18" w14:textId="77777777" w:rsidR="00C20BF1" w:rsidRDefault="00C20BF1" w:rsidP="00C20BF1">
      <w:pPr>
        <w:spacing w:line="360" w:lineRule="auto"/>
        <w:jc w:val="both"/>
        <w:rPr>
          <w:rFonts w:ascii="Verdana" w:hAnsi="Verdana"/>
          <w:sz w:val="20"/>
          <w:szCs w:val="20"/>
          <w:lang w:val="pt"/>
        </w:rPr>
      </w:pPr>
    </w:p>
    <w:p w14:paraId="6D59AE5C" w14:textId="77777777" w:rsidR="00C20BF1" w:rsidRPr="00C20BF1" w:rsidRDefault="00C20BF1" w:rsidP="00C20BF1">
      <w:pPr>
        <w:spacing w:line="360" w:lineRule="auto"/>
        <w:jc w:val="both"/>
        <w:rPr>
          <w:rFonts w:ascii="Verdana" w:hAnsi="Verdana"/>
          <w:b/>
          <w:bCs/>
          <w:sz w:val="16"/>
          <w:szCs w:val="16"/>
          <w:u w:val="single"/>
          <w:lang w:val="pt-PT"/>
        </w:rPr>
      </w:pPr>
    </w:p>
    <w:p w14:paraId="7528B0C7" w14:textId="4A3E136C" w:rsidR="008C56C4" w:rsidRPr="00B74F85" w:rsidRDefault="008C56C4" w:rsidP="008C56C4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6"/>
        </w:rPr>
      </w:pPr>
      <w:r w:rsidRPr="00B74F85">
        <w:rPr>
          <w:rFonts w:ascii="Verdana" w:hAnsi="Verdana"/>
          <w:b/>
          <w:bCs/>
          <w:color w:val="auto"/>
          <w:sz w:val="16"/>
          <w:szCs w:val="16"/>
          <w:u w:val="single"/>
        </w:rPr>
        <w:t xml:space="preserve">Sobre o Centro Colombo </w:t>
      </w:r>
    </w:p>
    <w:p w14:paraId="3512BD07" w14:textId="77777777" w:rsidR="008C56C4" w:rsidRPr="00B74F85" w:rsidRDefault="008C56C4" w:rsidP="008C56C4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6"/>
        </w:rPr>
      </w:pPr>
      <w:r w:rsidRPr="00B74F85">
        <w:rPr>
          <w:rFonts w:ascii="Verdana" w:hAnsi="Verdana"/>
          <w:color w:val="auto"/>
          <w:sz w:val="16"/>
          <w:szCs w:val="16"/>
        </w:rPr>
        <w:t xml:space="preserve">O Centro Colombo, um dos maiores centros comerciais da Península </w:t>
      </w:r>
      <w:r w:rsidRPr="00B74F85">
        <w:rPr>
          <w:rFonts w:ascii="Verdana" w:hAnsi="Verdana"/>
          <w:color w:val="auto"/>
          <w:sz w:val="16"/>
          <w:szCs w:val="16"/>
          <w:shd w:val="clear" w:color="auto" w:fill="FFFFFF"/>
        </w:rPr>
        <w:t xml:space="preserve">Ibérica com </w:t>
      </w:r>
      <w:r w:rsidRPr="00B74F85">
        <w:rPr>
          <w:rFonts w:ascii="Verdana" w:hAnsi="Verdana"/>
          <w:color w:val="auto"/>
          <w:sz w:val="16"/>
          <w:szCs w:val="16"/>
        </w:rPr>
        <w:t>113.858 m2 de Área Bruta Locável (ABL)</w:t>
      </w:r>
      <w:r w:rsidRPr="00B74F85">
        <w:rPr>
          <w:rFonts w:ascii="Verdana" w:hAnsi="Verdana"/>
          <w:color w:val="auto"/>
          <w:sz w:val="16"/>
          <w:szCs w:val="16"/>
          <w:shd w:val="clear" w:color="auto" w:fill="FFFFFF"/>
        </w:rPr>
        <w:t>, dispõe de mais de 340 lojas e possui</w:t>
      </w:r>
      <w:r w:rsidRPr="00B74F85">
        <w:rPr>
          <w:rFonts w:ascii="Verdana" w:hAnsi="Verdana"/>
          <w:color w:val="auto"/>
          <w:sz w:val="16"/>
          <w:szCs w:val="16"/>
        </w:rPr>
        <w:t xml:space="preserve"> características únicas que, juntamente com </w:t>
      </w:r>
      <w:r>
        <w:rPr>
          <w:rFonts w:ascii="Verdana" w:hAnsi="Verdana"/>
          <w:color w:val="auto"/>
          <w:sz w:val="16"/>
          <w:szCs w:val="16"/>
        </w:rPr>
        <w:t>uma</w:t>
      </w:r>
      <w:r w:rsidRPr="00B74F85">
        <w:rPr>
          <w:rFonts w:ascii="Verdana" w:hAnsi="Verdana"/>
          <w:color w:val="auto"/>
          <w:sz w:val="16"/>
          <w:szCs w:val="16"/>
        </w:rPr>
        <w:t xml:space="preserve"> oferta</w:t>
      </w:r>
      <w:r>
        <w:rPr>
          <w:rFonts w:ascii="Verdana" w:hAnsi="Verdana"/>
          <w:color w:val="auto"/>
          <w:sz w:val="16"/>
          <w:szCs w:val="16"/>
        </w:rPr>
        <w:t xml:space="preserve"> variada e exclusiva</w:t>
      </w:r>
      <w:r w:rsidRPr="00B74F85">
        <w:rPr>
          <w:rFonts w:ascii="Verdana" w:hAnsi="Verdana"/>
          <w:color w:val="auto"/>
          <w:sz w:val="16"/>
          <w:szCs w:val="16"/>
        </w:rPr>
        <w:t>, permitem ao consumidor a melhor experiência em compras. Com uma área de abrangência supra regional, no Centro Colombo encontra tudo aquilo que possa imaginar. São mais de 60 restaurantes, 8 salas de cinema e um IMAX, Jardim Exterior, Health Club, Parque Infantil (</w:t>
      </w:r>
      <w:r w:rsidRPr="00B74F85">
        <w:rPr>
          <w:rFonts w:ascii="Verdana" w:hAnsi="Verdana"/>
          <w:i/>
          <w:color w:val="auto"/>
          <w:sz w:val="16"/>
          <w:szCs w:val="16"/>
        </w:rPr>
        <w:t>ColomboLand</w:t>
      </w:r>
      <w:r w:rsidRPr="00B74F85">
        <w:rPr>
          <w:rFonts w:ascii="Verdana" w:hAnsi="Verdana"/>
          <w:color w:val="auto"/>
          <w:sz w:val="16"/>
          <w:szCs w:val="16"/>
        </w:rPr>
        <w:t xml:space="preserve">), Espaço BabyCare e </w:t>
      </w:r>
      <w:r w:rsidRPr="00B74F85">
        <w:rPr>
          <w:rFonts w:ascii="Verdana" w:hAnsi="Verdana"/>
          <w:i/>
          <w:color w:val="auto"/>
          <w:sz w:val="16"/>
          <w:szCs w:val="16"/>
        </w:rPr>
        <w:t>Bowling City</w:t>
      </w:r>
      <w:r w:rsidRPr="00B74F85">
        <w:rPr>
          <w:rFonts w:ascii="Verdana" w:hAnsi="Verdana"/>
          <w:color w:val="auto"/>
          <w:sz w:val="16"/>
          <w:szCs w:val="16"/>
        </w:rPr>
        <w:t xml:space="preserve">, além de vários serviços de apoio ao cliente e das maiores lojas âncora do país que incluem as marcas mais procuradas pelos consumidores. Desta forma, o Centro Colombo representa uma oferta completa caracterizada pela Inovação e Diferenciação dos seus produtos e serviços, com o intuito de maximizar o conforto e segurança dos seus clientes. </w:t>
      </w:r>
    </w:p>
    <w:p w14:paraId="2AEA7D67" w14:textId="77777777" w:rsidR="008C56C4" w:rsidRPr="00B74F85" w:rsidRDefault="008C56C4" w:rsidP="008C56C4">
      <w:pPr>
        <w:spacing w:line="360" w:lineRule="auto"/>
        <w:jc w:val="both"/>
        <w:rPr>
          <w:rFonts w:ascii="Verdana" w:hAnsi="Verdana" w:cs="Arial"/>
          <w:sz w:val="16"/>
          <w:szCs w:val="16"/>
          <w:lang w:val="pt-PT"/>
        </w:rPr>
      </w:pPr>
      <w:r w:rsidRPr="00B74F85">
        <w:rPr>
          <w:rFonts w:ascii="Verdana" w:hAnsi="Verdana"/>
          <w:sz w:val="16"/>
          <w:szCs w:val="16"/>
          <w:lang w:val="pt-PT"/>
        </w:rPr>
        <w:t xml:space="preserve">A par da experiência única de compras e de lazer que oferece aos seus clientes, o </w:t>
      </w:r>
      <w:r w:rsidRPr="00B74F85">
        <w:rPr>
          <w:rFonts w:ascii="Verdana" w:hAnsi="Verdana"/>
          <w:bCs/>
          <w:sz w:val="16"/>
          <w:szCs w:val="16"/>
          <w:lang w:val="pt-PT"/>
        </w:rPr>
        <w:t xml:space="preserve">Centro Colombo </w:t>
      </w:r>
      <w:r w:rsidRPr="00B74F85">
        <w:rPr>
          <w:rFonts w:ascii="Verdana" w:hAnsi="Verdana"/>
          <w:sz w:val="16"/>
          <w:szCs w:val="16"/>
          <w:lang w:val="pt-PT"/>
        </w:rPr>
        <w:t xml:space="preserve">assume a responsabilidade de dar um contributo positivo para um mundo mais sustentável, trabalhando ativamente para um desempenho excecional nas áreas ambiental e social. Todas as iniciativas e novidades sobre o Centro podem ser consultadas no site </w:t>
      </w:r>
      <w:hyperlink r:id="rId11" w:history="1">
        <w:r w:rsidRPr="00B74F85">
          <w:rPr>
            <w:rStyle w:val="Hiperligao"/>
            <w:rFonts w:ascii="Verdana" w:hAnsi="Verdana"/>
            <w:sz w:val="16"/>
            <w:szCs w:val="16"/>
            <w:lang w:val="pt-PT"/>
          </w:rPr>
          <w:t>www.colombo.pt</w:t>
        </w:r>
      </w:hyperlink>
      <w:r w:rsidRPr="00B74F85">
        <w:rPr>
          <w:rFonts w:ascii="Verdana" w:hAnsi="Verdana"/>
          <w:sz w:val="16"/>
          <w:szCs w:val="16"/>
          <w:lang w:val="pt-PT"/>
        </w:rPr>
        <w:t xml:space="preserve"> e na página de Facebook em </w:t>
      </w:r>
      <w:hyperlink r:id="rId12" w:history="1">
        <w:r w:rsidRPr="00B74F85">
          <w:rPr>
            <w:rStyle w:val="Hiperligao"/>
            <w:rFonts w:ascii="Verdana" w:hAnsi="Verdana" w:cs="Arial"/>
            <w:sz w:val="16"/>
            <w:szCs w:val="16"/>
            <w:lang w:val="pt-PT"/>
          </w:rPr>
          <w:t>https://www.facebook.com/centrocolombo</w:t>
        </w:r>
      </w:hyperlink>
      <w:r w:rsidRPr="00B74F85">
        <w:rPr>
          <w:lang w:val="pt-PT"/>
        </w:rPr>
        <w:t>.</w:t>
      </w:r>
    </w:p>
    <w:p w14:paraId="00D99351" w14:textId="77777777" w:rsidR="00E64196" w:rsidRDefault="00E64196" w:rsidP="00A22181">
      <w:pPr>
        <w:spacing w:line="276" w:lineRule="auto"/>
        <w:jc w:val="both"/>
        <w:rPr>
          <w:rFonts w:ascii="Verdana" w:hAnsi="Verdana" w:cs="Arial"/>
          <w:sz w:val="14"/>
          <w:szCs w:val="14"/>
          <w:lang w:val="pt-PT"/>
        </w:rPr>
      </w:pPr>
    </w:p>
    <w:p w14:paraId="35F53510" w14:textId="77777777" w:rsidR="00E64196" w:rsidRPr="00B74F85" w:rsidRDefault="00E64196" w:rsidP="00A22181">
      <w:pPr>
        <w:spacing w:line="276" w:lineRule="auto"/>
        <w:jc w:val="both"/>
        <w:rPr>
          <w:rFonts w:ascii="Verdana" w:hAnsi="Verdana" w:cs="Arial"/>
          <w:sz w:val="14"/>
          <w:szCs w:val="14"/>
          <w:lang w:val="pt-PT"/>
        </w:rPr>
      </w:pPr>
    </w:p>
    <w:p w14:paraId="1B0167DB" w14:textId="77777777" w:rsidR="00A22181" w:rsidRPr="00B74F85" w:rsidRDefault="00A22181" w:rsidP="00A22181">
      <w:pPr>
        <w:spacing w:line="276" w:lineRule="auto"/>
        <w:rPr>
          <w:rFonts w:ascii="Verdana" w:hAnsi="Verdana"/>
          <w:sz w:val="14"/>
          <w:szCs w:val="14"/>
          <w:lang w:val="pt-PT"/>
        </w:rPr>
      </w:pPr>
    </w:p>
    <w:p w14:paraId="1FF9EE9D" w14:textId="77777777" w:rsidR="00A22181" w:rsidRPr="00DC5775" w:rsidRDefault="00A22181" w:rsidP="00A22181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DC5775">
        <w:rPr>
          <w:rFonts w:ascii="Verdana" w:hAnsi="Verdana" w:cs="Tahoma"/>
          <w:b/>
          <w:bCs/>
          <w:u w:val="single"/>
        </w:rPr>
        <w:t>Para mais informações por favor contactar:</w:t>
      </w:r>
    </w:p>
    <w:p w14:paraId="5243BD66" w14:textId="77777777" w:rsidR="00A22181" w:rsidRDefault="00A22181" w:rsidP="00A22181">
      <w:pPr>
        <w:pStyle w:val="Corpodetexto"/>
        <w:spacing w:after="0" w:line="360" w:lineRule="auto"/>
        <w:jc w:val="right"/>
        <w:rPr>
          <w:rStyle w:val="Forte"/>
          <w:rFonts w:ascii="Arial" w:hAnsi="Arial" w:cs="Arial"/>
          <w:color w:val="333333"/>
          <w:sz w:val="41"/>
          <w:szCs w:val="41"/>
        </w:rPr>
      </w:pPr>
      <w:r w:rsidRPr="00DC5775">
        <w:rPr>
          <w:rFonts w:ascii="Verdana" w:hAnsi="Verdana" w:cs="Calibri"/>
          <w:bCs/>
          <w:noProof/>
        </w:rPr>
        <w:t xml:space="preserve">Lift Consulting – </w:t>
      </w:r>
      <w:r w:rsidR="00AF54D4">
        <w:rPr>
          <w:rFonts w:ascii="Verdana" w:hAnsi="Verdana" w:cs="Calibri"/>
          <w:bCs/>
          <w:noProof/>
        </w:rPr>
        <w:t>Catarina Marques</w:t>
      </w:r>
      <w:r w:rsidRPr="00DC5775">
        <w:rPr>
          <w:rFonts w:ascii="Verdana" w:hAnsi="Verdana" w:cs="Calibri"/>
          <w:bCs/>
          <w:noProof/>
        </w:rPr>
        <w:t xml:space="preserve"> // Maria Fernandes</w:t>
      </w:r>
      <w:r w:rsidRPr="00DC5775">
        <w:rPr>
          <w:rFonts w:ascii="Verdana" w:hAnsi="Verdana" w:cs="Calibri"/>
          <w:noProof/>
        </w:rPr>
        <w:br/>
        <w:t>M: +351 934 8</w:t>
      </w:r>
      <w:r w:rsidR="00AF54D4">
        <w:rPr>
          <w:rFonts w:ascii="Verdana" w:hAnsi="Verdana" w:cs="Calibri"/>
          <w:noProof/>
        </w:rPr>
        <w:t>27 487</w:t>
      </w:r>
      <w:r w:rsidRPr="00DC5775">
        <w:rPr>
          <w:rFonts w:ascii="Verdana" w:hAnsi="Verdana" w:cs="Calibri"/>
          <w:noProof/>
        </w:rPr>
        <w:t xml:space="preserve"> | M: +351 911 790 060</w:t>
      </w:r>
      <w:r w:rsidRPr="00DC5775">
        <w:rPr>
          <w:rFonts w:ascii="Verdana" w:hAnsi="Verdana" w:cs="Calibri"/>
          <w:noProof/>
        </w:rPr>
        <w:br/>
      </w:r>
      <w:hyperlink r:id="rId13" w:history="1">
        <w:r w:rsidR="00C73958" w:rsidRPr="00614F60">
          <w:rPr>
            <w:rStyle w:val="Hiperligao"/>
            <w:rFonts w:ascii="Verdana" w:hAnsi="Verdana" w:cs="Calibri"/>
            <w:noProof/>
          </w:rPr>
          <w:t>catarina.marques@lift.com.pt</w:t>
        </w:r>
      </w:hyperlink>
      <w:r w:rsidRPr="00DC5775">
        <w:rPr>
          <w:rFonts w:ascii="Verdana" w:hAnsi="Verdana" w:cs="Calibri"/>
          <w:noProof/>
        </w:rPr>
        <w:t xml:space="preserve"> // </w:t>
      </w:r>
      <w:hyperlink r:id="rId14" w:history="1">
        <w:r w:rsidRPr="00DC5775">
          <w:rPr>
            <w:rStyle w:val="Hiperligao"/>
            <w:rFonts w:ascii="Verdana" w:hAnsi="Verdana" w:cs="Calibri"/>
            <w:noProof/>
          </w:rPr>
          <w:t>maria.fernandes@lift.com.pt</w:t>
        </w:r>
      </w:hyperlink>
    </w:p>
    <w:p w14:paraId="0BC5CD05" w14:textId="77777777" w:rsidR="00731B83" w:rsidRPr="00A22181" w:rsidRDefault="00731B83" w:rsidP="00CC1266">
      <w:pPr>
        <w:pStyle w:val="Corpodetexto"/>
        <w:spacing w:after="0" w:line="360" w:lineRule="auto"/>
        <w:jc w:val="right"/>
      </w:pPr>
    </w:p>
    <w:sectPr w:rsidR="00731B83" w:rsidRPr="00A22181" w:rsidSect="00BA4E4C">
      <w:headerReference w:type="default" r:id="rId15"/>
      <w:footerReference w:type="default" r:id="rId16"/>
      <w:pgSz w:w="11906" w:h="16838"/>
      <w:pgMar w:top="2327" w:right="1418" w:bottom="1418" w:left="1418" w:header="45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750DD" w14:textId="77777777" w:rsidR="00D66769" w:rsidRDefault="00D66769" w:rsidP="00344F32">
      <w:r>
        <w:separator/>
      </w:r>
    </w:p>
  </w:endnote>
  <w:endnote w:type="continuationSeparator" w:id="0">
    <w:p w14:paraId="5AB28FD9" w14:textId="77777777" w:rsidR="00D66769" w:rsidRDefault="00D66769" w:rsidP="0034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EC038" w14:textId="77777777" w:rsidR="00396F7B" w:rsidRDefault="00396F7B">
    <w:pPr>
      <w:pStyle w:val="Rodap"/>
    </w:pPr>
    <w:r>
      <w:rPr>
        <w:noProof/>
        <w:lang w:val="pt-PT"/>
      </w:rPr>
      <w:drawing>
        <wp:anchor distT="0" distB="0" distL="114300" distR="114300" simplePos="0" relativeHeight="251659264" behindDoc="1" locked="0" layoutInCell="1" allowOverlap="1" wp14:anchorId="55632857" wp14:editId="580F8598">
          <wp:simplePos x="0" y="0"/>
          <wp:positionH relativeFrom="column">
            <wp:posOffset>-233045</wp:posOffset>
          </wp:positionH>
          <wp:positionV relativeFrom="paragraph">
            <wp:posOffset>104775</wp:posOffset>
          </wp:positionV>
          <wp:extent cx="1971040" cy="283845"/>
          <wp:effectExtent l="19050" t="0" r="0" b="0"/>
          <wp:wrapNone/>
          <wp:docPr id="2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914"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6BA16" w14:textId="77777777" w:rsidR="00D66769" w:rsidRDefault="00D66769" w:rsidP="00344F32">
      <w:r>
        <w:separator/>
      </w:r>
    </w:p>
  </w:footnote>
  <w:footnote w:type="continuationSeparator" w:id="0">
    <w:p w14:paraId="7CB1EB6E" w14:textId="77777777" w:rsidR="00D66769" w:rsidRDefault="00D66769" w:rsidP="00344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A7E34" w14:textId="637B049D" w:rsidR="00396F7B" w:rsidRDefault="00396F7B" w:rsidP="00BA4E4C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</w:rPr>
    </w:pP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 w:rsidR="001830FE" w:rsidRPr="00A40760">
      <w:rPr>
        <w:noProof/>
        <w:lang w:val="pt-PT"/>
      </w:rPr>
      <w:drawing>
        <wp:inline distT="0" distB="0" distL="0" distR="0" wp14:anchorId="016CED88" wp14:editId="6C7CED33">
          <wp:extent cx="1677851" cy="857250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28038"/>
                  <a:stretch/>
                </pic:blipFill>
                <pic:spPr bwMode="auto">
                  <a:xfrm>
                    <a:off x="0" y="0"/>
                    <a:ext cx="1678716" cy="8576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181"/>
    <w:rsid w:val="000122C1"/>
    <w:rsid w:val="000142BA"/>
    <w:rsid w:val="000143E8"/>
    <w:rsid w:val="000152D2"/>
    <w:rsid w:val="000244C8"/>
    <w:rsid w:val="00045126"/>
    <w:rsid w:val="00053CE8"/>
    <w:rsid w:val="00063EA5"/>
    <w:rsid w:val="0007142F"/>
    <w:rsid w:val="000721DB"/>
    <w:rsid w:val="00072BF3"/>
    <w:rsid w:val="00076B4C"/>
    <w:rsid w:val="00082165"/>
    <w:rsid w:val="00087B5F"/>
    <w:rsid w:val="0009117D"/>
    <w:rsid w:val="000915FA"/>
    <w:rsid w:val="000A7522"/>
    <w:rsid w:val="000B3698"/>
    <w:rsid w:val="000B530B"/>
    <w:rsid w:val="000B534B"/>
    <w:rsid w:val="000B72DD"/>
    <w:rsid w:val="000C17CE"/>
    <w:rsid w:val="000C2210"/>
    <w:rsid w:val="000C596D"/>
    <w:rsid w:val="000D4605"/>
    <w:rsid w:val="000E27A4"/>
    <w:rsid w:val="000E403D"/>
    <w:rsid w:val="000E6E1C"/>
    <w:rsid w:val="000F7F72"/>
    <w:rsid w:val="00101B91"/>
    <w:rsid w:val="00105B27"/>
    <w:rsid w:val="00114760"/>
    <w:rsid w:val="00121F4C"/>
    <w:rsid w:val="00123088"/>
    <w:rsid w:val="00130CB2"/>
    <w:rsid w:val="001453A0"/>
    <w:rsid w:val="00145FE5"/>
    <w:rsid w:val="00146129"/>
    <w:rsid w:val="00150331"/>
    <w:rsid w:val="00150C32"/>
    <w:rsid w:val="001576AA"/>
    <w:rsid w:val="001631D2"/>
    <w:rsid w:val="00167A16"/>
    <w:rsid w:val="00167DD5"/>
    <w:rsid w:val="001707E7"/>
    <w:rsid w:val="00172F27"/>
    <w:rsid w:val="0017564C"/>
    <w:rsid w:val="001764EA"/>
    <w:rsid w:val="00180F4C"/>
    <w:rsid w:val="001830FE"/>
    <w:rsid w:val="001845FB"/>
    <w:rsid w:val="0018621B"/>
    <w:rsid w:val="00191233"/>
    <w:rsid w:val="00196ED2"/>
    <w:rsid w:val="001A256F"/>
    <w:rsid w:val="001A5D9D"/>
    <w:rsid w:val="001B4342"/>
    <w:rsid w:val="001C10A3"/>
    <w:rsid w:val="001C3EB0"/>
    <w:rsid w:val="001D3D71"/>
    <w:rsid w:val="001D5807"/>
    <w:rsid w:val="001E0407"/>
    <w:rsid w:val="001E074D"/>
    <w:rsid w:val="001E5915"/>
    <w:rsid w:val="001F3BAE"/>
    <w:rsid w:val="00202F62"/>
    <w:rsid w:val="002104E9"/>
    <w:rsid w:val="00213858"/>
    <w:rsid w:val="00217E48"/>
    <w:rsid w:val="0022020A"/>
    <w:rsid w:val="00233178"/>
    <w:rsid w:val="002440D1"/>
    <w:rsid w:val="002536F7"/>
    <w:rsid w:val="00256E7B"/>
    <w:rsid w:val="00265F98"/>
    <w:rsid w:val="00281D85"/>
    <w:rsid w:val="002A1B12"/>
    <w:rsid w:val="002B12A0"/>
    <w:rsid w:val="002B495D"/>
    <w:rsid w:val="002C5B42"/>
    <w:rsid w:val="002D451F"/>
    <w:rsid w:val="002D6514"/>
    <w:rsid w:val="002D6A41"/>
    <w:rsid w:val="002F6454"/>
    <w:rsid w:val="002F73DC"/>
    <w:rsid w:val="00303FF9"/>
    <w:rsid w:val="00311194"/>
    <w:rsid w:val="00312487"/>
    <w:rsid w:val="003131C2"/>
    <w:rsid w:val="00321108"/>
    <w:rsid w:val="00331094"/>
    <w:rsid w:val="00344E3B"/>
    <w:rsid w:val="00344F32"/>
    <w:rsid w:val="00345779"/>
    <w:rsid w:val="00351D4E"/>
    <w:rsid w:val="0035533E"/>
    <w:rsid w:val="0035653A"/>
    <w:rsid w:val="00356BDB"/>
    <w:rsid w:val="003645E3"/>
    <w:rsid w:val="003660E0"/>
    <w:rsid w:val="00367A11"/>
    <w:rsid w:val="00376F4D"/>
    <w:rsid w:val="003840EB"/>
    <w:rsid w:val="00391335"/>
    <w:rsid w:val="003936BE"/>
    <w:rsid w:val="00396F7B"/>
    <w:rsid w:val="003A1B73"/>
    <w:rsid w:val="003A350F"/>
    <w:rsid w:val="003B1AC1"/>
    <w:rsid w:val="003B37F9"/>
    <w:rsid w:val="003C23EA"/>
    <w:rsid w:val="003C5124"/>
    <w:rsid w:val="003C5643"/>
    <w:rsid w:val="003D0275"/>
    <w:rsid w:val="003D4839"/>
    <w:rsid w:val="003E19DD"/>
    <w:rsid w:val="003F2F2B"/>
    <w:rsid w:val="003F555F"/>
    <w:rsid w:val="00401410"/>
    <w:rsid w:val="00404447"/>
    <w:rsid w:val="004226BE"/>
    <w:rsid w:val="00426C20"/>
    <w:rsid w:val="004377F9"/>
    <w:rsid w:val="00460182"/>
    <w:rsid w:val="004614FA"/>
    <w:rsid w:val="00465AB8"/>
    <w:rsid w:val="004710A7"/>
    <w:rsid w:val="00482A69"/>
    <w:rsid w:val="00484BD3"/>
    <w:rsid w:val="00493694"/>
    <w:rsid w:val="00496CE3"/>
    <w:rsid w:val="004A13F5"/>
    <w:rsid w:val="004A3AB8"/>
    <w:rsid w:val="004A6030"/>
    <w:rsid w:val="004A6CBD"/>
    <w:rsid w:val="004B2007"/>
    <w:rsid w:val="004B3E18"/>
    <w:rsid w:val="004B5A1E"/>
    <w:rsid w:val="004C04FC"/>
    <w:rsid w:val="004C0E1E"/>
    <w:rsid w:val="004D0984"/>
    <w:rsid w:val="004D466F"/>
    <w:rsid w:val="004E212A"/>
    <w:rsid w:val="004F0F7A"/>
    <w:rsid w:val="004F7FD5"/>
    <w:rsid w:val="0050391A"/>
    <w:rsid w:val="0050758B"/>
    <w:rsid w:val="0052516F"/>
    <w:rsid w:val="005268C8"/>
    <w:rsid w:val="00527C7B"/>
    <w:rsid w:val="00530349"/>
    <w:rsid w:val="00534AA1"/>
    <w:rsid w:val="0054258F"/>
    <w:rsid w:val="00550F33"/>
    <w:rsid w:val="00554069"/>
    <w:rsid w:val="00564D67"/>
    <w:rsid w:val="0057052D"/>
    <w:rsid w:val="00577742"/>
    <w:rsid w:val="005879D2"/>
    <w:rsid w:val="00590FB2"/>
    <w:rsid w:val="005A1653"/>
    <w:rsid w:val="005B2656"/>
    <w:rsid w:val="005B70D4"/>
    <w:rsid w:val="005C4A14"/>
    <w:rsid w:val="005C7E41"/>
    <w:rsid w:val="005D7D83"/>
    <w:rsid w:val="005E5E34"/>
    <w:rsid w:val="005F1C2E"/>
    <w:rsid w:val="005F7131"/>
    <w:rsid w:val="00601041"/>
    <w:rsid w:val="006050A5"/>
    <w:rsid w:val="00620171"/>
    <w:rsid w:val="00624DA4"/>
    <w:rsid w:val="00625213"/>
    <w:rsid w:val="006262A1"/>
    <w:rsid w:val="00626B92"/>
    <w:rsid w:val="00641366"/>
    <w:rsid w:val="0065464D"/>
    <w:rsid w:val="0066586C"/>
    <w:rsid w:val="00672EFC"/>
    <w:rsid w:val="00677CA2"/>
    <w:rsid w:val="006B1333"/>
    <w:rsid w:val="006B3D33"/>
    <w:rsid w:val="006B4BFC"/>
    <w:rsid w:val="006E31CB"/>
    <w:rsid w:val="006E3506"/>
    <w:rsid w:val="00703E51"/>
    <w:rsid w:val="00706567"/>
    <w:rsid w:val="00717243"/>
    <w:rsid w:val="00724E2A"/>
    <w:rsid w:val="00724F0E"/>
    <w:rsid w:val="00730EFC"/>
    <w:rsid w:val="00731B83"/>
    <w:rsid w:val="00742421"/>
    <w:rsid w:val="007430A9"/>
    <w:rsid w:val="00743FDE"/>
    <w:rsid w:val="007646B1"/>
    <w:rsid w:val="00765D5B"/>
    <w:rsid w:val="007850DE"/>
    <w:rsid w:val="00785A2F"/>
    <w:rsid w:val="0079287E"/>
    <w:rsid w:val="007A00EF"/>
    <w:rsid w:val="007A1B37"/>
    <w:rsid w:val="007B5B75"/>
    <w:rsid w:val="007B7566"/>
    <w:rsid w:val="007C1544"/>
    <w:rsid w:val="007C2697"/>
    <w:rsid w:val="007D170C"/>
    <w:rsid w:val="007D51F6"/>
    <w:rsid w:val="007F1E88"/>
    <w:rsid w:val="00801B4E"/>
    <w:rsid w:val="008038C9"/>
    <w:rsid w:val="008049B6"/>
    <w:rsid w:val="00806139"/>
    <w:rsid w:val="008063D9"/>
    <w:rsid w:val="00812179"/>
    <w:rsid w:val="00823AD2"/>
    <w:rsid w:val="0082531B"/>
    <w:rsid w:val="0084156E"/>
    <w:rsid w:val="008449E9"/>
    <w:rsid w:val="008457C9"/>
    <w:rsid w:val="008460B8"/>
    <w:rsid w:val="00853AF0"/>
    <w:rsid w:val="00855D98"/>
    <w:rsid w:val="00860D45"/>
    <w:rsid w:val="00860FDB"/>
    <w:rsid w:val="008643CC"/>
    <w:rsid w:val="00875979"/>
    <w:rsid w:val="00886454"/>
    <w:rsid w:val="00890E12"/>
    <w:rsid w:val="008B20DE"/>
    <w:rsid w:val="008C56C4"/>
    <w:rsid w:val="008C7EA0"/>
    <w:rsid w:val="008D0A75"/>
    <w:rsid w:val="008D1FE0"/>
    <w:rsid w:val="008D2651"/>
    <w:rsid w:val="008F6F1A"/>
    <w:rsid w:val="008F793F"/>
    <w:rsid w:val="00901E29"/>
    <w:rsid w:val="00947EA7"/>
    <w:rsid w:val="00950C0E"/>
    <w:rsid w:val="009556D5"/>
    <w:rsid w:val="00965739"/>
    <w:rsid w:val="009666EA"/>
    <w:rsid w:val="0098508E"/>
    <w:rsid w:val="009874F7"/>
    <w:rsid w:val="00991CCC"/>
    <w:rsid w:val="009974DF"/>
    <w:rsid w:val="009A47E1"/>
    <w:rsid w:val="009C2120"/>
    <w:rsid w:val="009C763E"/>
    <w:rsid w:val="009D527B"/>
    <w:rsid w:val="009D59CF"/>
    <w:rsid w:val="009D7669"/>
    <w:rsid w:val="009E0103"/>
    <w:rsid w:val="009E32D3"/>
    <w:rsid w:val="009E373B"/>
    <w:rsid w:val="009E76F0"/>
    <w:rsid w:val="009E79BA"/>
    <w:rsid w:val="009F347C"/>
    <w:rsid w:val="009F7B86"/>
    <w:rsid w:val="00A01446"/>
    <w:rsid w:val="00A03016"/>
    <w:rsid w:val="00A220C7"/>
    <w:rsid w:val="00A22181"/>
    <w:rsid w:val="00A35064"/>
    <w:rsid w:val="00A45964"/>
    <w:rsid w:val="00A61311"/>
    <w:rsid w:val="00A65734"/>
    <w:rsid w:val="00A65CF6"/>
    <w:rsid w:val="00A70CE0"/>
    <w:rsid w:val="00A75820"/>
    <w:rsid w:val="00A76D6D"/>
    <w:rsid w:val="00A877DB"/>
    <w:rsid w:val="00A94D42"/>
    <w:rsid w:val="00AA15B0"/>
    <w:rsid w:val="00AA5A78"/>
    <w:rsid w:val="00AA6A23"/>
    <w:rsid w:val="00AB130D"/>
    <w:rsid w:val="00AB1659"/>
    <w:rsid w:val="00AB2409"/>
    <w:rsid w:val="00AB2997"/>
    <w:rsid w:val="00AB40F9"/>
    <w:rsid w:val="00AB60E4"/>
    <w:rsid w:val="00AC13C3"/>
    <w:rsid w:val="00AC5118"/>
    <w:rsid w:val="00AC67B1"/>
    <w:rsid w:val="00AD6226"/>
    <w:rsid w:val="00AE78B7"/>
    <w:rsid w:val="00AF54D4"/>
    <w:rsid w:val="00AF5D1F"/>
    <w:rsid w:val="00B06FD0"/>
    <w:rsid w:val="00B15C1F"/>
    <w:rsid w:val="00B20FCD"/>
    <w:rsid w:val="00B21C0D"/>
    <w:rsid w:val="00B369EB"/>
    <w:rsid w:val="00B40FEF"/>
    <w:rsid w:val="00B43E79"/>
    <w:rsid w:val="00B464D3"/>
    <w:rsid w:val="00B517E0"/>
    <w:rsid w:val="00B55949"/>
    <w:rsid w:val="00B55FA5"/>
    <w:rsid w:val="00B71E41"/>
    <w:rsid w:val="00B756D2"/>
    <w:rsid w:val="00B823B9"/>
    <w:rsid w:val="00B842BC"/>
    <w:rsid w:val="00B84BCE"/>
    <w:rsid w:val="00B8510C"/>
    <w:rsid w:val="00B855F9"/>
    <w:rsid w:val="00B93FF9"/>
    <w:rsid w:val="00BA4201"/>
    <w:rsid w:val="00BA4E4C"/>
    <w:rsid w:val="00BB0310"/>
    <w:rsid w:val="00BB6E9C"/>
    <w:rsid w:val="00BB7A05"/>
    <w:rsid w:val="00BC06F2"/>
    <w:rsid w:val="00BC3A9B"/>
    <w:rsid w:val="00BD1D46"/>
    <w:rsid w:val="00BD33EE"/>
    <w:rsid w:val="00BD376C"/>
    <w:rsid w:val="00BE25DD"/>
    <w:rsid w:val="00BE357C"/>
    <w:rsid w:val="00C054C0"/>
    <w:rsid w:val="00C0721B"/>
    <w:rsid w:val="00C20177"/>
    <w:rsid w:val="00C20BF1"/>
    <w:rsid w:val="00C235BA"/>
    <w:rsid w:val="00C24433"/>
    <w:rsid w:val="00C30FB3"/>
    <w:rsid w:val="00C42FF9"/>
    <w:rsid w:val="00C44755"/>
    <w:rsid w:val="00C44812"/>
    <w:rsid w:val="00C51289"/>
    <w:rsid w:val="00C72FC7"/>
    <w:rsid w:val="00C73958"/>
    <w:rsid w:val="00C743FE"/>
    <w:rsid w:val="00C7505A"/>
    <w:rsid w:val="00C75256"/>
    <w:rsid w:val="00C80532"/>
    <w:rsid w:val="00C87DD1"/>
    <w:rsid w:val="00CB32C4"/>
    <w:rsid w:val="00CB4002"/>
    <w:rsid w:val="00CB6A68"/>
    <w:rsid w:val="00CC1266"/>
    <w:rsid w:val="00CC15A8"/>
    <w:rsid w:val="00CC43B1"/>
    <w:rsid w:val="00CC6393"/>
    <w:rsid w:val="00CC6A93"/>
    <w:rsid w:val="00CD2816"/>
    <w:rsid w:val="00CE1EB9"/>
    <w:rsid w:val="00CE3933"/>
    <w:rsid w:val="00CE3CEE"/>
    <w:rsid w:val="00CF707A"/>
    <w:rsid w:val="00D07931"/>
    <w:rsid w:val="00D1394D"/>
    <w:rsid w:val="00D14424"/>
    <w:rsid w:val="00D164CB"/>
    <w:rsid w:val="00D2347A"/>
    <w:rsid w:val="00D27C65"/>
    <w:rsid w:val="00D37470"/>
    <w:rsid w:val="00D4566A"/>
    <w:rsid w:val="00D554D5"/>
    <w:rsid w:val="00D55883"/>
    <w:rsid w:val="00D64F52"/>
    <w:rsid w:val="00D66763"/>
    <w:rsid w:val="00D66769"/>
    <w:rsid w:val="00D710FB"/>
    <w:rsid w:val="00D75956"/>
    <w:rsid w:val="00D872C0"/>
    <w:rsid w:val="00D92AE5"/>
    <w:rsid w:val="00D94FDF"/>
    <w:rsid w:val="00D97BE4"/>
    <w:rsid w:val="00DB2BD6"/>
    <w:rsid w:val="00DC4BD7"/>
    <w:rsid w:val="00DC5775"/>
    <w:rsid w:val="00DD5511"/>
    <w:rsid w:val="00DD585B"/>
    <w:rsid w:val="00DD6DEE"/>
    <w:rsid w:val="00E0441D"/>
    <w:rsid w:val="00E04DC9"/>
    <w:rsid w:val="00E07E71"/>
    <w:rsid w:val="00E1380A"/>
    <w:rsid w:val="00E16272"/>
    <w:rsid w:val="00E17388"/>
    <w:rsid w:val="00E2175C"/>
    <w:rsid w:val="00E35A02"/>
    <w:rsid w:val="00E37945"/>
    <w:rsid w:val="00E43290"/>
    <w:rsid w:val="00E57472"/>
    <w:rsid w:val="00E634E1"/>
    <w:rsid w:val="00E64196"/>
    <w:rsid w:val="00E66732"/>
    <w:rsid w:val="00E7194A"/>
    <w:rsid w:val="00E80546"/>
    <w:rsid w:val="00E83B36"/>
    <w:rsid w:val="00E83DC1"/>
    <w:rsid w:val="00E84ED0"/>
    <w:rsid w:val="00E87B51"/>
    <w:rsid w:val="00E93D95"/>
    <w:rsid w:val="00EB3C23"/>
    <w:rsid w:val="00EB464C"/>
    <w:rsid w:val="00EC21AA"/>
    <w:rsid w:val="00EE0A11"/>
    <w:rsid w:val="00EE1582"/>
    <w:rsid w:val="00EF0EE0"/>
    <w:rsid w:val="00EF2F46"/>
    <w:rsid w:val="00EF68A6"/>
    <w:rsid w:val="00EF7A48"/>
    <w:rsid w:val="00F0225C"/>
    <w:rsid w:val="00F1366C"/>
    <w:rsid w:val="00F15012"/>
    <w:rsid w:val="00F21583"/>
    <w:rsid w:val="00F3567F"/>
    <w:rsid w:val="00F820A4"/>
    <w:rsid w:val="00F83B20"/>
    <w:rsid w:val="00F843BB"/>
    <w:rsid w:val="00F916D2"/>
    <w:rsid w:val="00FA59CD"/>
    <w:rsid w:val="00FC05AB"/>
    <w:rsid w:val="00FC5E1D"/>
    <w:rsid w:val="00FC5FFC"/>
    <w:rsid w:val="00FC64A5"/>
    <w:rsid w:val="00FC67EC"/>
    <w:rsid w:val="00FC7F9C"/>
    <w:rsid w:val="00FE3AA9"/>
    <w:rsid w:val="00FE4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4F6F3A"/>
  <w15:docId w15:val="{1F4D6DAD-59B1-4E27-9657-6B3DB017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A2218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A22181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styleId="Hiperligao">
    <w:name w:val="Hyperlink"/>
    <w:uiPriority w:val="99"/>
    <w:rsid w:val="00A22181"/>
    <w:rPr>
      <w:color w:val="0000FF"/>
      <w:u w:val="single"/>
    </w:rPr>
  </w:style>
  <w:style w:type="paragraph" w:styleId="NormalWeb">
    <w:name w:val="Normal (Web)"/>
    <w:basedOn w:val="Normal"/>
    <w:uiPriority w:val="99"/>
    <w:rsid w:val="00A22181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A22181"/>
    <w:pPr>
      <w:spacing w:after="120"/>
    </w:pPr>
    <w:rPr>
      <w:sz w:val="2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A2218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rsid w:val="00A2218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A22181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SemEspaamento">
    <w:name w:val="No Spacing"/>
    <w:link w:val="SemEspaamentoCarter"/>
    <w:uiPriority w:val="1"/>
    <w:rsid w:val="00A22181"/>
    <w:pPr>
      <w:spacing w:after="0" w:line="240" w:lineRule="auto"/>
    </w:pPr>
    <w:rPr>
      <w:rFonts w:ascii="Helvetica" w:eastAsiaTheme="minorEastAsia" w:hAnsi="Helvetica" w:cs="Times New Roman"/>
      <w:sz w:val="21"/>
      <w:szCs w:val="20"/>
      <w:lang w:val="et-EE" w:eastAsia="et-EE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A22181"/>
    <w:rPr>
      <w:rFonts w:ascii="Helvetica" w:eastAsiaTheme="minorEastAsia" w:hAnsi="Helvetica" w:cs="Times New Roman"/>
      <w:sz w:val="21"/>
      <w:szCs w:val="20"/>
      <w:lang w:val="et-EE" w:eastAsia="et-E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2218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22181"/>
    <w:rPr>
      <w:rFonts w:ascii="Tahoma" w:eastAsia="Times New Roman" w:hAnsi="Tahoma" w:cs="Tahoma"/>
      <w:sz w:val="16"/>
      <w:szCs w:val="16"/>
      <w:lang w:val="en-GB" w:eastAsia="pt-PT"/>
    </w:rPr>
  </w:style>
  <w:style w:type="character" w:styleId="Forte">
    <w:name w:val="Strong"/>
    <w:uiPriority w:val="22"/>
    <w:qFormat/>
    <w:rsid w:val="00A22181"/>
    <w:rPr>
      <w:b/>
      <w:bCs/>
    </w:rPr>
  </w:style>
  <w:style w:type="character" w:styleId="nfase">
    <w:name w:val="Emphasis"/>
    <w:basedOn w:val="Tipodeletrapredefinidodopargrafo"/>
    <w:uiPriority w:val="20"/>
    <w:qFormat/>
    <w:rsid w:val="00CE3CEE"/>
    <w:rPr>
      <w:i/>
      <w:iCs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20FCD"/>
    <w:rPr>
      <w:sz w:val="16"/>
      <w:szCs w:val="16"/>
    </w:rPr>
  </w:style>
  <w:style w:type="paragraph" w:styleId="Textodecomentrio">
    <w:name w:val="annotation text"/>
    <w:basedOn w:val="Normal"/>
    <w:link w:val="TextodecomentrioCarter"/>
    <w:unhideWhenUsed/>
    <w:rsid w:val="00B20FC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B20FCD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20FC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20FCD"/>
    <w:rPr>
      <w:rFonts w:ascii="Times New Roman" w:eastAsia="Times New Roman" w:hAnsi="Times New Roman" w:cs="Times New Roman"/>
      <w:b/>
      <w:bCs/>
      <w:sz w:val="20"/>
      <w:szCs w:val="20"/>
      <w:lang w:val="en-GB" w:eastAsia="pt-PT"/>
    </w:rPr>
  </w:style>
  <w:style w:type="paragraph" w:customStyle="1" w:styleId="Default">
    <w:name w:val="Default"/>
    <w:basedOn w:val="Normal"/>
    <w:rsid w:val="00150331"/>
    <w:pPr>
      <w:autoSpaceDE w:val="0"/>
      <w:autoSpaceDN w:val="0"/>
    </w:pPr>
    <w:rPr>
      <w:rFonts w:ascii="Verdana" w:eastAsiaTheme="minorHAnsi" w:hAnsi="Verdana"/>
      <w:color w:val="000000"/>
      <w:lang w:val="pt-PT"/>
    </w:rPr>
  </w:style>
  <w:style w:type="character" w:customStyle="1" w:styleId="tlid-translation">
    <w:name w:val="tlid-translation"/>
    <w:basedOn w:val="Tipodeletrapredefinidodopargrafo"/>
    <w:rsid w:val="00BA4201"/>
  </w:style>
  <w:style w:type="character" w:styleId="Hiperligaovisitada">
    <w:name w:val="FollowedHyperlink"/>
    <w:basedOn w:val="Tipodeletrapredefinidodopargrafo"/>
    <w:uiPriority w:val="99"/>
    <w:semiHidden/>
    <w:unhideWhenUsed/>
    <w:rsid w:val="00F843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atarina.marques@lift.com.p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centrocolomb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lombo.p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maria.fernandes@lift.com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BF046-F49A-4431-8FF5-B30919FE7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0190616-5017-4BD8-B1B3-30F0DE4F98EA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FD232C0-ABDB-4A39-9CAC-DA1AC1A315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AF5B4B-ABF1-4C36-98A4-A086F6D7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carla.saraiva</dc:creator>
  <cp:lastModifiedBy>Catarina Marques</cp:lastModifiedBy>
  <cp:revision>7</cp:revision>
  <dcterms:created xsi:type="dcterms:W3CDTF">2019-09-12T16:05:00Z</dcterms:created>
  <dcterms:modified xsi:type="dcterms:W3CDTF">2019-09-16T21:27:00Z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