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6F7" w14:textId="77777777"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83FA68" w14:textId="0D6175A8"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 w:rsidR="00527D85">
        <w:rPr>
          <w:rFonts w:ascii="Verdana" w:hAnsi="Verdana" w:cs="Arial"/>
          <w:b/>
          <w:sz w:val="20"/>
          <w:szCs w:val="22"/>
          <w:lang w:val="pt-PT"/>
        </w:rPr>
        <w:t>18</w:t>
      </w:r>
      <w:r w:rsidR="001D34A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400CF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527D85">
        <w:rPr>
          <w:rFonts w:ascii="Verdana" w:hAnsi="Verdana" w:cs="Arial"/>
          <w:b/>
          <w:sz w:val="20"/>
          <w:szCs w:val="22"/>
          <w:lang w:val="pt-PT"/>
        </w:rPr>
        <w:t>setembro</w:t>
      </w:r>
      <w:r w:rsidR="00BD279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E33D3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A0C07">
        <w:rPr>
          <w:rFonts w:ascii="Verdana" w:hAnsi="Verdana" w:cs="Arial"/>
          <w:b/>
          <w:sz w:val="20"/>
          <w:szCs w:val="22"/>
          <w:lang w:val="pt-PT"/>
        </w:rPr>
        <w:t>201</w:t>
      </w:r>
      <w:r w:rsidR="00CE33D3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A2A381A" w14:textId="77777777"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14:paraId="56576B43" w14:textId="77777777" w:rsidR="00981AA0" w:rsidRPr="00AC3676" w:rsidRDefault="00981AA0" w:rsidP="00981AA0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en-US"/>
        </w:rPr>
      </w:pP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Todos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domingos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às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11h00</w:t>
      </w:r>
    </w:p>
    <w:p w14:paraId="72BAC80C" w14:textId="77777777" w:rsidR="00981AA0" w:rsidRPr="00AC3676" w:rsidRDefault="00981AA0" w:rsidP="00981AA0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en-US"/>
        </w:rPr>
      </w:pPr>
    </w:p>
    <w:p w14:paraId="029964FB" w14:textId="51DFEB95" w:rsidR="00981AA0" w:rsidRPr="00FA35BB" w:rsidRDefault="00981AA0" w:rsidP="00981AA0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 xml:space="preserve">Há cinema infantil gratuito no </w:t>
      </w:r>
      <w:proofErr w:type="spellStart"/>
      <w:r>
        <w:rPr>
          <w:rFonts w:ascii="Verdana" w:hAnsi="Verdana"/>
          <w:b/>
          <w:sz w:val="32"/>
          <w:szCs w:val="32"/>
          <w:lang w:val="pt-PT"/>
        </w:rPr>
        <w:t>RioSul</w:t>
      </w:r>
      <w:proofErr w:type="spellEnd"/>
      <w:r>
        <w:rPr>
          <w:rFonts w:ascii="Verdana" w:hAnsi="Verdana"/>
          <w:b/>
          <w:sz w:val="32"/>
          <w:szCs w:val="32"/>
          <w:lang w:val="pt-PT"/>
        </w:rPr>
        <w:t xml:space="preserve"> Shopping</w:t>
      </w:r>
    </w:p>
    <w:p w14:paraId="51C3A4F5" w14:textId="28989C7B" w:rsidR="00981AA0" w:rsidRDefault="00962E93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0787911E" wp14:editId="14CAF51C">
            <wp:simplePos x="0" y="0"/>
            <wp:positionH relativeFrom="margin">
              <wp:posOffset>880745</wp:posOffset>
            </wp:positionH>
            <wp:positionV relativeFrom="paragraph">
              <wp:posOffset>5080</wp:posOffset>
            </wp:positionV>
            <wp:extent cx="1716405" cy="2447925"/>
            <wp:effectExtent l="0" t="0" r="0" b="9525"/>
            <wp:wrapSquare wrapText="bothSides"/>
            <wp:docPr id="4" name="Imagem 4" descr="C:\Users\adriana.simoes\AppData\Local\Microsoft\Windows\INetCache\Content.MSO\D4C96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simoes\AppData\Local\Microsoft\Windows\INetCache\Content.MSO\D4C9605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AA0">
        <w:rPr>
          <w:noProof/>
        </w:rPr>
        <w:drawing>
          <wp:anchor distT="0" distB="0" distL="114300" distR="114300" simplePos="0" relativeHeight="251659264" behindDoc="0" locked="0" layoutInCell="1" allowOverlap="1" wp14:anchorId="5AFD75ED" wp14:editId="5D55141A">
            <wp:simplePos x="0" y="0"/>
            <wp:positionH relativeFrom="margin">
              <wp:posOffset>3023870</wp:posOffset>
            </wp:positionH>
            <wp:positionV relativeFrom="paragraph">
              <wp:posOffset>5080</wp:posOffset>
            </wp:positionV>
            <wp:extent cx="1706245" cy="2438400"/>
            <wp:effectExtent l="0" t="0" r="8255" b="0"/>
            <wp:wrapSquare wrapText="bothSides"/>
            <wp:docPr id="3" name="Imagem 3" descr="Resultado de imagem para filme ala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lme alad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C388D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9325921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B923401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bookmarkStart w:id="0" w:name="_GoBack"/>
      <w:bookmarkEnd w:id="0"/>
    </w:p>
    <w:p w14:paraId="32E21595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662BB7D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4BF7364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FBA9A05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4B391BA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7EA533B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387BCED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967964E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5FE0FBD" w14:textId="48A91194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O </w:t>
      </w:r>
      <w:proofErr w:type="spellStart"/>
      <w:r>
        <w:rPr>
          <w:rFonts w:ascii="Verdana" w:hAnsi="Verdana"/>
          <w:b/>
          <w:bCs/>
          <w:sz w:val="20"/>
          <w:szCs w:val="20"/>
          <w:lang w:val="pt-PT" w:eastAsia="en-US"/>
        </w:rPr>
        <w:t>RioSul</w:t>
      </w:r>
      <w:proofErr w:type="spellEnd"/>
      <w:r>
        <w:rPr>
          <w:rFonts w:ascii="Verdana" w:hAnsi="Verdana"/>
          <w:b/>
          <w:bCs/>
          <w:sz w:val="20"/>
          <w:szCs w:val="20"/>
          <w:lang w:val="pt-PT" w:eastAsia="en-US"/>
        </w:rPr>
        <w:t xml:space="preserve"> Shopping </w:t>
      </w:r>
      <w:r>
        <w:rPr>
          <w:rFonts w:ascii="Verdana" w:hAnsi="Verdana"/>
          <w:sz w:val="20"/>
          <w:szCs w:val="20"/>
          <w:lang w:val="pt-PT" w:eastAsia="en-US"/>
        </w:rPr>
        <w:t xml:space="preserve">tem o plano perfeito para aqueles que não dispensam um bom programa em família. Aos </w:t>
      </w:r>
      <w:r w:rsidRPr="0080068F">
        <w:rPr>
          <w:rFonts w:ascii="Verdana" w:hAnsi="Verdana"/>
          <w:b/>
          <w:bCs/>
          <w:sz w:val="20"/>
          <w:szCs w:val="20"/>
          <w:lang w:val="pt-PT" w:eastAsia="en-US"/>
        </w:rPr>
        <w:t>domingos</w:t>
      </w:r>
      <w:r>
        <w:rPr>
          <w:rFonts w:ascii="Verdana" w:hAnsi="Verdana"/>
          <w:sz w:val="20"/>
          <w:szCs w:val="20"/>
          <w:lang w:val="pt-PT" w:eastAsia="en-US"/>
        </w:rPr>
        <w:t xml:space="preserve">, o Centro vai ser receber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sessões de cinema gratuito</w:t>
      </w:r>
      <w:r>
        <w:rPr>
          <w:rFonts w:ascii="Verdana" w:hAnsi="Verdana"/>
          <w:sz w:val="20"/>
          <w:szCs w:val="20"/>
          <w:lang w:val="pt-PT" w:eastAsia="en-US"/>
        </w:rPr>
        <w:t xml:space="preserve">, que acontecem às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11h00</w:t>
      </w:r>
      <w:r>
        <w:rPr>
          <w:rFonts w:ascii="Verdana" w:hAnsi="Verdana"/>
          <w:sz w:val="20"/>
          <w:szCs w:val="20"/>
          <w:lang w:val="pt-PT" w:eastAsia="en-US"/>
        </w:rPr>
        <w:t xml:space="preserve">. De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22 de setembro</w:t>
      </w:r>
      <w:r>
        <w:rPr>
          <w:rFonts w:ascii="Verdana" w:hAnsi="Verdana"/>
          <w:sz w:val="20"/>
          <w:szCs w:val="20"/>
          <w:lang w:val="pt-PT" w:eastAsia="en-US"/>
        </w:rPr>
        <w:t xml:space="preserve"> a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6 de outubro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,</w:t>
      </w:r>
      <w:r>
        <w:rPr>
          <w:rFonts w:ascii="Verdana" w:hAnsi="Verdana"/>
          <w:sz w:val="20"/>
          <w:szCs w:val="20"/>
          <w:lang w:val="pt-PT" w:eastAsia="en-US"/>
        </w:rPr>
        <w:t xml:space="preserve"> “</w:t>
      </w:r>
      <w:proofErr w:type="spellStart"/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Dumbo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>” e “</w:t>
      </w:r>
      <w:proofErr w:type="spellStart"/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Alad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d</w:t>
      </w:r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in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” vão prender ao grande ecrã miúdos e graúdos, através das suas histórias emocionantes! </w:t>
      </w:r>
    </w:p>
    <w:p w14:paraId="2EAECAF5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2ACF83E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Para começar esta iniciativa em grande, no dia </w:t>
      </w:r>
      <w:r w:rsidRPr="00295FE9">
        <w:rPr>
          <w:rFonts w:ascii="Verdana" w:hAnsi="Verdana"/>
          <w:b/>
          <w:bCs/>
          <w:sz w:val="20"/>
          <w:szCs w:val="20"/>
          <w:lang w:val="pt-PT" w:eastAsia="en-US"/>
        </w:rPr>
        <w:t>22 de setembro</w:t>
      </w:r>
      <w:r>
        <w:rPr>
          <w:rFonts w:ascii="Verdana" w:hAnsi="Verdana"/>
          <w:sz w:val="20"/>
          <w:szCs w:val="20"/>
          <w:lang w:val="pt-PT" w:eastAsia="en-US"/>
        </w:rPr>
        <w:t>, “</w:t>
      </w:r>
      <w:proofErr w:type="spellStart"/>
      <w:r w:rsidRPr="00295FE9">
        <w:rPr>
          <w:rFonts w:ascii="Verdana" w:hAnsi="Verdana"/>
          <w:b/>
          <w:bCs/>
          <w:sz w:val="20"/>
          <w:szCs w:val="20"/>
          <w:lang w:val="pt-PT" w:eastAsia="en-US"/>
        </w:rPr>
        <w:t>Dumbo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” leva os visitantes numa viagem emocionante pela vida de um elefante que descobre ter um poder, depois de ser considerado diferente pelo tamanho das suas orelhas. Nos dias </w:t>
      </w:r>
      <w:r w:rsidRPr="005B7973">
        <w:rPr>
          <w:rFonts w:ascii="Verdana" w:hAnsi="Verdana"/>
          <w:b/>
          <w:bCs/>
          <w:sz w:val="20"/>
          <w:szCs w:val="20"/>
          <w:lang w:val="pt-PT" w:eastAsia="en-US"/>
        </w:rPr>
        <w:t>29 de setembro</w:t>
      </w:r>
      <w:r>
        <w:rPr>
          <w:rFonts w:ascii="Verdana" w:hAnsi="Verdana"/>
          <w:sz w:val="20"/>
          <w:szCs w:val="20"/>
          <w:lang w:val="pt-PT" w:eastAsia="en-US"/>
        </w:rPr>
        <w:t xml:space="preserve"> e </w:t>
      </w:r>
      <w:r w:rsidRPr="005B7973">
        <w:rPr>
          <w:rFonts w:ascii="Verdana" w:hAnsi="Verdana"/>
          <w:b/>
          <w:bCs/>
          <w:sz w:val="20"/>
          <w:szCs w:val="20"/>
          <w:lang w:val="pt-PT" w:eastAsia="en-US"/>
        </w:rPr>
        <w:t>6 de outubro</w:t>
      </w:r>
      <w:r>
        <w:rPr>
          <w:rFonts w:ascii="Verdana" w:hAnsi="Verdana"/>
          <w:sz w:val="20"/>
          <w:szCs w:val="20"/>
          <w:lang w:val="pt-PT" w:eastAsia="en-US"/>
        </w:rPr>
        <w:t>, a viagem continua com o filme “</w:t>
      </w:r>
      <w:proofErr w:type="spellStart"/>
      <w:r w:rsidRPr="00642CB1">
        <w:rPr>
          <w:rFonts w:ascii="Verdana" w:hAnsi="Verdana"/>
          <w:b/>
          <w:bCs/>
          <w:sz w:val="20"/>
          <w:szCs w:val="20"/>
          <w:lang w:val="pt-PT" w:eastAsia="en-US"/>
        </w:rPr>
        <w:t>Ala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d</w:t>
      </w:r>
      <w:r w:rsidRPr="00642CB1">
        <w:rPr>
          <w:rFonts w:ascii="Verdana" w:hAnsi="Verdana"/>
          <w:b/>
          <w:bCs/>
          <w:sz w:val="20"/>
          <w:szCs w:val="20"/>
          <w:lang w:val="pt-PT" w:eastAsia="en-US"/>
        </w:rPr>
        <w:t>din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”, que conta os obstáculos na história de amor entre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Aladdin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, um jovem ladrão, e a princesa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Jasmine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>.</w:t>
      </w:r>
    </w:p>
    <w:p w14:paraId="40BC10D4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9DE789A" w14:textId="2368219E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Nestas sessões de cinema infantil, o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RioSul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 Shopping</w:t>
      </w:r>
      <w:r>
        <w:rPr>
          <w:rFonts w:ascii="Verdana" w:hAnsi="Verdana"/>
          <w:sz w:val="20"/>
          <w:szCs w:val="20"/>
          <w:lang w:val="pt-PT" w:eastAsia="en-US"/>
        </w:rPr>
        <w:t xml:space="preserve"> proporciona aos visitantes a possibilidade de assistirem gratuitamente aos clássicos de animação da Disney, recentemente adaptados para </w:t>
      </w:r>
      <w:r w:rsidRPr="00CA6B1D">
        <w:rPr>
          <w:rFonts w:ascii="Verdana" w:hAnsi="Verdana"/>
          <w:i/>
          <w:iCs/>
          <w:sz w:val="20"/>
          <w:szCs w:val="20"/>
          <w:lang w:val="pt-PT" w:eastAsia="en-US"/>
        </w:rPr>
        <w:t>live-</w:t>
      </w:r>
      <w:proofErr w:type="spellStart"/>
      <w:r w:rsidRPr="00CA6B1D">
        <w:rPr>
          <w:rFonts w:ascii="Verdana" w:hAnsi="Verdana"/>
          <w:i/>
          <w:iCs/>
          <w:sz w:val="20"/>
          <w:szCs w:val="20"/>
          <w:lang w:val="pt-PT" w:eastAsia="en-US"/>
        </w:rPr>
        <w:t>action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. </w:t>
      </w:r>
    </w:p>
    <w:p w14:paraId="36C55F6C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CEA83E8" w14:textId="77777777" w:rsidR="00981AA0" w:rsidRDefault="00981AA0" w:rsidP="00981AA0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</w:rPr>
      </w:pPr>
    </w:p>
    <w:p w14:paraId="5BD334AB" w14:textId="77777777" w:rsidR="00981AA0" w:rsidRDefault="00981AA0" w:rsidP="00981AA0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</w:rPr>
      </w:pPr>
    </w:p>
    <w:p w14:paraId="509878B5" w14:textId="3D3845D8" w:rsidR="00981AA0" w:rsidRDefault="00981AA0" w:rsidP="00981AA0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iniciativa que oferece</w:t>
      </w:r>
      <w:r w:rsidRPr="009770DC">
        <w:rPr>
          <w:rFonts w:ascii="Verdana" w:hAnsi="Verdana"/>
          <w:sz w:val="20"/>
        </w:rPr>
        <w:t xml:space="preserve"> cinema gratuito aos domingos decorre ao longo de todo o ano no </w:t>
      </w:r>
      <w:proofErr w:type="spellStart"/>
      <w:r>
        <w:rPr>
          <w:rFonts w:ascii="Verdana" w:hAnsi="Verdana"/>
          <w:sz w:val="20"/>
        </w:rPr>
        <w:t>RioSul</w:t>
      </w:r>
      <w:proofErr w:type="spellEnd"/>
      <w:r>
        <w:rPr>
          <w:rFonts w:ascii="Verdana" w:hAnsi="Verdana"/>
          <w:sz w:val="20"/>
        </w:rPr>
        <w:t xml:space="preserve"> Shopping</w:t>
      </w:r>
      <w:r w:rsidRPr="009770DC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Com uma programação diversificada e atual, as sessões de cinema gratuito fazem as delícias de todos os visitantes.</w:t>
      </w:r>
    </w:p>
    <w:p w14:paraId="045BA9E0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  <w:lang w:val="pt-PT"/>
        </w:rPr>
      </w:pPr>
    </w:p>
    <w:p w14:paraId="4B909BFD" w14:textId="784738F9" w:rsidR="00981AA0" w:rsidRPr="009770DC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1AA0">
        <w:rPr>
          <w:rFonts w:ascii="Verdana" w:hAnsi="Verdana"/>
          <w:sz w:val="20"/>
          <w:szCs w:val="20"/>
          <w:lang w:val="pt-PT"/>
        </w:rPr>
        <w:t xml:space="preserve">Para ter acesso a esta iniciativa, os interessados deverão aceder ao site do Centro, disponível </w:t>
      </w:r>
      <w:hyperlink r:id="rId12" w:history="1">
        <w:r w:rsidRPr="00981AA0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981AA0"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quatro cupões.</w:t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14:paraId="05BD19CC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2935544" w14:textId="77777777" w:rsidR="00981AA0" w:rsidRDefault="00981AA0" w:rsidP="00981AA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  <w:t>Programação</w:t>
      </w:r>
    </w:p>
    <w:p w14:paraId="293AE759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22 de setembro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>–</w:t>
      </w: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pt-PT" w:eastAsia="en-US"/>
        </w:rPr>
        <w:t>Dumbo</w:t>
      </w:r>
      <w:proofErr w:type="spellEnd"/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</w:p>
    <w:p w14:paraId="53CA0C69" w14:textId="77777777" w:rsidR="00981AA0" w:rsidRPr="00E63404" w:rsidRDefault="00981AA0" w:rsidP="00981AA0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Holt Farrier é uma ex-estrela de circo que, após o seu regresso da Primeira Guerra Mundial, encontra a sua vida de pernas para o ar.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Depois de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perder um braço durante a guerra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e do falecimento da sua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esposa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 tem agora dois filhos para criar sozinho.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Para além disso, perdeu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 sua antiga função no circo, sendo agora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o responsável por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cuidar de uma elefante fémea que está prestes 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ter um pequeno elefante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. Quando o bebé nasce, todos ficam surpreendidos com as suas orelhas, sendo desde início alvo de desprezo. Cabe então aos filhos de Holt a tarefa de cuidar do pequenino, até que eles descobrem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a magia das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orelhas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do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Dumbo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 que lhe permite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vo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ar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>.</w:t>
      </w:r>
    </w:p>
    <w:p w14:paraId="094AF223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</w:p>
    <w:p w14:paraId="1B37E1F6" w14:textId="77777777" w:rsidR="00981AA0" w:rsidRDefault="00981AA0" w:rsidP="00981AA0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29 de setembro e 6 de outubro – </w:t>
      </w:r>
      <w:proofErr w:type="spellStart"/>
      <w:r>
        <w:rPr>
          <w:rFonts w:ascii="Verdana" w:hAnsi="Verdana"/>
          <w:sz w:val="20"/>
          <w:szCs w:val="20"/>
          <w:u w:val="single"/>
          <w:lang w:val="pt-PT" w:eastAsia="en-US"/>
        </w:rPr>
        <w:t>Aladdin</w:t>
      </w:r>
      <w:proofErr w:type="spellEnd"/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</w:p>
    <w:p w14:paraId="49E46B84" w14:textId="77777777" w:rsidR="00981AA0" w:rsidRPr="00FA35BB" w:rsidRDefault="00981AA0" w:rsidP="00981AA0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Aladdin é um jovem ladrão que vive de pequenos roubos em Agrabah. Um dia, ele ajuda uma jovem a recuperar uma pulseira valiosa, sem saber que ela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é, 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>na verdade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 princesa Jasmine. Aladdin fica desde logo interessado nela, que diz ser a criada da princesa. Ao visitá-la em pleno palácio e descobrir sua identidade, Alladin é capturado por Jafar, que deseja que ele recupere uma lâmpada mágica, onde habita um génio capaz de conceder três desejos ao seu dono.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</w:t>
      </w:r>
    </w:p>
    <w:p w14:paraId="7D155CB4" w14:textId="77777777" w:rsidR="0073156A" w:rsidRPr="00EE2FE0" w:rsidRDefault="0073156A" w:rsidP="00EE2FE0">
      <w:pPr>
        <w:rPr>
          <w:lang w:val="pt-PT"/>
        </w:rPr>
      </w:pPr>
    </w:p>
    <w:p w14:paraId="32D0A21C" w14:textId="77777777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RioSul</w:t>
      </w:r>
      <w:proofErr w:type="spellEnd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 Shopping</w:t>
      </w:r>
    </w:p>
    <w:p w14:paraId="08E7CD37" w14:textId="77777777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Shopping conta com uma área de cerca de 70 mil metros quadrados, com 137 lojas distribuídas por dois pisos, 21 restaurantes, um hipermercado Continente, </w:t>
      </w:r>
      <w:r w:rsidRPr="00692BBC">
        <w:rPr>
          <w:rFonts w:ascii="Verdana" w:hAnsi="Verdana"/>
          <w:sz w:val="16"/>
          <w:szCs w:val="16"/>
          <w:lang w:val="pt-PT"/>
        </w:rPr>
        <w:t>7</w:t>
      </w:r>
      <w:r w:rsidRPr="00162943">
        <w:rPr>
          <w:rFonts w:ascii="Verdana" w:hAnsi="Verdana"/>
          <w:sz w:val="16"/>
          <w:szCs w:val="16"/>
          <w:lang w:val="pt-PT"/>
        </w:rPr>
        <w:t xml:space="preserve"> salas de cinema uma esplanada e estacionamento gratuito.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Shopping oferece às famílias toda a tranquilidade a par de um conjunto de serviços práticos e acessíveis, entre os quais um Parque Infantil destinado a crianças entre os 2 e os 9 anos de idade –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Rioland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– um fraldário e uma zona de refeição para famílias –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PikNik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. </w:t>
      </w:r>
    </w:p>
    <w:p w14:paraId="3FB85D92" w14:textId="27C2968E" w:rsidR="006B307D" w:rsidRPr="00162943" w:rsidRDefault="006B307D" w:rsidP="006B307D">
      <w:pPr>
        <w:spacing w:line="360" w:lineRule="auto"/>
        <w:jc w:val="both"/>
        <w:rPr>
          <w:lang w:val="pt-PT"/>
        </w:rPr>
      </w:pPr>
      <w:r w:rsidRPr="0016294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Shopping assume a responsabilidade de dar um contributo positivo para um mundo mais sustentável, trabalhando ativamente para </w:t>
      </w:r>
      <w:r w:rsidRPr="00162943">
        <w:rPr>
          <w:rFonts w:ascii="Verdana" w:hAnsi="Verdana"/>
          <w:sz w:val="16"/>
          <w:szCs w:val="16"/>
          <w:lang w:val="pt-PT"/>
        </w:rPr>
        <w:lastRenderedPageBreak/>
        <w:t>um desempenho excecional</w:t>
      </w:r>
      <w:r>
        <w:rPr>
          <w:rFonts w:ascii="Verdana" w:hAnsi="Verdana"/>
          <w:sz w:val="16"/>
          <w:szCs w:val="16"/>
          <w:lang w:val="pt-PT"/>
        </w:rPr>
        <w:t xml:space="preserve"> nas áreas ambiental e social. T</w:t>
      </w:r>
      <w:r w:rsidRPr="00162943">
        <w:rPr>
          <w:rFonts w:ascii="Verdana" w:hAnsi="Verdana"/>
          <w:sz w:val="16"/>
          <w:szCs w:val="16"/>
          <w:lang w:val="pt-PT"/>
        </w:rPr>
        <w:t xml:space="preserve">odas as iniciativas e novidades sobre o Centro podem ainda ser consultadas no site </w:t>
      </w:r>
      <w:hyperlink r:id="rId13" w:history="1">
        <w:r w:rsidRPr="00162943"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 w:rsidRPr="00162943">
        <w:rPr>
          <w:lang w:val="pt-PT"/>
        </w:rPr>
        <w:t>.</w:t>
      </w:r>
    </w:p>
    <w:p w14:paraId="1EEA726C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23345E8C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2B1BD503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65C797C0" w14:textId="77777777" w:rsidR="006B307D" w:rsidRPr="002D755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157B6A" w14:textId="77777777" w:rsidR="004F6BD9" w:rsidRDefault="00E920B3" w:rsidP="000D3F75">
      <w:pPr>
        <w:pStyle w:val="Corpodetexto"/>
        <w:spacing w:after="0" w:line="360" w:lineRule="auto"/>
        <w:jc w:val="right"/>
        <w:rPr>
          <w:rStyle w:val="Hiperligao"/>
          <w:rFonts w:ascii="Verdana" w:hAnsi="Verdana" w:cs="Calibri"/>
          <w:noProof/>
        </w:rPr>
      </w:pPr>
      <w:r w:rsidRPr="002F53F9">
        <w:rPr>
          <w:rFonts w:ascii="Verdana" w:hAnsi="Verdana" w:cs="Calibri"/>
          <w:bCs/>
          <w:noProof/>
        </w:rPr>
        <w:t>Lift Consulting – Catarina Marques // Maria Fernandes</w:t>
      </w:r>
      <w:r w:rsidRPr="002F53F9">
        <w:rPr>
          <w:rFonts w:ascii="Verdana" w:hAnsi="Verdana" w:cs="Calibri"/>
          <w:noProof/>
        </w:rPr>
        <w:br/>
        <w:t>M: +351 934 827 487 | M: +351 911 790 060</w:t>
      </w:r>
      <w:r w:rsidRPr="002F53F9">
        <w:rPr>
          <w:rFonts w:ascii="Verdana" w:hAnsi="Verdana" w:cs="Calibri"/>
          <w:noProof/>
        </w:rPr>
        <w:br/>
      </w:r>
      <w:hyperlink r:id="rId14" w:history="1">
        <w:r w:rsidRPr="002F53F9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2F53F9">
        <w:rPr>
          <w:rFonts w:ascii="Verdana" w:hAnsi="Verdana" w:cs="Calibri"/>
          <w:noProof/>
        </w:rPr>
        <w:t xml:space="preserve"> //</w:t>
      </w:r>
      <w:r w:rsidRPr="002F53F9">
        <w:rPr>
          <w:rFonts w:ascii="Verdana" w:hAnsi="Verdana" w:cs="Calibri"/>
          <w:noProof/>
          <w:szCs w:val="18"/>
        </w:rPr>
        <w:t xml:space="preserve"> </w:t>
      </w:r>
      <w:hyperlink r:id="rId15" w:history="1">
        <w:r w:rsidRPr="002F53F9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142C631C" w14:textId="77777777" w:rsidR="006C07A9" w:rsidRDefault="006C07A9" w:rsidP="004F6BD9">
      <w:pPr>
        <w:spacing w:before="204" w:after="204"/>
        <w:textAlignment w:val="baseline"/>
        <w:rPr>
          <w:rFonts w:ascii="inherit" w:hAnsi="inherit"/>
          <w:color w:val="666666"/>
          <w:lang w:val="pt-PT"/>
        </w:rPr>
      </w:pPr>
    </w:p>
    <w:p w14:paraId="05E2D53C" w14:textId="77777777" w:rsidR="006C07A9" w:rsidRPr="004F6BD9" w:rsidRDefault="006C07A9" w:rsidP="004F6BD9">
      <w:pPr>
        <w:spacing w:before="204" w:after="204"/>
        <w:textAlignment w:val="baseline"/>
        <w:rPr>
          <w:rFonts w:ascii="inherit" w:hAnsi="inherit"/>
          <w:color w:val="666666"/>
          <w:lang w:val="pt-PT"/>
        </w:rPr>
      </w:pPr>
    </w:p>
    <w:p w14:paraId="6A1B0AC7" w14:textId="77777777" w:rsidR="00FC2D90" w:rsidRPr="006B307D" w:rsidRDefault="00FC2D90" w:rsidP="00FC2D90">
      <w:pPr>
        <w:rPr>
          <w:lang w:val="pt-PT"/>
        </w:rPr>
      </w:pPr>
    </w:p>
    <w:sectPr w:rsidR="00FC2D90" w:rsidRPr="006B307D" w:rsidSect="00D0410B">
      <w:headerReference w:type="default" r:id="rId16"/>
      <w:footerReference w:type="default" r:id="rId17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D713" w14:textId="77777777" w:rsidR="00324CC1" w:rsidRDefault="00324CC1" w:rsidP="009B4B74">
      <w:r>
        <w:separator/>
      </w:r>
    </w:p>
  </w:endnote>
  <w:endnote w:type="continuationSeparator" w:id="0">
    <w:p w14:paraId="607FAF14" w14:textId="77777777" w:rsidR="00324CC1" w:rsidRDefault="00324CC1" w:rsidP="009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7100CC" w:rsidRDefault="007100CC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3695" w14:textId="77777777" w:rsidR="00324CC1" w:rsidRDefault="00324CC1" w:rsidP="009B4B74">
      <w:r>
        <w:separator/>
      </w:r>
    </w:p>
  </w:footnote>
  <w:footnote w:type="continuationSeparator" w:id="0">
    <w:p w14:paraId="1E5A2698" w14:textId="77777777" w:rsidR="00324CC1" w:rsidRDefault="00324CC1" w:rsidP="009B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348F3"/>
    <w:rsid w:val="0003740F"/>
    <w:rsid w:val="00041004"/>
    <w:rsid w:val="000572CF"/>
    <w:rsid w:val="00057B6C"/>
    <w:rsid w:val="00076830"/>
    <w:rsid w:val="000A7912"/>
    <w:rsid w:val="000A7FCD"/>
    <w:rsid w:val="000C1571"/>
    <w:rsid w:val="000C206C"/>
    <w:rsid w:val="000D3F75"/>
    <w:rsid w:val="000F5431"/>
    <w:rsid w:val="000F5AA9"/>
    <w:rsid w:val="001116D3"/>
    <w:rsid w:val="00117423"/>
    <w:rsid w:val="00117465"/>
    <w:rsid w:val="00155A6B"/>
    <w:rsid w:val="0017101A"/>
    <w:rsid w:val="00172437"/>
    <w:rsid w:val="0017319B"/>
    <w:rsid w:val="001C2DA8"/>
    <w:rsid w:val="001D34A9"/>
    <w:rsid w:val="001E60A8"/>
    <w:rsid w:val="00210A2A"/>
    <w:rsid w:val="0021152C"/>
    <w:rsid w:val="00214F50"/>
    <w:rsid w:val="00220916"/>
    <w:rsid w:val="00234874"/>
    <w:rsid w:val="002417C3"/>
    <w:rsid w:val="002557CC"/>
    <w:rsid w:val="0026222D"/>
    <w:rsid w:val="0026243D"/>
    <w:rsid w:val="00277CDB"/>
    <w:rsid w:val="00284948"/>
    <w:rsid w:val="00287BB0"/>
    <w:rsid w:val="00295F66"/>
    <w:rsid w:val="002A0B44"/>
    <w:rsid w:val="002C17C7"/>
    <w:rsid w:val="002C7102"/>
    <w:rsid w:val="002F0680"/>
    <w:rsid w:val="002F72A3"/>
    <w:rsid w:val="00300EE0"/>
    <w:rsid w:val="00324CC1"/>
    <w:rsid w:val="00344B40"/>
    <w:rsid w:val="00365AF2"/>
    <w:rsid w:val="0038509B"/>
    <w:rsid w:val="00396E0B"/>
    <w:rsid w:val="003B607A"/>
    <w:rsid w:val="003C1B4C"/>
    <w:rsid w:val="003C2237"/>
    <w:rsid w:val="003C75E9"/>
    <w:rsid w:val="003C7E16"/>
    <w:rsid w:val="003D36BE"/>
    <w:rsid w:val="003E76E8"/>
    <w:rsid w:val="00411C9C"/>
    <w:rsid w:val="004670B6"/>
    <w:rsid w:val="00472D98"/>
    <w:rsid w:val="004A0C07"/>
    <w:rsid w:val="004B5143"/>
    <w:rsid w:val="004C6193"/>
    <w:rsid w:val="004F1826"/>
    <w:rsid w:val="004F6BD9"/>
    <w:rsid w:val="00504508"/>
    <w:rsid w:val="00527D85"/>
    <w:rsid w:val="00541983"/>
    <w:rsid w:val="00543265"/>
    <w:rsid w:val="00544BB8"/>
    <w:rsid w:val="00561459"/>
    <w:rsid w:val="0057555E"/>
    <w:rsid w:val="00583BCF"/>
    <w:rsid w:val="00595AA8"/>
    <w:rsid w:val="00597C89"/>
    <w:rsid w:val="005C7F86"/>
    <w:rsid w:val="006177FE"/>
    <w:rsid w:val="00621AAA"/>
    <w:rsid w:val="006277F2"/>
    <w:rsid w:val="00667CC0"/>
    <w:rsid w:val="00667DFD"/>
    <w:rsid w:val="00667EA6"/>
    <w:rsid w:val="006A2625"/>
    <w:rsid w:val="006B307D"/>
    <w:rsid w:val="006C07A9"/>
    <w:rsid w:val="006F003C"/>
    <w:rsid w:val="006F7B5B"/>
    <w:rsid w:val="0070177D"/>
    <w:rsid w:val="00706EB5"/>
    <w:rsid w:val="007100CC"/>
    <w:rsid w:val="00711D4B"/>
    <w:rsid w:val="0073156A"/>
    <w:rsid w:val="00731B83"/>
    <w:rsid w:val="0078313B"/>
    <w:rsid w:val="007A1600"/>
    <w:rsid w:val="007A66B6"/>
    <w:rsid w:val="007B2645"/>
    <w:rsid w:val="007B4CFB"/>
    <w:rsid w:val="007C03B6"/>
    <w:rsid w:val="007C2826"/>
    <w:rsid w:val="007C5D09"/>
    <w:rsid w:val="007E5CA6"/>
    <w:rsid w:val="007E7845"/>
    <w:rsid w:val="008070C2"/>
    <w:rsid w:val="008152CA"/>
    <w:rsid w:val="00815304"/>
    <w:rsid w:val="00816262"/>
    <w:rsid w:val="00823AD9"/>
    <w:rsid w:val="00845914"/>
    <w:rsid w:val="00856B59"/>
    <w:rsid w:val="00857E67"/>
    <w:rsid w:val="0086263E"/>
    <w:rsid w:val="00863D05"/>
    <w:rsid w:val="00863D28"/>
    <w:rsid w:val="00866D95"/>
    <w:rsid w:val="00873819"/>
    <w:rsid w:val="0088226D"/>
    <w:rsid w:val="00884381"/>
    <w:rsid w:val="00887512"/>
    <w:rsid w:val="008A2950"/>
    <w:rsid w:val="008E258B"/>
    <w:rsid w:val="008E7E35"/>
    <w:rsid w:val="008F0E9B"/>
    <w:rsid w:val="008F532D"/>
    <w:rsid w:val="0090678B"/>
    <w:rsid w:val="00940A5D"/>
    <w:rsid w:val="00941F7D"/>
    <w:rsid w:val="00954BD0"/>
    <w:rsid w:val="00957DFA"/>
    <w:rsid w:val="00962E93"/>
    <w:rsid w:val="009703C3"/>
    <w:rsid w:val="00981AA0"/>
    <w:rsid w:val="00982B7F"/>
    <w:rsid w:val="00990EF3"/>
    <w:rsid w:val="009B4B74"/>
    <w:rsid w:val="009C0ADB"/>
    <w:rsid w:val="009C64FC"/>
    <w:rsid w:val="009E3260"/>
    <w:rsid w:val="009F1D5E"/>
    <w:rsid w:val="00A064E0"/>
    <w:rsid w:val="00A11658"/>
    <w:rsid w:val="00A17030"/>
    <w:rsid w:val="00A17B7F"/>
    <w:rsid w:val="00A2340D"/>
    <w:rsid w:val="00A254C2"/>
    <w:rsid w:val="00A27221"/>
    <w:rsid w:val="00A33AFD"/>
    <w:rsid w:val="00A43941"/>
    <w:rsid w:val="00A501D8"/>
    <w:rsid w:val="00A5243A"/>
    <w:rsid w:val="00A549F4"/>
    <w:rsid w:val="00AB5A6B"/>
    <w:rsid w:val="00AC2D5F"/>
    <w:rsid w:val="00AC4717"/>
    <w:rsid w:val="00AC4894"/>
    <w:rsid w:val="00AF10DB"/>
    <w:rsid w:val="00AF2C58"/>
    <w:rsid w:val="00B06BF9"/>
    <w:rsid w:val="00B07662"/>
    <w:rsid w:val="00B1246C"/>
    <w:rsid w:val="00B20E6E"/>
    <w:rsid w:val="00B84829"/>
    <w:rsid w:val="00B873AF"/>
    <w:rsid w:val="00B945C3"/>
    <w:rsid w:val="00BC3625"/>
    <w:rsid w:val="00BD2798"/>
    <w:rsid w:val="00C276F0"/>
    <w:rsid w:val="00C30801"/>
    <w:rsid w:val="00C31703"/>
    <w:rsid w:val="00C35227"/>
    <w:rsid w:val="00C612EC"/>
    <w:rsid w:val="00C7216C"/>
    <w:rsid w:val="00C7483B"/>
    <w:rsid w:val="00C832D0"/>
    <w:rsid w:val="00CA1ABF"/>
    <w:rsid w:val="00CA68E1"/>
    <w:rsid w:val="00CB381F"/>
    <w:rsid w:val="00CC5EC6"/>
    <w:rsid w:val="00CC7406"/>
    <w:rsid w:val="00CE007A"/>
    <w:rsid w:val="00CE0B3B"/>
    <w:rsid w:val="00CE33D3"/>
    <w:rsid w:val="00CF77B0"/>
    <w:rsid w:val="00D0410B"/>
    <w:rsid w:val="00D341C3"/>
    <w:rsid w:val="00D37CC7"/>
    <w:rsid w:val="00D47466"/>
    <w:rsid w:val="00D51E54"/>
    <w:rsid w:val="00D51EF5"/>
    <w:rsid w:val="00DA20B5"/>
    <w:rsid w:val="00DB0F72"/>
    <w:rsid w:val="00DB565F"/>
    <w:rsid w:val="00DB7F6C"/>
    <w:rsid w:val="00DC2537"/>
    <w:rsid w:val="00DD72FC"/>
    <w:rsid w:val="00DE0F51"/>
    <w:rsid w:val="00DE4A03"/>
    <w:rsid w:val="00E0441D"/>
    <w:rsid w:val="00E06D15"/>
    <w:rsid w:val="00E400CF"/>
    <w:rsid w:val="00E409F5"/>
    <w:rsid w:val="00E75902"/>
    <w:rsid w:val="00E82502"/>
    <w:rsid w:val="00E82984"/>
    <w:rsid w:val="00E86BBC"/>
    <w:rsid w:val="00E920B3"/>
    <w:rsid w:val="00EA49AF"/>
    <w:rsid w:val="00EC517B"/>
    <w:rsid w:val="00ED0618"/>
    <w:rsid w:val="00EE2FE0"/>
    <w:rsid w:val="00EE68A4"/>
    <w:rsid w:val="00EF7DC0"/>
    <w:rsid w:val="00F1304A"/>
    <w:rsid w:val="00F85C4A"/>
    <w:rsid w:val="00F872A8"/>
    <w:rsid w:val="00F92B08"/>
    <w:rsid w:val="00FB5681"/>
    <w:rsid w:val="00FB67D4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E0D63"/>
  <w15:docId w15:val="{8AAEDEFA-0629-40F4-9AF3-E6855C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981AA0"/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7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osulshopping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osulshopping.net/promotio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ria.fernandes@lift.com.pt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F9C16-3147-4CBF-BFE5-34A376C8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9BA6A4-D14D-46C0-9710-C66023EE8B72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Adriana Simões</cp:lastModifiedBy>
  <cp:revision>3</cp:revision>
  <dcterms:created xsi:type="dcterms:W3CDTF">2019-09-10T15:20:00Z</dcterms:created>
  <dcterms:modified xsi:type="dcterms:W3CDTF">2019-09-10T15:20:00Z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