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0044D" w14:textId="36E60D80" w:rsidR="00246098" w:rsidRPr="00F124FE" w:rsidRDefault="00640746" w:rsidP="00F124FE">
      <w:pPr>
        <w:spacing w:line="240" w:lineRule="auto"/>
        <w:jc w:val="right"/>
        <w:rPr>
          <w:sz w:val="20"/>
        </w:rPr>
      </w:pPr>
      <w:r>
        <w:rPr>
          <w:sz w:val="20"/>
        </w:rPr>
        <w:t>24 wrzesień</w:t>
      </w:r>
      <w:r w:rsidR="00246098" w:rsidRPr="00F124FE">
        <w:rPr>
          <w:sz w:val="20"/>
        </w:rPr>
        <w:t xml:space="preserve"> 2019 r.</w:t>
      </w:r>
    </w:p>
    <w:p w14:paraId="21B22D12" w14:textId="4D018173" w:rsidR="00246098" w:rsidRPr="00F124FE" w:rsidRDefault="00246098" w:rsidP="00F124FE">
      <w:pPr>
        <w:spacing w:line="240" w:lineRule="auto"/>
        <w:jc w:val="both"/>
        <w:rPr>
          <w:sz w:val="20"/>
        </w:rPr>
      </w:pPr>
      <w:r w:rsidRPr="00F124FE">
        <w:rPr>
          <w:sz w:val="20"/>
        </w:rPr>
        <w:t>Informacja prasowa</w:t>
      </w:r>
    </w:p>
    <w:p w14:paraId="6033761B" w14:textId="77777777" w:rsidR="00BE18BE" w:rsidRPr="00BE18BE" w:rsidRDefault="00BE18BE" w:rsidP="00F124FE">
      <w:pPr>
        <w:spacing w:after="0" w:line="240" w:lineRule="auto"/>
        <w:jc w:val="center"/>
        <w:rPr>
          <w:rFonts w:eastAsia="Calibri" w:cs="Times New Roman"/>
          <w:b/>
          <w:sz w:val="24"/>
          <w:szCs w:val="24"/>
          <w:lang w:eastAsia="pl-PL"/>
        </w:rPr>
      </w:pPr>
      <w:r w:rsidRPr="00BE18BE">
        <w:rPr>
          <w:rFonts w:eastAsia="Calibri" w:cs="Times New Roman"/>
          <w:b/>
          <w:sz w:val="24"/>
          <w:szCs w:val="24"/>
          <w:lang w:eastAsia="pl-PL"/>
        </w:rPr>
        <w:t>To dzięki nim, polska porcelana króluje na świecie</w:t>
      </w:r>
    </w:p>
    <w:p w14:paraId="3146D735" w14:textId="77777777" w:rsidR="00BE18BE" w:rsidRPr="00BE18BE" w:rsidRDefault="00BE18BE" w:rsidP="00F124FE">
      <w:pPr>
        <w:spacing w:after="0" w:line="240" w:lineRule="auto"/>
        <w:jc w:val="center"/>
        <w:rPr>
          <w:rFonts w:eastAsia="Calibri" w:cs="Times New Roman"/>
          <w:b/>
          <w:sz w:val="24"/>
          <w:szCs w:val="24"/>
          <w:lang w:eastAsia="pl-PL"/>
        </w:rPr>
      </w:pPr>
      <w:r w:rsidRPr="00BE18BE">
        <w:rPr>
          <w:rFonts w:eastAsia="Calibri" w:cs="Times New Roman"/>
          <w:b/>
          <w:sz w:val="24"/>
          <w:szCs w:val="24"/>
          <w:lang w:eastAsia="pl-PL"/>
        </w:rPr>
        <w:t>Lubiana S.A. podsumowuje 50 lat działalności na rynku</w:t>
      </w:r>
    </w:p>
    <w:p w14:paraId="05BAC73A" w14:textId="77777777" w:rsidR="00BE18BE" w:rsidRPr="00BE18BE" w:rsidRDefault="00BE18BE" w:rsidP="00F124FE">
      <w:pPr>
        <w:spacing w:after="0" w:line="240" w:lineRule="auto"/>
        <w:jc w:val="both"/>
        <w:rPr>
          <w:rFonts w:eastAsia="Calibri" w:cs="Times New Roman"/>
          <w:b/>
          <w:sz w:val="24"/>
          <w:szCs w:val="24"/>
          <w:lang w:eastAsia="pl-PL"/>
        </w:rPr>
      </w:pPr>
    </w:p>
    <w:p w14:paraId="6979ADAC" w14:textId="01A78F53" w:rsidR="00BE18BE" w:rsidRPr="00CC6799" w:rsidRDefault="00BE18BE" w:rsidP="00F124FE">
      <w:pPr>
        <w:spacing w:after="0" w:line="240" w:lineRule="auto"/>
        <w:jc w:val="both"/>
        <w:rPr>
          <w:rFonts w:eastAsia="Calibri" w:cs="Times New Roman"/>
          <w:b/>
          <w:sz w:val="24"/>
          <w:szCs w:val="24"/>
          <w:lang w:eastAsia="pl-PL"/>
        </w:rPr>
      </w:pPr>
      <w:r w:rsidRPr="00BE18BE">
        <w:rPr>
          <w:rFonts w:eastAsia="Calibri" w:cs="Times New Roman"/>
          <w:b/>
          <w:sz w:val="24"/>
          <w:szCs w:val="24"/>
          <w:lang w:eastAsia="pl-PL"/>
        </w:rPr>
        <w:t xml:space="preserve">Rocznie produkują prawie 15 000 ton porcelany. Ich produkty zdobią stoły w najlepszych hotelach w Polsce i na świecie, </w:t>
      </w:r>
      <w:r w:rsidR="00BF6DCE">
        <w:rPr>
          <w:rFonts w:eastAsia="Calibri" w:cs="Times New Roman"/>
          <w:b/>
          <w:sz w:val="24"/>
          <w:szCs w:val="24"/>
          <w:lang w:eastAsia="pl-PL"/>
        </w:rPr>
        <w:t>stanowią</w:t>
      </w:r>
      <w:r w:rsidRPr="00BE18BE">
        <w:rPr>
          <w:rFonts w:eastAsia="Calibri" w:cs="Times New Roman"/>
          <w:b/>
          <w:sz w:val="24"/>
          <w:szCs w:val="24"/>
          <w:lang w:eastAsia="pl-PL"/>
        </w:rPr>
        <w:t xml:space="preserve"> wyposażenie samolotów takich osobistości, jak król Hiszpanii, czy wiceprezydent </w:t>
      </w:r>
      <w:r w:rsidR="00BF6DCE">
        <w:rPr>
          <w:rFonts w:eastAsia="Calibri" w:cs="Times New Roman"/>
          <w:b/>
          <w:sz w:val="24"/>
          <w:szCs w:val="24"/>
          <w:lang w:eastAsia="pl-PL"/>
        </w:rPr>
        <w:t>Stanów Zjednoczonych, a także</w:t>
      </w:r>
      <w:r w:rsidRPr="00BE18BE">
        <w:rPr>
          <w:rFonts w:eastAsia="Calibri" w:cs="Times New Roman"/>
          <w:b/>
          <w:sz w:val="24"/>
          <w:szCs w:val="24"/>
          <w:lang w:eastAsia="pl-PL"/>
        </w:rPr>
        <w:t>… naszych domów. Lu</w:t>
      </w:r>
      <w:r w:rsidR="00BA1D82">
        <w:rPr>
          <w:rFonts w:eastAsia="Calibri" w:cs="Times New Roman"/>
          <w:b/>
          <w:sz w:val="24"/>
          <w:szCs w:val="24"/>
          <w:lang w:eastAsia="pl-PL"/>
        </w:rPr>
        <w:t xml:space="preserve">biana S.A. </w:t>
      </w:r>
      <w:proofErr w:type="gramStart"/>
      <w:r w:rsidR="00BA1D82">
        <w:rPr>
          <w:rFonts w:eastAsia="Calibri" w:cs="Times New Roman"/>
          <w:b/>
          <w:sz w:val="24"/>
          <w:szCs w:val="24"/>
          <w:lang w:eastAsia="pl-PL"/>
        </w:rPr>
        <w:t>obchodzi</w:t>
      </w:r>
      <w:proofErr w:type="gramEnd"/>
      <w:r w:rsidRPr="00BE18BE">
        <w:rPr>
          <w:rFonts w:eastAsia="Calibri" w:cs="Times New Roman"/>
          <w:b/>
          <w:sz w:val="24"/>
          <w:szCs w:val="24"/>
          <w:lang w:eastAsia="pl-PL"/>
        </w:rPr>
        <w:t xml:space="preserve"> 50-lecie obecności na rynku. Tyle wystarczyło, aby stać się największym producentem porcelany stołowej w Polsce i jednym z </w:t>
      </w:r>
      <w:r w:rsidRPr="00CC6799">
        <w:rPr>
          <w:rFonts w:eastAsia="Calibri" w:cs="Times New Roman"/>
          <w:b/>
          <w:sz w:val="24"/>
          <w:szCs w:val="24"/>
          <w:lang w:eastAsia="pl-PL"/>
        </w:rPr>
        <w:t xml:space="preserve">największych </w:t>
      </w:r>
      <w:r w:rsidR="00D47EA6" w:rsidRPr="00CC6799">
        <w:rPr>
          <w:rFonts w:eastAsia="Calibri" w:cs="Times New Roman"/>
          <w:b/>
          <w:sz w:val="24"/>
          <w:szCs w:val="24"/>
          <w:lang w:eastAsia="pl-PL"/>
        </w:rPr>
        <w:t>w</w:t>
      </w:r>
      <w:r w:rsidRPr="00CC6799">
        <w:rPr>
          <w:rFonts w:eastAsia="Calibri" w:cs="Times New Roman"/>
          <w:b/>
          <w:sz w:val="24"/>
          <w:szCs w:val="24"/>
          <w:lang w:eastAsia="pl-PL"/>
        </w:rPr>
        <w:t xml:space="preserve"> Europie. Jak wyglądała ich droga do sukcesu?</w:t>
      </w:r>
    </w:p>
    <w:p w14:paraId="7C0882C3" w14:textId="77777777" w:rsidR="00BE18BE" w:rsidRPr="00CC6799" w:rsidRDefault="00BE18BE" w:rsidP="00F124FE">
      <w:pPr>
        <w:spacing w:after="0" w:line="240" w:lineRule="auto"/>
        <w:jc w:val="both"/>
        <w:rPr>
          <w:rFonts w:eastAsia="Calibri" w:cs="Times New Roman"/>
          <w:b/>
          <w:sz w:val="24"/>
          <w:szCs w:val="24"/>
          <w:lang w:eastAsia="pl-PL"/>
        </w:rPr>
      </w:pPr>
    </w:p>
    <w:p w14:paraId="6D8D6687" w14:textId="43937820" w:rsidR="00BE18BE" w:rsidRPr="00BE18BE" w:rsidRDefault="00BE18BE" w:rsidP="00F124FE">
      <w:pPr>
        <w:spacing w:after="0" w:line="240" w:lineRule="auto"/>
        <w:jc w:val="both"/>
        <w:rPr>
          <w:rFonts w:eastAsia="Calibri" w:cs="Times New Roman"/>
          <w:lang w:eastAsia="pl-PL"/>
        </w:rPr>
      </w:pPr>
      <w:r w:rsidRPr="00CC6799">
        <w:rPr>
          <w:rFonts w:eastAsia="Calibri" w:cs="Times New Roman"/>
          <w:lang w:eastAsia="pl-PL"/>
        </w:rPr>
        <w:t xml:space="preserve">Ponad 70% wyrobów produkowanych w Lubianie trafia na międzynarodowe rynki </w:t>
      </w:r>
      <w:r w:rsidR="00D47EA6" w:rsidRPr="00CC6799">
        <w:rPr>
          <w:rFonts w:eastAsia="Calibri" w:cs="Times New Roman"/>
          <w:lang w:eastAsia="pl-PL"/>
        </w:rPr>
        <w:t>HoReCa</w:t>
      </w:r>
      <w:r w:rsidRPr="00CC6799">
        <w:rPr>
          <w:rFonts w:eastAsia="Calibri" w:cs="Times New Roman"/>
          <w:lang w:eastAsia="pl-PL"/>
        </w:rPr>
        <w:t>. Ich zastawę pokochali Niemc</w:t>
      </w:r>
      <w:bookmarkStart w:id="0" w:name="_GoBack"/>
      <w:bookmarkEnd w:id="0"/>
      <w:r w:rsidRPr="00CC6799">
        <w:rPr>
          <w:rFonts w:eastAsia="Calibri" w:cs="Times New Roman"/>
          <w:lang w:eastAsia="pl-PL"/>
        </w:rPr>
        <w:t xml:space="preserve">y, Włosi, czy </w:t>
      </w:r>
      <w:r w:rsidR="0055228C">
        <w:rPr>
          <w:rFonts w:eastAsia="Calibri" w:cs="Times New Roman"/>
          <w:lang w:eastAsia="pl-PL"/>
        </w:rPr>
        <w:t xml:space="preserve">Hiszpanie. Dlatego, porcelanę, produkowaną w Łubianie </w:t>
      </w:r>
      <w:r w:rsidRPr="00CC6799">
        <w:rPr>
          <w:rFonts w:eastAsia="Calibri" w:cs="Times New Roman"/>
          <w:lang w:eastAsia="pl-PL"/>
        </w:rPr>
        <w:t>spotkać możemy nie tylko w Polsce, w takich hotelach</w:t>
      </w:r>
      <w:r w:rsidR="0055228C">
        <w:rPr>
          <w:rFonts w:eastAsia="Calibri" w:cs="Times New Roman"/>
          <w:lang w:eastAsia="pl-PL"/>
        </w:rPr>
        <w:t xml:space="preserve"> jak </w:t>
      </w:r>
      <w:proofErr w:type="spellStart"/>
      <w:r w:rsidR="0055228C">
        <w:rPr>
          <w:rFonts w:eastAsia="Calibri" w:cs="Times New Roman"/>
          <w:lang w:eastAsia="pl-PL"/>
        </w:rPr>
        <w:t>Sofitel</w:t>
      </w:r>
      <w:proofErr w:type="spellEnd"/>
      <w:r w:rsidRPr="00BE18BE">
        <w:rPr>
          <w:rFonts w:eastAsia="Calibri" w:cs="Times New Roman"/>
          <w:lang w:eastAsia="pl-PL"/>
        </w:rPr>
        <w:t xml:space="preserve">, </w:t>
      </w:r>
      <w:proofErr w:type="spellStart"/>
      <w:r w:rsidRPr="00BE18BE">
        <w:rPr>
          <w:rFonts w:eastAsia="Calibri" w:cs="Times New Roman"/>
          <w:lang w:eastAsia="pl-PL"/>
        </w:rPr>
        <w:t>Hayat</w:t>
      </w:r>
      <w:proofErr w:type="spellEnd"/>
      <w:r w:rsidRPr="00BE18BE">
        <w:rPr>
          <w:rFonts w:eastAsia="Calibri" w:cs="Times New Roman"/>
          <w:lang w:eastAsia="pl-PL"/>
        </w:rPr>
        <w:t xml:space="preserve">, </w:t>
      </w:r>
      <w:proofErr w:type="spellStart"/>
      <w:r w:rsidRPr="00BE18BE">
        <w:rPr>
          <w:rFonts w:eastAsia="Calibri" w:cs="Times New Roman"/>
          <w:lang w:eastAsia="pl-PL"/>
        </w:rPr>
        <w:t>Mariott</w:t>
      </w:r>
      <w:proofErr w:type="spellEnd"/>
      <w:r w:rsidRPr="00BE18BE">
        <w:rPr>
          <w:rFonts w:eastAsia="Calibri" w:cs="Times New Roman"/>
          <w:lang w:eastAsia="pl-PL"/>
        </w:rPr>
        <w:t xml:space="preserve">, czy </w:t>
      </w:r>
      <w:proofErr w:type="spellStart"/>
      <w:r w:rsidRPr="00BE18BE">
        <w:rPr>
          <w:rFonts w:eastAsia="Calibri" w:cs="Times New Roman"/>
          <w:lang w:eastAsia="pl-PL"/>
        </w:rPr>
        <w:t>Westin</w:t>
      </w:r>
      <w:proofErr w:type="spellEnd"/>
      <w:r w:rsidRPr="00BE18BE">
        <w:rPr>
          <w:rFonts w:eastAsia="Calibri" w:cs="Times New Roman"/>
          <w:lang w:eastAsia="pl-PL"/>
        </w:rPr>
        <w:t xml:space="preserve">, ale także na zagranicznych wyjazdach. Wybierasz się do pięciogwiazdkowego hotelu w Kabulu? Tam także zjesz na polskiej porcelanie. </w:t>
      </w:r>
    </w:p>
    <w:p w14:paraId="64A33443" w14:textId="77777777" w:rsidR="00BE18BE" w:rsidRPr="00BE18BE" w:rsidRDefault="00BE18BE" w:rsidP="00F124FE">
      <w:pPr>
        <w:spacing w:after="0" w:line="240" w:lineRule="auto"/>
        <w:jc w:val="both"/>
        <w:rPr>
          <w:rFonts w:eastAsia="Calibri" w:cs="Times New Roman"/>
          <w:b/>
          <w:lang w:eastAsia="pl-PL"/>
        </w:rPr>
      </w:pPr>
    </w:p>
    <w:p w14:paraId="6418EBD8" w14:textId="77777777" w:rsidR="00BE18BE" w:rsidRPr="00BE18BE" w:rsidRDefault="00BE18BE" w:rsidP="00F124FE">
      <w:pPr>
        <w:spacing w:after="0" w:line="240" w:lineRule="auto"/>
        <w:jc w:val="both"/>
        <w:rPr>
          <w:rFonts w:eastAsia="Calibri" w:cs="Times New Roman"/>
          <w:b/>
          <w:lang w:eastAsia="pl-PL"/>
        </w:rPr>
      </w:pPr>
      <w:r w:rsidRPr="00BE18BE">
        <w:rPr>
          <w:rFonts w:eastAsia="Calibri" w:cs="Times New Roman"/>
          <w:b/>
          <w:lang w:eastAsia="pl-PL"/>
        </w:rPr>
        <w:t>Wróćmy do września 1969 roku</w:t>
      </w:r>
    </w:p>
    <w:p w14:paraId="2B1CA0D3" w14:textId="77777777" w:rsidR="00BE18BE" w:rsidRPr="00BE18BE" w:rsidRDefault="00BE18BE" w:rsidP="00F124FE">
      <w:pPr>
        <w:spacing w:after="0" w:line="240" w:lineRule="auto"/>
        <w:jc w:val="both"/>
        <w:rPr>
          <w:rFonts w:eastAsia="Calibri" w:cs="Times New Roman"/>
          <w:b/>
          <w:lang w:eastAsia="pl-PL"/>
        </w:rPr>
      </w:pPr>
    </w:p>
    <w:p w14:paraId="045292F3" w14:textId="349FC171" w:rsidR="00BE18BE" w:rsidRPr="00BE18BE" w:rsidRDefault="00BE18BE" w:rsidP="00F124FE">
      <w:pPr>
        <w:spacing w:after="0" w:line="240" w:lineRule="auto"/>
        <w:jc w:val="both"/>
        <w:rPr>
          <w:rFonts w:eastAsia="Calibri" w:cs="Times New Roman"/>
          <w:lang w:eastAsia="pl-PL"/>
        </w:rPr>
      </w:pPr>
      <w:r w:rsidRPr="00BE18BE">
        <w:rPr>
          <w:rFonts w:eastAsia="Calibri" w:cs="Times New Roman"/>
          <w:lang w:eastAsia="pl-PL"/>
        </w:rPr>
        <w:t xml:space="preserve">Początki Lubiany sięgają 1 września 1969 r., kiedy w Łubianie zostało otwarte jednozakładowe przedsiębiorstwo produkujące porcelanę. Powstało w ramach planu rozwoju przemysłu ceramicznego, który zakładał stworzenie zakładu porcelany w północnych rejonach naszego kraju. </w:t>
      </w:r>
    </w:p>
    <w:p w14:paraId="6EDC3503" w14:textId="77777777" w:rsidR="00BE18BE" w:rsidRPr="00BE18BE" w:rsidRDefault="00BE18BE" w:rsidP="00F124FE">
      <w:pPr>
        <w:spacing w:after="0" w:line="240" w:lineRule="auto"/>
        <w:jc w:val="both"/>
        <w:rPr>
          <w:rFonts w:eastAsia="Calibri" w:cs="Times New Roman"/>
          <w:lang w:eastAsia="pl-PL"/>
        </w:rPr>
      </w:pPr>
    </w:p>
    <w:p w14:paraId="10EAB1E6" w14:textId="4E758731" w:rsidR="00BE18BE" w:rsidRPr="00F124FE" w:rsidRDefault="00377DE4" w:rsidP="00F124FE">
      <w:pPr>
        <w:spacing w:after="0" w:line="240" w:lineRule="auto"/>
        <w:jc w:val="both"/>
        <w:rPr>
          <w:rFonts w:eastAsia="Calibri" w:cs="Times New Roman"/>
          <w:lang w:eastAsia="pl-PL"/>
        </w:rPr>
      </w:pPr>
      <w:r w:rsidRPr="00F124FE">
        <w:rPr>
          <w:rFonts w:eastAsia="Calibri" w:cs="Times New Roman"/>
          <w:noProof/>
          <w:lang w:eastAsia="pl-PL"/>
        </w:rPr>
        <w:drawing>
          <wp:anchor distT="0" distB="0" distL="114300" distR="114300" simplePos="0" relativeHeight="251658240" behindDoc="0" locked="0" layoutInCell="1" allowOverlap="1" wp14:anchorId="6480A82C" wp14:editId="4399DB62">
            <wp:simplePos x="0" y="0"/>
            <wp:positionH relativeFrom="column">
              <wp:posOffset>43815</wp:posOffset>
            </wp:positionH>
            <wp:positionV relativeFrom="paragraph">
              <wp:posOffset>1181735</wp:posOffset>
            </wp:positionV>
            <wp:extent cx="5676900" cy="322262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9610" b="6921"/>
                    <a:stretch/>
                  </pic:blipFill>
                  <pic:spPr bwMode="auto">
                    <a:xfrm>
                      <a:off x="0" y="0"/>
                      <a:ext cx="5676900" cy="322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8BE" w:rsidRPr="00BE18BE">
        <w:rPr>
          <w:rFonts w:eastAsia="Calibri" w:cs="Times New Roman"/>
          <w:lang w:eastAsia="pl-PL"/>
        </w:rPr>
        <w:t>Dlaczego akurat Łubiana? To właśnie tutaj odnaleziono bardzo dobre warunki wodne, teren umożliwiający powstanie zakładu oraz ludzi, którzy gotowi byli do pracy. Lokalizacja zakładu została zatwierdzona przez Komisję Planowania przy Radzie Ministrów już w lipcu 1962 r., a projekt wstępny dwa lata później. Wszystkie plany tworzone były w oparciu o dążenie do wybudowania w Łubianie Zakładu Porcelany Stołowej na najwyższym</w:t>
      </w:r>
      <w:r w:rsidR="00DF4FB5" w:rsidRPr="00F124FE">
        <w:rPr>
          <w:rFonts w:eastAsia="Calibri" w:cs="Times New Roman"/>
          <w:lang w:eastAsia="pl-PL"/>
        </w:rPr>
        <w:t>, światowym poziomie</w:t>
      </w:r>
      <w:r w:rsidR="00BE18BE" w:rsidRPr="00BE18BE">
        <w:rPr>
          <w:rFonts w:eastAsia="Calibri" w:cs="Times New Roman"/>
          <w:lang w:eastAsia="pl-PL"/>
        </w:rPr>
        <w:t xml:space="preserve"> oraz stałą obserwację rozwoju przemysłu ceramicznego w krajach przodujących oraz przemysłu maszyn ceramicznych.  </w:t>
      </w:r>
    </w:p>
    <w:p w14:paraId="5C032D8B" w14:textId="38E332D6" w:rsidR="00377DE4" w:rsidRPr="00F124FE" w:rsidRDefault="00377DE4" w:rsidP="00F124FE">
      <w:pPr>
        <w:spacing w:after="0" w:line="240" w:lineRule="auto"/>
        <w:jc w:val="both"/>
        <w:rPr>
          <w:rFonts w:eastAsia="Calibri" w:cs="Times New Roman"/>
          <w:lang w:eastAsia="pl-PL"/>
        </w:rPr>
      </w:pPr>
    </w:p>
    <w:p w14:paraId="17621E22" w14:textId="403006CB" w:rsidR="00BE18BE" w:rsidRPr="00BE18BE" w:rsidRDefault="005F7F58" w:rsidP="00F124FE">
      <w:pPr>
        <w:spacing w:after="0" w:line="240" w:lineRule="auto"/>
        <w:jc w:val="both"/>
        <w:rPr>
          <w:rFonts w:eastAsia="Calibri" w:cs="Times New Roman"/>
          <w:lang w:eastAsia="pl-PL"/>
        </w:rPr>
      </w:pPr>
      <w:r w:rsidRPr="00F124FE">
        <w:rPr>
          <w:rFonts w:eastAsia="Calibri" w:cs="Times New Roman"/>
          <w:noProof/>
          <w:lang w:eastAsia="pl-PL"/>
        </w:rPr>
        <w:drawing>
          <wp:anchor distT="0" distB="0" distL="114300" distR="114300" simplePos="0" relativeHeight="251659264" behindDoc="0" locked="0" layoutInCell="1" allowOverlap="1" wp14:anchorId="2E966D76" wp14:editId="5707E4CE">
            <wp:simplePos x="0" y="0"/>
            <wp:positionH relativeFrom="column">
              <wp:posOffset>3071495</wp:posOffset>
            </wp:positionH>
            <wp:positionV relativeFrom="paragraph">
              <wp:posOffset>26035</wp:posOffset>
            </wp:positionV>
            <wp:extent cx="2657475" cy="3519805"/>
            <wp:effectExtent l="0" t="0" r="9525" b="444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3519805"/>
                    </a:xfrm>
                    <a:prstGeom prst="rect">
                      <a:avLst/>
                    </a:prstGeom>
                    <a:noFill/>
                  </pic:spPr>
                </pic:pic>
              </a:graphicData>
            </a:graphic>
            <wp14:sizeRelH relativeFrom="page">
              <wp14:pctWidth>0</wp14:pctWidth>
            </wp14:sizeRelH>
            <wp14:sizeRelV relativeFrom="page">
              <wp14:pctHeight>0</wp14:pctHeight>
            </wp14:sizeRelV>
          </wp:anchor>
        </w:drawing>
      </w:r>
      <w:r w:rsidR="00BE18BE" w:rsidRPr="00BE18BE">
        <w:rPr>
          <w:rFonts w:eastAsia="Calibri" w:cs="Times New Roman"/>
          <w:lang w:eastAsia="pl-PL"/>
        </w:rPr>
        <w:t xml:space="preserve">Ponad 20 lat później, po licznych zmianach i przekształceniach, 31 marca 1992 r., firma </w:t>
      </w:r>
      <w:r w:rsidR="00BF6DCE">
        <w:rPr>
          <w:rFonts w:eastAsia="Calibri" w:cs="Times New Roman"/>
          <w:lang w:eastAsia="pl-PL"/>
        </w:rPr>
        <w:t>stała się jednoosobową spółką</w:t>
      </w:r>
      <w:r w:rsidR="00BE18BE" w:rsidRPr="00BE18BE">
        <w:rPr>
          <w:rFonts w:eastAsia="Calibri" w:cs="Times New Roman"/>
          <w:lang w:eastAsia="pl-PL"/>
        </w:rPr>
        <w:t xml:space="preserve"> akcyjną Skarbu Państwa, a w 1995 r. jej akcje zostały wniesione przez Skarb Państwa do funduszy inwestycyjnych. Po ponad dekadzie, 17 września 2002 pakiet większościowy akcji Lubiana S.A. został sprzedany Zakładom Przemysłu Jedwabniczego Wistil S.A. Natomiast w latach 2003-2012 Lubiana S.A. przejęła 99% kapitału akcyjnego Porcelana Chodzież S.A. oraz 86% udziałów Zakładów Porcelany Ćmielów Sp. z o.o. </w:t>
      </w:r>
    </w:p>
    <w:p w14:paraId="2A2ABC78" w14:textId="77777777" w:rsidR="00BE18BE" w:rsidRPr="00BE18BE" w:rsidRDefault="00BE18BE" w:rsidP="00F124FE">
      <w:pPr>
        <w:spacing w:after="0" w:line="240" w:lineRule="auto"/>
        <w:jc w:val="both"/>
        <w:rPr>
          <w:rFonts w:eastAsia="Calibri" w:cs="Times New Roman"/>
          <w:lang w:eastAsia="pl-PL"/>
        </w:rPr>
      </w:pPr>
    </w:p>
    <w:p w14:paraId="448D1153" w14:textId="7F2325FD" w:rsidR="00BE18BE" w:rsidRPr="00BE18BE" w:rsidRDefault="00BE18BE" w:rsidP="00F124FE">
      <w:pPr>
        <w:spacing w:after="0" w:line="240" w:lineRule="auto"/>
        <w:jc w:val="both"/>
        <w:rPr>
          <w:rFonts w:eastAsia="Calibri" w:cs="Times New Roman"/>
          <w:lang w:eastAsia="pl-PL"/>
        </w:rPr>
      </w:pPr>
      <w:r w:rsidRPr="00BE18BE">
        <w:rPr>
          <w:rFonts w:eastAsia="Calibri" w:cs="Times New Roman"/>
          <w:lang w:eastAsia="pl-PL"/>
        </w:rPr>
        <w:t xml:space="preserve">W roku 2018 powołano do życia Polską Grupę Porcelanową, będącą połączeniem potencjału dwóch firm: </w:t>
      </w:r>
      <w:r w:rsidR="00DF4FB5" w:rsidRPr="00BE18BE">
        <w:rPr>
          <w:rFonts w:eastAsia="Calibri" w:cs="Times New Roman"/>
          <w:lang w:eastAsia="pl-PL"/>
        </w:rPr>
        <w:t>Zakładów Porcelany Stołowej Lubiana S.A.</w:t>
      </w:r>
      <w:r w:rsidR="00DF4FB5" w:rsidRPr="00F124FE">
        <w:rPr>
          <w:rFonts w:eastAsia="Calibri" w:cs="Times New Roman"/>
          <w:lang w:eastAsia="pl-PL"/>
        </w:rPr>
        <w:t xml:space="preserve"> oraz </w:t>
      </w:r>
      <w:r w:rsidRPr="00BE18BE">
        <w:rPr>
          <w:rFonts w:eastAsia="Calibri" w:cs="Times New Roman"/>
          <w:lang w:eastAsia="pl-PL"/>
        </w:rPr>
        <w:t xml:space="preserve">Polskich Fabryk Porcelany </w:t>
      </w:r>
      <w:r w:rsidR="00DF4FB5" w:rsidRPr="00F124FE">
        <w:rPr>
          <w:rFonts w:eastAsia="Calibri" w:cs="Times New Roman"/>
          <w:lang w:eastAsia="pl-PL"/>
        </w:rPr>
        <w:t>„Ćmielów” i „Chodzież” S.A.</w:t>
      </w:r>
      <w:r w:rsidRPr="00BE18BE">
        <w:rPr>
          <w:rFonts w:eastAsia="Calibri" w:cs="Times New Roman"/>
          <w:lang w:eastAsia="pl-PL"/>
        </w:rPr>
        <w:t>, skupiających cztery wiodące na polskim rynku marki. Razem, tworzą obecnie jedną z największych Grup Kapitałowych w branży.</w:t>
      </w:r>
    </w:p>
    <w:p w14:paraId="72DE6CCC" w14:textId="7D5479B6" w:rsidR="00BE18BE" w:rsidRPr="00BE18BE" w:rsidRDefault="00BE18BE" w:rsidP="00F124FE">
      <w:pPr>
        <w:spacing w:after="0" w:line="240" w:lineRule="auto"/>
        <w:jc w:val="both"/>
        <w:rPr>
          <w:rFonts w:eastAsia="Calibri" w:cs="Times New Roman"/>
          <w:b/>
          <w:lang w:eastAsia="pl-PL"/>
        </w:rPr>
      </w:pPr>
    </w:p>
    <w:p w14:paraId="5A00D188" w14:textId="77777777" w:rsidR="00BE18BE" w:rsidRPr="00BE18BE" w:rsidRDefault="00BE18BE" w:rsidP="00F124FE">
      <w:pPr>
        <w:spacing w:after="0" w:line="240" w:lineRule="auto"/>
        <w:jc w:val="both"/>
        <w:rPr>
          <w:rFonts w:eastAsia="Calibri" w:cs="Times New Roman"/>
          <w:b/>
          <w:lang w:eastAsia="pl-PL"/>
        </w:rPr>
      </w:pPr>
      <w:r w:rsidRPr="00BE18BE">
        <w:rPr>
          <w:rFonts w:eastAsia="Calibri" w:cs="Times New Roman"/>
          <w:b/>
          <w:lang w:eastAsia="pl-PL"/>
        </w:rPr>
        <w:t>50 lat później</w:t>
      </w:r>
    </w:p>
    <w:p w14:paraId="6C733F52" w14:textId="77777777" w:rsidR="00BE18BE" w:rsidRPr="00BE18BE" w:rsidRDefault="00BE18BE" w:rsidP="00F124FE">
      <w:pPr>
        <w:spacing w:after="0" w:line="240" w:lineRule="auto"/>
        <w:jc w:val="both"/>
        <w:rPr>
          <w:rFonts w:eastAsia="Calibri" w:cs="Times New Roman"/>
          <w:b/>
          <w:lang w:eastAsia="pl-PL"/>
        </w:rPr>
      </w:pPr>
    </w:p>
    <w:p w14:paraId="1C5122BB" w14:textId="66D8ED5C" w:rsidR="00BE18BE" w:rsidRPr="00BE18BE" w:rsidRDefault="00BE18BE" w:rsidP="00F124FE">
      <w:pPr>
        <w:spacing w:after="0" w:line="240" w:lineRule="auto"/>
        <w:jc w:val="both"/>
        <w:rPr>
          <w:rFonts w:eastAsia="Calibri" w:cs="Times New Roman"/>
          <w:lang w:eastAsia="pl-PL"/>
        </w:rPr>
      </w:pPr>
      <w:r w:rsidRPr="00BE18BE">
        <w:rPr>
          <w:rFonts w:eastAsia="Calibri" w:cs="Times New Roman"/>
          <w:lang w:eastAsia="pl-PL"/>
        </w:rPr>
        <w:t>Dzisiaj Lubiana S.A. to nowoczesna marka oferująca porcelanę stołową na najwyższym, światowym poziomie. Specjalizuje się w produkcji porcelany o wysokich parametrach jakościowych, która doskonale sprawdza się w gastronomii, hotelach, ale też w użytku domowym. Klienci biznesowi oraz indywidualni mogą wybierać spośród wielu fasonów i dekoracji</w:t>
      </w:r>
      <w:r w:rsidR="00E53470">
        <w:rPr>
          <w:rFonts w:eastAsia="Calibri" w:cs="Times New Roman"/>
          <w:lang w:eastAsia="pl-PL"/>
        </w:rPr>
        <w:t xml:space="preserve">, takich jak: Victoria, </w:t>
      </w:r>
      <w:proofErr w:type="spellStart"/>
      <w:r w:rsidR="00E53470">
        <w:rPr>
          <w:rFonts w:eastAsia="Calibri" w:cs="Times New Roman"/>
          <w:lang w:eastAsia="pl-PL"/>
        </w:rPr>
        <w:t>Clasic</w:t>
      </w:r>
      <w:proofErr w:type="spellEnd"/>
      <w:r w:rsidR="00E53470">
        <w:rPr>
          <w:rFonts w:eastAsia="Calibri" w:cs="Times New Roman"/>
          <w:lang w:eastAsia="pl-PL"/>
        </w:rPr>
        <w:t>, czy Eto</w:t>
      </w:r>
      <w:r w:rsidRPr="00BE18BE">
        <w:rPr>
          <w:rFonts w:eastAsia="Calibri" w:cs="Times New Roman"/>
          <w:lang w:eastAsia="pl-PL"/>
        </w:rPr>
        <w:t>. Systematycznie wprowadzając nowe produkty, często nowatorskie</w:t>
      </w:r>
      <w:r w:rsidR="00237DD0" w:rsidRPr="00F124FE">
        <w:rPr>
          <w:rFonts w:eastAsia="Calibri" w:cs="Times New Roman"/>
          <w:lang w:eastAsia="pl-PL"/>
        </w:rPr>
        <w:t>, o nieregularnych kształtach, Lubiana</w:t>
      </w:r>
      <w:r w:rsidRPr="00BE18BE">
        <w:rPr>
          <w:rFonts w:eastAsia="Calibri" w:cs="Times New Roman"/>
          <w:lang w:eastAsia="pl-PL"/>
        </w:rPr>
        <w:t xml:space="preserve"> nie tylko dąży do zaspokojenia oczekiwań coraz bardziej wymagających klientów, a - przede wszystkim – wyprzedza je. </w:t>
      </w:r>
    </w:p>
    <w:p w14:paraId="6FAE0FCF" w14:textId="44879607" w:rsidR="00BE18BE" w:rsidRPr="00BE18BE" w:rsidRDefault="00BE18BE" w:rsidP="00F124FE">
      <w:pPr>
        <w:spacing w:after="0" w:line="240" w:lineRule="auto"/>
        <w:jc w:val="both"/>
        <w:rPr>
          <w:rFonts w:eastAsia="Calibri" w:cs="Times New Roman"/>
          <w:b/>
          <w:lang w:eastAsia="pl-PL"/>
        </w:rPr>
      </w:pPr>
    </w:p>
    <w:p w14:paraId="03A17B07" w14:textId="77777777" w:rsidR="00BE18BE" w:rsidRPr="00BE18BE" w:rsidRDefault="00BE18BE" w:rsidP="00F124FE">
      <w:pPr>
        <w:spacing w:after="0" w:line="240" w:lineRule="auto"/>
        <w:jc w:val="both"/>
        <w:rPr>
          <w:rFonts w:eastAsia="Calibri" w:cs="Times New Roman"/>
          <w:b/>
          <w:lang w:eastAsia="pl-PL"/>
        </w:rPr>
      </w:pPr>
      <w:r w:rsidRPr="00BE18BE">
        <w:rPr>
          <w:rFonts w:eastAsia="Calibri" w:cs="Times New Roman"/>
          <w:b/>
          <w:lang w:eastAsia="pl-PL"/>
        </w:rPr>
        <w:t>Świat bez granic</w:t>
      </w:r>
    </w:p>
    <w:p w14:paraId="64F974B6" w14:textId="5F87724E" w:rsidR="00BE18BE" w:rsidRPr="00BE18BE" w:rsidRDefault="00BE18BE" w:rsidP="00F124FE">
      <w:pPr>
        <w:spacing w:after="0" w:line="240" w:lineRule="auto"/>
        <w:jc w:val="both"/>
        <w:rPr>
          <w:rFonts w:eastAsia="Calibri" w:cs="Times New Roman"/>
          <w:lang w:eastAsia="pl-PL"/>
        </w:rPr>
      </w:pPr>
    </w:p>
    <w:p w14:paraId="0AF1C1AE" w14:textId="209376E4" w:rsidR="00EC0842" w:rsidRPr="00CC6799" w:rsidRDefault="00A5173E" w:rsidP="00F124FE">
      <w:pPr>
        <w:spacing w:after="0" w:line="240" w:lineRule="auto"/>
        <w:jc w:val="both"/>
        <w:rPr>
          <w:rFonts w:eastAsia="Calibri" w:cs="Times New Roman"/>
          <w:strike/>
          <w:lang w:eastAsia="pl-PL"/>
        </w:rPr>
      </w:pPr>
      <w:r>
        <w:rPr>
          <w:rFonts w:eastAsia="Calibri" w:cs="Times New Roman"/>
          <w:noProof/>
          <w:lang w:eastAsia="pl-PL"/>
        </w:rPr>
        <w:drawing>
          <wp:anchor distT="0" distB="0" distL="114300" distR="114300" simplePos="0" relativeHeight="251662336" behindDoc="1" locked="0" layoutInCell="1" allowOverlap="1" wp14:anchorId="2DB63770" wp14:editId="7FAF9975">
            <wp:simplePos x="0" y="0"/>
            <wp:positionH relativeFrom="column">
              <wp:posOffset>2252980</wp:posOffset>
            </wp:positionH>
            <wp:positionV relativeFrom="paragraph">
              <wp:posOffset>74930</wp:posOffset>
            </wp:positionV>
            <wp:extent cx="3803650" cy="2628900"/>
            <wp:effectExtent l="0" t="0" r="635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chwytywanie.JPG"/>
                    <pic:cNvPicPr/>
                  </pic:nvPicPr>
                  <pic:blipFill rotWithShape="1">
                    <a:blip r:embed="rId9">
                      <a:extLst>
                        <a:ext uri="{28A0092B-C50C-407E-A947-70E740481C1C}">
                          <a14:useLocalDpi xmlns:a14="http://schemas.microsoft.com/office/drawing/2010/main" val="0"/>
                        </a:ext>
                      </a:extLst>
                    </a:blip>
                    <a:srcRect l="4527" r="14439"/>
                    <a:stretch/>
                  </pic:blipFill>
                  <pic:spPr bwMode="auto">
                    <a:xfrm>
                      <a:off x="0" y="0"/>
                      <a:ext cx="38036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8BE" w:rsidRPr="00BE18BE">
        <w:rPr>
          <w:rFonts w:eastAsia="Calibri" w:cs="Times New Roman"/>
          <w:lang w:eastAsia="pl-PL"/>
        </w:rPr>
        <w:t xml:space="preserve">Bardzo ważnym elementem sprzedaży Lubiana S.A. </w:t>
      </w:r>
      <w:proofErr w:type="gramStart"/>
      <w:r w:rsidR="00BE18BE" w:rsidRPr="00BE18BE">
        <w:rPr>
          <w:rFonts w:eastAsia="Calibri" w:cs="Times New Roman"/>
          <w:lang w:eastAsia="pl-PL"/>
        </w:rPr>
        <w:t>jest</w:t>
      </w:r>
      <w:proofErr w:type="gramEnd"/>
      <w:r w:rsidR="00BE18BE" w:rsidRPr="00BE18BE">
        <w:rPr>
          <w:rFonts w:eastAsia="Calibri" w:cs="Times New Roman"/>
          <w:lang w:eastAsia="pl-PL"/>
        </w:rPr>
        <w:t xml:space="preserve"> eksport. </w:t>
      </w:r>
      <w:r w:rsidR="00BE18BE" w:rsidRPr="00CC6799">
        <w:rPr>
          <w:rFonts w:eastAsia="Calibri" w:cs="Times New Roman"/>
          <w:lang w:eastAsia="pl-PL"/>
        </w:rPr>
        <w:t>Obecnie na rynki międzynarodowe trafia 70% ich produkcji. Pierwszą współpracę międzynarodową nawiąza</w:t>
      </w:r>
      <w:r w:rsidR="00D47EA6" w:rsidRPr="00CC6799">
        <w:rPr>
          <w:rFonts w:eastAsia="Calibri" w:cs="Times New Roman"/>
          <w:lang w:eastAsia="pl-PL"/>
        </w:rPr>
        <w:t>ły</w:t>
      </w:r>
      <w:r w:rsidR="00BE18BE" w:rsidRPr="00CC6799">
        <w:rPr>
          <w:rFonts w:eastAsia="Calibri" w:cs="Times New Roman"/>
          <w:lang w:eastAsia="pl-PL"/>
        </w:rPr>
        <w:t xml:space="preserve"> już w roku 1974, kiedy porcelana wyprodukowana w Łubianie powędrowała do USA. </w:t>
      </w:r>
      <w:r w:rsidR="00CC6799">
        <w:rPr>
          <w:rFonts w:eastAsia="Calibri" w:cs="Times New Roman"/>
          <w:lang w:eastAsia="pl-PL"/>
        </w:rPr>
        <w:t>Dzisiaj sprzedają</w:t>
      </w:r>
      <w:r w:rsidR="00BE18BE" w:rsidRPr="00CC6799">
        <w:rPr>
          <w:rFonts w:eastAsia="Calibri" w:cs="Times New Roman"/>
          <w:lang w:eastAsia="pl-PL"/>
        </w:rPr>
        <w:t xml:space="preserve"> produkty do ponad 40 krajów na całym świecie, w tym do Belgii, Francji, czy Włoch. </w:t>
      </w:r>
      <w:r w:rsidR="00CC6799">
        <w:rPr>
          <w:rFonts w:eastAsia="Calibri" w:cs="Times New Roman"/>
          <w:lang w:eastAsia="pl-PL"/>
        </w:rPr>
        <w:t>Ich</w:t>
      </w:r>
      <w:r w:rsidR="00EC0842" w:rsidRPr="00CC6799">
        <w:rPr>
          <w:rFonts w:eastAsia="Calibri" w:cs="Times New Roman"/>
          <w:lang w:eastAsia="pl-PL"/>
        </w:rPr>
        <w:t xml:space="preserve"> n</w:t>
      </w:r>
      <w:r w:rsidR="00BE18BE" w:rsidRPr="00CC6799">
        <w:rPr>
          <w:rFonts w:eastAsia="Calibri" w:cs="Times New Roman"/>
          <w:lang w:eastAsia="pl-PL"/>
        </w:rPr>
        <w:t xml:space="preserve">ajwiększym i najbardziej obiecującym rynkiem są Niemcy. </w:t>
      </w:r>
      <w:r w:rsidR="00EC0842" w:rsidRPr="00CC6799">
        <w:rPr>
          <w:rFonts w:eastAsia="Calibri" w:cs="Times New Roman"/>
          <w:lang w:eastAsia="pl-PL"/>
        </w:rPr>
        <w:t>W przyszło</w:t>
      </w:r>
      <w:r w:rsidR="00CC6799">
        <w:rPr>
          <w:rFonts w:eastAsia="Calibri" w:cs="Times New Roman"/>
          <w:lang w:eastAsia="pl-PL"/>
        </w:rPr>
        <w:t>ści mają</w:t>
      </w:r>
      <w:r w:rsidR="00BE18BE" w:rsidRPr="00CC6799">
        <w:rPr>
          <w:rFonts w:eastAsia="Calibri" w:cs="Times New Roman"/>
          <w:lang w:eastAsia="pl-PL"/>
        </w:rPr>
        <w:t xml:space="preserve"> zamiar skupić się na rozbudowie rynków eksportowych na terytoriu</w:t>
      </w:r>
      <w:r w:rsidR="00CC6799" w:rsidRPr="00CC6799">
        <w:rPr>
          <w:rFonts w:eastAsia="Calibri" w:cs="Times New Roman"/>
          <w:lang w:eastAsia="pl-PL"/>
        </w:rPr>
        <w:t xml:space="preserve">m Ameryki Północnej oraz </w:t>
      </w:r>
      <w:r w:rsidR="00CC6799" w:rsidRPr="00CC6799">
        <w:rPr>
          <w:rFonts w:eastAsia="Calibri" w:cs="Times New Roman"/>
          <w:lang w:eastAsia="pl-PL"/>
        </w:rPr>
        <w:lastRenderedPageBreak/>
        <w:t>Afryki.</w:t>
      </w:r>
    </w:p>
    <w:p w14:paraId="6F45D87D" w14:textId="77777777" w:rsidR="00BE18BE" w:rsidRPr="00BE18BE" w:rsidRDefault="00BE18BE" w:rsidP="00F124FE">
      <w:pPr>
        <w:spacing w:after="0" w:line="240" w:lineRule="auto"/>
        <w:jc w:val="both"/>
        <w:rPr>
          <w:rFonts w:eastAsia="Calibri" w:cs="Times New Roman"/>
          <w:lang w:eastAsia="pl-PL"/>
        </w:rPr>
      </w:pPr>
    </w:p>
    <w:p w14:paraId="658F1E1B" w14:textId="074A8124" w:rsidR="00BE18BE" w:rsidRPr="00BE18BE" w:rsidRDefault="00BE18BE" w:rsidP="00F124FE">
      <w:pPr>
        <w:spacing w:after="0" w:line="240" w:lineRule="auto"/>
        <w:jc w:val="both"/>
        <w:rPr>
          <w:rFonts w:eastAsia="Calibri" w:cs="Times New Roman"/>
          <w:lang w:eastAsia="pl-PL"/>
        </w:rPr>
      </w:pPr>
      <w:r w:rsidRPr="00BE18BE">
        <w:rPr>
          <w:rFonts w:eastAsia="Calibri" w:cs="Times New Roman"/>
          <w:lang w:eastAsia="pl-PL"/>
        </w:rPr>
        <w:t>Gdzie jeszcze trafiają ich produkty? Ciekawostką jest, iż fason Madryt trafił do linii lotniczych Iberia, a także na wyposażenie 3 samolotów króla Hiszpanii. Porcelana wyprodukowana w Łubianie została zakupiona do samolotu wiceprezydenta USA, a w 2014 roku</w:t>
      </w:r>
      <w:r w:rsidR="00E63808" w:rsidRPr="00F124FE">
        <w:rPr>
          <w:rFonts w:eastAsia="Calibri" w:cs="Times New Roman"/>
          <w:lang w:eastAsia="pl-PL"/>
        </w:rPr>
        <w:t xml:space="preserve"> Lubiana S.A. zrealizowała</w:t>
      </w:r>
      <w:r w:rsidRPr="00BE18BE">
        <w:rPr>
          <w:rFonts w:eastAsia="Calibri" w:cs="Times New Roman"/>
          <w:lang w:eastAsia="pl-PL"/>
        </w:rPr>
        <w:t xml:space="preserve"> zamówienie w nowoczesnym hotelu w Kabulu. </w:t>
      </w:r>
    </w:p>
    <w:p w14:paraId="3E82E4D3" w14:textId="77777777" w:rsidR="00BE18BE" w:rsidRPr="00BE18BE" w:rsidRDefault="00BE18BE" w:rsidP="00F124FE">
      <w:pPr>
        <w:spacing w:after="0" w:line="240" w:lineRule="auto"/>
        <w:jc w:val="both"/>
        <w:rPr>
          <w:rFonts w:eastAsia="Calibri" w:cs="Times New Roman"/>
          <w:b/>
          <w:lang w:eastAsia="pl-PL"/>
        </w:rPr>
      </w:pPr>
    </w:p>
    <w:p w14:paraId="3E914586" w14:textId="77777777" w:rsidR="00BE18BE" w:rsidRPr="00BE18BE" w:rsidRDefault="00BE18BE" w:rsidP="00F124FE">
      <w:pPr>
        <w:spacing w:after="0" w:line="240" w:lineRule="auto"/>
        <w:jc w:val="both"/>
        <w:rPr>
          <w:rFonts w:eastAsia="Calibri" w:cs="Times New Roman"/>
          <w:b/>
          <w:lang w:eastAsia="pl-PL"/>
        </w:rPr>
      </w:pPr>
      <w:r w:rsidRPr="00BE18BE">
        <w:rPr>
          <w:rFonts w:eastAsia="Calibri" w:cs="Times New Roman"/>
          <w:b/>
          <w:lang w:eastAsia="pl-PL"/>
        </w:rPr>
        <w:t>Lubiana w liczbach</w:t>
      </w:r>
    </w:p>
    <w:p w14:paraId="6624FB78" w14:textId="77777777" w:rsidR="00BE18BE" w:rsidRPr="00BE18BE" w:rsidRDefault="00BE18BE" w:rsidP="00F124FE">
      <w:pPr>
        <w:spacing w:after="0" w:line="240" w:lineRule="auto"/>
        <w:jc w:val="both"/>
        <w:rPr>
          <w:rFonts w:eastAsia="Calibri" w:cs="Times New Roman"/>
          <w:b/>
          <w:lang w:eastAsia="pl-PL"/>
        </w:rPr>
      </w:pPr>
    </w:p>
    <w:p w14:paraId="33D029F9" w14:textId="30DB189C" w:rsidR="00BE18BE" w:rsidRPr="00BE18BE" w:rsidRDefault="00BE18BE" w:rsidP="00F124FE">
      <w:pPr>
        <w:spacing w:after="0" w:line="240" w:lineRule="auto"/>
        <w:jc w:val="both"/>
        <w:rPr>
          <w:rFonts w:eastAsia="Calibri" w:cs="Times New Roman"/>
          <w:lang w:eastAsia="pl-PL"/>
        </w:rPr>
      </w:pPr>
      <w:r w:rsidRPr="00BE18BE">
        <w:rPr>
          <w:rFonts w:eastAsia="Calibri" w:cs="Times New Roman"/>
          <w:lang w:eastAsia="pl-PL"/>
        </w:rPr>
        <w:t xml:space="preserve">170 milionów średniego przychodu </w:t>
      </w:r>
      <w:r w:rsidR="00E63808" w:rsidRPr="00F124FE">
        <w:rPr>
          <w:rFonts w:eastAsia="Calibri" w:cs="Times New Roman"/>
          <w:lang w:eastAsia="pl-PL"/>
        </w:rPr>
        <w:t>rocznie</w:t>
      </w:r>
      <w:r w:rsidRPr="00BE18BE">
        <w:rPr>
          <w:rFonts w:eastAsia="Calibri" w:cs="Times New Roman"/>
          <w:lang w:eastAsia="pl-PL"/>
        </w:rPr>
        <w:t>. 40 krajów, do których trafiają ich produkty. 15 000 ton porcelany</w:t>
      </w:r>
      <w:r w:rsidR="00C007EC" w:rsidRPr="00F124FE">
        <w:rPr>
          <w:rFonts w:eastAsia="Calibri" w:cs="Times New Roman"/>
          <w:lang w:eastAsia="pl-PL"/>
        </w:rPr>
        <w:t xml:space="preserve"> produkowanej</w:t>
      </w:r>
      <w:r w:rsidRPr="00BE18BE">
        <w:rPr>
          <w:rFonts w:eastAsia="Calibri" w:cs="Times New Roman"/>
          <w:lang w:eastAsia="pl-PL"/>
        </w:rPr>
        <w:t xml:space="preserve"> </w:t>
      </w:r>
      <w:r w:rsidR="00C007EC" w:rsidRPr="00F124FE">
        <w:rPr>
          <w:rFonts w:eastAsia="Calibri" w:cs="Times New Roman"/>
          <w:lang w:eastAsia="pl-PL"/>
        </w:rPr>
        <w:t>każdego roku</w:t>
      </w:r>
      <w:r w:rsidRPr="00CC6799">
        <w:rPr>
          <w:rFonts w:eastAsia="Calibri" w:cs="Times New Roman"/>
          <w:lang w:eastAsia="pl-PL"/>
        </w:rPr>
        <w:t xml:space="preserve">. </w:t>
      </w:r>
      <w:r w:rsidR="00D47EA6" w:rsidRPr="00CC6799">
        <w:rPr>
          <w:rFonts w:eastAsia="Calibri" w:cs="Times New Roman"/>
          <w:lang w:eastAsia="pl-PL"/>
        </w:rPr>
        <w:t>Prawie 1400</w:t>
      </w:r>
      <w:r w:rsidRPr="00CC6799">
        <w:rPr>
          <w:rFonts w:eastAsia="Calibri" w:cs="Times New Roman"/>
          <w:lang w:eastAsia="pl-PL"/>
        </w:rPr>
        <w:t xml:space="preserve"> osób zatrudnionych w fabryce.</w:t>
      </w:r>
      <w:r w:rsidR="00C007EC" w:rsidRPr="00CC6799">
        <w:rPr>
          <w:rFonts w:eastAsia="Calibri" w:cs="Times New Roman"/>
          <w:lang w:eastAsia="pl-PL"/>
        </w:rPr>
        <w:t xml:space="preserve"> A wszystko </w:t>
      </w:r>
      <w:r w:rsidR="00D47EA6" w:rsidRPr="00CC6799">
        <w:rPr>
          <w:rFonts w:eastAsia="Calibri" w:cs="Times New Roman"/>
          <w:lang w:eastAsia="pl-PL"/>
        </w:rPr>
        <w:t xml:space="preserve">to </w:t>
      </w:r>
      <w:r w:rsidR="00C007EC" w:rsidRPr="00CC6799">
        <w:rPr>
          <w:rFonts w:eastAsia="Calibri" w:cs="Times New Roman"/>
          <w:lang w:eastAsia="pl-PL"/>
        </w:rPr>
        <w:t>5</w:t>
      </w:r>
      <w:r w:rsidRPr="00CC6799">
        <w:rPr>
          <w:rFonts w:eastAsia="Calibri" w:cs="Times New Roman"/>
          <w:lang w:eastAsia="pl-PL"/>
        </w:rPr>
        <w:t>0 lat</w:t>
      </w:r>
      <w:r w:rsidR="00C007EC" w:rsidRPr="00CC6799">
        <w:rPr>
          <w:rFonts w:eastAsia="Calibri" w:cs="Times New Roman"/>
          <w:lang w:eastAsia="pl-PL"/>
        </w:rPr>
        <w:t xml:space="preserve"> </w:t>
      </w:r>
      <w:r w:rsidR="00D47EA6" w:rsidRPr="00CC6799">
        <w:rPr>
          <w:rFonts w:eastAsia="Calibri" w:cs="Times New Roman"/>
          <w:lang w:eastAsia="pl-PL"/>
        </w:rPr>
        <w:t>od</w:t>
      </w:r>
      <w:r w:rsidR="00C007EC" w:rsidRPr="00CC6799">
        <w:rPr>
          <w:rFonts w:eastAsia="Calibri" w:cs="Times New Roman"/>
          <w:lang w:eastAsia="pl-PL"/>
        </w:rPr>
        <w:t xml:space="preserve"> rozpoczęci</w:t>
      </w:r>
      <w:r w:rsidR="00D47EA6" w:rsidRPr="00CC6799">
        <w:rPr>
          <w:rFonts w:eastAsia="Calibri" w:cs="Times New Roman"/>
          <w:lang w:eastAsia="pl-PL"/>
        </w:rPr>
        <w:t>a</w:t>
      </w:r>
      <w:r w:rsidR="00C007EC" w:rsidRPr="00CC6799">
        <w:rPr>
          <w:rFonts w:eastAsia="Calibri" w:cs="Times New Roman"/>
          <w:lang w:eastAsia="pl-PL"/>
        </w:rPr>
        <w:t xml:space="preserve"> pracy</w:t>
      </w:r>
      <w:r w:rsidRPr="00CC6799">
        <w:rPr>
          <w:rFonts w:eastAsia="Calibri" w:cs="Times New Roman"/>
          <w:lang w:eastAsia="pl-PL"/>
        </w:rPr>
        <w:t>. Te liczby wiele mówią o dzisiejszym stanie firmy, która, co ważne, wciąż</w:t>
      </w:r>
      <w:r w:rsidRPr="00BE18BE">
        <w:rPr>
          <w:rFonts w:eastAsia="Calibri" w:cs="Times New Roman"/>
          <w:lang w:eastAsia="pl-PL"/>
        </w:rPr>
        <w:t xml:space="preserve"> idzie do przodu. W 1969 roku zakładano potencjał produkcyjny na poziomie 4800 ton rocznie. Fabryce, ten wynik, udało się zwiększyć prawie trzykrotnie. To ciągły rozwój i udoskonalanie są ich kluczem do sukcesu.</w:t>
      </w:r>
    </w:p>
    <w:p w14:paraId="53E70734" w14:textId="77777777" w:rsidR="00BE18BE" w:rsidRPr="00BE18BE" w:rsidRDefault="00BE18BE" w:rsidP="00F124FE">
      <w:pPr>
        <w:spacing w:after="0" w:line="240" w:lineRule="auto"/>
        <w:jc w:val="both"/>
        <w:rPr>
          <w:rFonts w:eastAsia="Calibri" w:cs="Times New Roman"/>
          <w:b/>
          <w:lang w:eastAsia="pl-PL"/>
        </w:rPr>
      </w:pPr>
    </w:p>
    <w:p w14:paraId="610C363F" w14:textId="6DD2C13D" w:rsidR="00BE18BE" w:rsidRPr="00BE18BE" w:rsidRDefault="00BE18BE" w:rsidP="00F124FE">
      <w:pPr>
        <w:spacing w:after="0" w:line="240" w:lineRule="auto"/>
        <w:jc w:val="both"/>
        <w:rPr>
          <w:rFonts w:eastAsia="Calibri" w:cs="Times New Roman"/>
          <w:b/>
          <w:lang w:eastAsia="pl-PL"/>
        </w:rPr>
      </w:pPr>
      <w:r w:rsidRPr="00BE18BE">
        <w:rPr>
          <w:rFonts w:eastAsia="Calibri" w:cs="Times New Roman"/>
          <w:b/>
          <w:lang w:eastAsia="pl-PL"/>
        </w:rPr>
        <w:t>Z duchem czasu</w:t>
      </w:r>
    </w:p>
    <w:p w14:paraId="2C89FF5B" w14:textId="1575B4FC" w:rsidR="00BE18BE" w:rsidRPr="00BE18BE" w:rsidRDefault="00BE18BE" w:rsidP="00F124FE">
      <w:pPr>
        <w:spacing w:after="0" w:line="240" w:lineRule="auto"/>
        <w:jc w:val="both"/>
        <w:rPr>
          <w:rFonts w:eastAsia="Calibri" w:cs="Times New Roman"/>
          <w:b/>
          <w:lang w:eastAsia="pl-PL"/>
        </w:rPr>
      </w:pPr>
    </w:p>
    <w:p w14:paraId="45161230" w14:textId="02E6D4A1" w:rsidR="00BE18BE" w:rsidRPr="00D47EA6" w:rsidRDefault="00D4051B" w:rsidP="00F124FE">
      <w:pPr>
        <w:spacing w:after="0" w:line="240" w:lineRule="auto"/>
        <w:jc w:val="both"/>
        <w:rPr>
          <w:rFonts w:eastAsia="Calibri" w:cs="Times New Roman"/>
          <w:strike/>
          <w:lang w:eastAsia="pl-PL"/>
        </w:rPr>
      </w:pPr>
      <w:r w:rsidRPr="00F124FE">
        <w:rPr>
          <w:rFonts w:eastAsia="Calibri" w:cs="Times New Roman"/>
          <w:noProof/>
          <w:lang w:eastAsia="pl-PL"/>
        </w:rPr>
        <w:drawing>
          <wp:anchor distT="0" distB="0" distL="114300" distR="114300" simplePos="0" relativeHeight="251660288" behindDoc="0" locked="0" layoutInCell="1" allowOverlap="1" wp14:anchorId="50D3C764" wp14:editId="661FD5E5">
            <wp:simplePos x="0" y="0"/>
            <wp:positionH relativeFrom="column">
              <wp:posOffset>2508885</wp:posOffset>
            </wp:positionH>
            <wp:positionV relativeFrom="paragraph">
              <wp:posOffset>345440</wp:posOffset>
            </wp:positionV>
            <wp:extent cx="3542665" cy="2988945"/>
            <wp:effectExtent l="0" t="889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28" r="4247"/>
                    <a:stretch/>
                  </pic:blipFill>
                  <pic:spPr bwMode="auto">
                    <a:xfrm rot="5400000">
                      <a:off x="0" y="0"/>
                      <a:ext cx="3542665" cy="298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8BE" w:rsidRPr="00BE18BE">
        <w:rPr>
          <w:rFonts w:eastAsia="Calibri" w:cs="Times New Roman"/>
          <w:lang w:eastAsia="pl-PL"/>
        </w:rPr>
        <w:t xml:space="preserve">Nowoczesna marka dobrze wie jak </w:t>
      </w:r>
      <w:r w:rsidR="001A11B6">
        <w:rPr>
          <w:rFonts w:eastAsia="Calibri" w:cs="Times New Roman"/>
          <w:lang w:eastAsia="pl-PL"/>
        </w:rPr>
        <w:t>rozwijać się</w:t>
      </w:r>
      <w:r w:rsidR="00BE18BE" w:rsidRPr="00BE18BE">
        <w:rPr>
          <w:rFonts w:eastAsia="Calibri" w:cs="Times New Roman"/>
          <w:lang w:eastAsia="pl-PL"/>
        </w:rPr>
        <w:t xml:space="preserve"> z duchem czasu. Przełomem w ich produkcji, procentującym do dziś, była decyzja o budowie nowoczesnego Centrum Projektowo-Wdrożeniowego w roku 1997. Do dziś wykorzystywane jest</w:t>
      </w:r>
      <w:r w:rsidR="001A11B6">
        <w:rPr>
          <w:rFonts w:eastAsia="Calibri" w:cs="Times New Roman"/>
          <w:lang w:eastAsia="pl-PL"/>
        </w:rPr>
        <w:t xml:space="preserve"> ono</w:t>
      </w:r>
      <w:r w:rsidR="00BE18BE" w:rsidRPr="00BE18BE">
        <w:rPr>
          <w:rFonts w:eastAsia="Calibri" w:cs="Times New Roman"/>
          <w:lang w:eastAsia="pl-PL"/>
        </w:rPr>
        <w:t xml:space="preserve"> do projektowania i przygotowywania narzędzi do pras Izostatycznych, nowych modeli oraz form do ciśnieniowego odlewania. To ta innowacja pozwoliła na wprowadzenie dużej dynamiki wdrożeń utrzymującej się na poziomie 120 nowych kształtów rocznie. </w:t>
      </w:r>
      <w:r w:rsidR="00CC6799">
        <w:rPr>
          <w:rFonts w:eastAsia="Calibri" w:cs="Times New Roman"/>
          <w:lang w:eastAsia="pl-PL"/>
        </w:rPr>
        <w:t xml:space="preserve">Dzięki niej, </w:t>
      </w:r>
      <w:r w:rsidR="00CC6799" w:rsidRPr="00CC6799">
        <w:rPr>
          <w:rFonts w:eastAsia="Calibri" w:cs="Times New Roman"/>
          <w:lang w:eastAsia="pl-PL"/>
        </w:rPr>
        <w:t>Lubiana S.A.</w:t>
      </w:r>
      <w:r w:rsidR="00BE18BE" w:rsidRPr="00CC6799">
        <w:rPr>
          <w:rFonts w:eastAsia="Calibri" w:cs="Times New Roman"/>
          <w:lang w:eastAsia="pl-PL"/>
        </w:rPr>
        <w:t xml:space="preserve"> </w:t>
      </w:r>
      <w:proofErr w:type="gramStart"/>
      <w:r w:rsidR="00BE18BE" w:rsidRPr="00CC6799">
        <w:rPr>
          <w:rFonts w:eastAsia="Calibri" w:cs="Times New Roman"/>
          <w:lang w:eastAsia="pl-PL"/>
        </w:rPr>
        <w:t>sam</w:t>
      </w:r>
      <w:r w:rsidR="00CC6799" w:rsidRPr="00CC6799">
        <w:rPr>
          <w:rFonts w:eastAsia="Calibri" w:cs="Times New Roman"/>
          <w:lang w:eastAsia="pl-PL"/>
        </w:rPr>
        <w:t>a</w:t>
      </w:r>
      <w:proofErr w:type="gramEnd"/>
      <w:r w:rsidR="00BE18BE" w:rsidRPr="00CC6799">
        <w:rPr>
          <w:rFonts w:eastAsia="Calibri" w:cs="Times New Roman"/>
          <w:lang w:eastAsia="pl-PL"/>
        </w:rPr>
        <w:t xml:space="preserve"> kreuje i tak dynamicznie wprowadza nowe produkty. </w:t>
      </w:r>
      <w:r w:rsidR="00CC6799">
        <w:rPr>
          <w:rFonts w:eastAsia="Calibri" w:cs="Times New Roman"/>
          <w:lang w:eastAsia="pl-PL"/>
        </w:rPr>
        <w:t>Idąc z duchem czasu, otwierają</w:t>
      </w:r>
      <w:r w:rsidR="00BE18BE" w:rsidRPr="00CC6799">
        <w:rPr>
          <w:rFonts w:eastAsia="Calibri" w:cs="Times New Roman"/>
          <w:lang w:eastAsia="pl-PL"/>
        </w:rPr>
        <w:t xml:space="preserve"> się na nowe kształty, nieregula</w:t>
      </w:r>
      <w:r w:rsidR="00C85224" w:rsidRPr="00CC6799">
        <w:rPr>
          <w:rFonts w:eastAsia="Calibri" w:cs="Times New Roman"/>
          <w:lang w:eastAsia="pl-PL"/>
        </w:rPr>
        <w:t>rn</w:t>
      </w:r>
      <w:r w:rsidR="00CC6799" w:rsidRPr="00CC6799">
        <w:rPr>
          <w:rFonts w:eastAsia="Calibri" w:cs="Times New Roman"/>
          <w:lang w:eastAsia="pl-PL"/>
        </w:rPr>
        <w:t>e linie i nowoczesne projekty.</w:t>
      </w:r>
    </w:p>
    <w:p w14:paraId="7AC483E4" w14:textId="77777777" w:rsidR="00BE18BE" w:rsidRPr="00BE18BE" w:rsidRDefault="00BE18BE" w:rsidP="00F124FE">
      <w:pPr>
        <w:spacing w:after="0" w:line="240" w:lineRule="auto"/>
        <w:jc w:val="both"/>
        <w:rPr>
          <w:rFonts w:eastAsia="Calibri" w:cs="Times New Roman"/>
          <w:b/>
          <w:lang w:eastAsia="pl-PL"/>
        </w:rPr>
      </w:pPr>
    </w:p>
    <w:p w14:paraId="6004B477" w14:textId="7BDB1418" w:rsidR="00BE18BE" w:rsidRPr="00BE18BE" w:rsidRDefault="00BE18BE" w:rsidP="00F124FE">
      <w:pPr>
        <w:spacing w:after="0" w:line="240" w:lineRule="auto"/>
        <w:jc w:val="both"/>
        <w:rPr>
          <w:rFonts w:eastAsia="Calibri" w:cs="Times New Roman"/>
          <w:b/>
          <w:lang w:eastAsia="pl-PL"/>
        </w:rPr>
      </w:pPr>
      <w:r w:rsidRPr="00BE18BE">
        <w:rPr>
          <w:rFonts w:eastAsia="Calibri" w:cs="Times New Roman"/>
          <w:b/>
          <w:lang w:eastAsia="pl-PL"/>
        </w:rPr>
        <w:t xml:space="preserve">Cel? 80 % </w:t>
      </w:r>
      <w:proofErr w:type="gramStart"/>
      <w:r w:rsidRPr="00BE18BE">
        <w:rPr>
          <w:rFonts w:eastAsia="Calibri" w:cs="Times New Roman"/>
          <w:b/>
          <w:lang w:eastAsia="pl-PL"/>
        </w:rPr>
        <w:t>obiektów</w:t>
      </w:r>
      <w:proofErr w:type="gramEnd"/>
      <w:r w:rsidRPr="00BE18BE">
        <w:rPr>
          <w:rFonts w:eastAsia="Calibri" w:cs="Times New Roman"/>
          <w:b/>
          <w:lang w:eastAsia="pl-PL"/>
        </w:rPr>
        <w:t xml:space="preserve"> gastronomicznych </w:t>
      </w:r>
      <w:r w:rsidR="00A5173E">
        <w:rPr>
          <w:rFonts w:eastAsia="Calibri" w:cs="Times New Roman"/>
          <w:b/>
          <w:lang w:eastAsia="pl-PL"/>
        </w:rPr>
        <w:br/>
      </w:r>
      <w:r w:rsidRPr="00BE18BE">
        <w:rPr>
          <w:rFonts w:eastAsia="Calibri" w:cs="Times New Roman"/>
          <w:b/>
          <w:lang w:eastAsia="pl-PL"/>
        </w:rPr>
        <w:t>w Polsce!</w:t>
      </w:r>
    </w:p>
    <w:p w14:paraId="2F8C3623" w14:textId="77777777" w:rsidR="00BE18BE" w:rsidRPr="00BE18BE" w:rsidRDefault="00BE18BE" w:rsidP="00F124FE">
      <w:pPr>
        <w:spacing w:after="0" w:line="240" w:lineRule="auto"/>
        <w:jc w:val="both"/>
        <w:rPr>
          <w:rFonts w:eastAsia="Calibri" w:cs="Times New Roman"/>
          <w:b/>
          <w:lang w:eastAsia="pl-PL"/>
        </w:rPr>
      </w:pPr>
    </w:p>
    <w:p w14:paraId="66B8D8B6" w14:textId="1475FC0E" w:rsidR="00536E00" w:rsidRPr="00536E00" w:rsidRDefault="00BE18BE" w:rsidP="00536E00">
      <w:pPr>
        <w:spacing w:after="0" w:line="240" w:lineRule="auto"/>
        <w:jc w:val="both"/>
        <w:rPr>
          <w:rFonts w:eastAsia="Calibri" w:cs="Times New Roman"/>
          <w:lang w:eastAsia="pl-PL"/>
        </w:rPr>
      </w:pPr>
      <w:r w:rsidRPr="00BE18BE">
        <w:rPr>
          <w:rFonts w:eastAsia="Calibri" w:cs="Times New Roman"/>
          <w:lang w:eastAsia="pl-PL"/>
        </w:rPr>
        <w:t>Lubiana nie spoczywa na laurach.</w:t>
      </w:r>
      <w:r w:rsidRPr="00BE18BE">
        <w:rPr>
          <w:rFonts w:eastAsia="Calibri" w:cs="Times New Roman"/>
          <w:b/>
          <w:lang w:eastAsia="pl-PL"/>
        </w:rPr>
        <w:t xml:space="preserve"> </w:t>
      </w:r>
      <w:r w:rsidRPr="00BE18BE">
        <w:rPr>
          <w:rFonts w:eastAsia="Calibri" w:cs="Times New Roman"/>
          <w:lang w:eastAsia="pl-PL"/>
        </w:rPr>
        <w:t>W przyszłości mają zamiar skupić się na mechanizacji i automatyzacji procesów, by zmniejszyć nakłady pracy nie</w:t>
      </w:r>
      <w:r w:rsidR="009F4253">
        <w:rPr>
          <w:rFonts w:eastAsia="Calibri" w:cs="Times New Roman"/>
          <w:lang w:eastAsia="pl-PL"/>
        </w:rPr>
        <w:t>zbędne do produkcji i utrzymać pozycję na rynku</w:t>
      </w:r>
      <w:r w:rsidRPr="00BE18BE">
        <w:rPr>
          <w:rFonts w:eastAsia="Calibri" w:cs="Times New Roman"/>
          <w:lang w:eastAsia="pl-PL"/>
        </w:rPr>
        <w:t xml:space="preserve">. Mając na uwadze rosnące koszty nośników energetycznych, chcą zmniejszyć energochłonność procesów. Jeśli chodzi o produkty, oferta będzie zmieniała się razem z trendami i zapotrzebowaniem klientów. Firma ma zamiar sprawnie reagować na zmieniający się rynek. Ich biznesowym celem jest objęcie dostawami na </w:t>
      </w:r>
      <w:r w:rsidRPr="00CC6799">
        <w:rPr>
          <w:rFonts w:eastAsia="Calibri" w:cs="Times New Roman"/>
          <w:lang w:eastAsia="pl-PL"/>
        </w:rPr>
        <w:t xml:space="preserve">rynku </w:t>
      </w:r>
      <w:r w:rsidR="00D47EA6" w:rsidRPr="00CC6799">
        <w:rPr>
          <w:rFonts w:eastAsia="Calibri" w:cs="Times New Roman"/>
          <w:lang w:eastAsia="pl-PL"/>
        </w:rPr>
        <w:t>HoReCa</w:t>
      </w:r>
      <w:r w:rsidRPr="00CC6799">
        <w:rPr>
          <w:rFonts w:eastAsia="Calibri" w:cs="Times New Roman"/>
          <w:lang w:eastAsia="pl-PL"/>
        </w:rPr>
        <w:t xml:space="preserve"> 80% obiektów</w:t>
      </w:r>
      <w:r w:rsidRPr="00BE18BE">
        <w:rPr>
          <w:rFonts w:eastAsia="Calibri" w:cs="Times New Roman"/>
          <w:lang w:eastAsia="pl-PL"/>
        </w:rPr>
        <w:t xml:space="preserve"> gastronomi</w:t>
      </w:r>
      <w:r w:rsidR="00D517CF" w:rsidRPr="00F124FE">
        <w:rPr>
          <w:rFonts w:eastAsia="Calibri" w:cs="Times New Roman"/>
          <w:lang w:eastAsia="pl-PL"/>
        </w:rPr>
        <w:t>cznych w Polsce.</w:t>
      </w:r>
    </w:p>
    <w:p w14:paraId="21579510" w14:textId="293E9F1F" w:rsidR="000F194F" w:rsidRPr="00F124FE" w:rsidRDefault="00A5173E" w:rsidP="00F124FE">
      <w:pPr>
        <w:spacing w:line="240" w:lineRule="auto"/>
        <w:jc w:val="both"/>
        <w:rPr>
          <w:sz w:val="20"/>
        </w:rPr>
      </w:pPr>
      <w:r>
        <w:rPr>
          <w:noProof/>
          <w:lang w:eastAsia="pl-PL"/>
        </w:rPr>
        <w:lastRenderedPageBreak/>
        <w:drawing>
          <wp:anchor distT="0" distB="0" distL="114300" distR="114300" simplePos="0" relativeHeight="251661312" behindDoc="1" locked="0" layoutInCell="1" allowOverlap="1" wp14:anchorId="742FA8AB" wp14:editId="68C6906E">
            <wp:simplePos x="0" y="0"/>
            <wp:positionH relativeFrom="column">
              <wp:posOffset>33655</wp:posOffset>
            </wp:positionH>
            <wp:positionV relativeFrom="paragraph">
              <wp:posOffset>78105</wp:posOffset>
            </wp:positionV>
            <wp:extent cx="5695950" cy="3238500"/>
            <wp:effectExtent l="0" t="0" r="0" b="0"/>
            <wp:wrapSquare wrapText="bothSides"/>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11">
                      <a:extLst>
                        <a:ext uri="{28A0092B-C50C-407E-A947-70E740481C1C}">
                          <a14:useLocalDpi xmlns:a14="http://schemas.microsoft.com/office/drawing/2010/main" val="0"/>
                        </a:ext>
                      </a:extLst>
                    </a:blip>
                    <a:srcRect t="13279"/>
                    <a:stretch/>
                  </pic:blipFill>
                  <pic:spPr bwMode="auto">
                    <a:xfrm>
                      <a:off x="0" y="0"/>
                      <a:ext cx="569595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0"/>
        </w:rPr>
        <w:br/>
      </w:r>
      <w:r>
        <w:rPr>
          <w:b/>
          <w:sz w:val="20"/>
        </w:rPr>
        <w:br/>
      </w:r>
      <w:r w:rsidR="000F194F" w:rsidRPr="00F124FE">
        <w:rPr>
          <w:b/>
          <w:sz w:val="20"/>
        </w:rPr>
        <w:t>Lubiana</w:t>
      </w:r>
      <w:r w:rsidR="000F194F" w:rsidRPr="00F124FE">
        <w:rPr>
          <w:sz w:val="20"/>
        </w:rPr>
        <w:t xml:space="preserve"> to największy w Polsce i jeden z największych producentów porcelany stołowej w Europie, oferujący zastawę na najwyższym, światowym poziomie. Specjalizuje się w produkcji porcelany o wysokich parametrach jakościowych i estetycznych, która dzięki swojej wytrzymałości i wielofunkcyjnemu zastosowaniu, doskonale sprawdza się zarówno w gastronomii i hotelach, jak i w użytku domowym. Markę tworzą specjaliści, a zarazem ludzie z pasją do kreowania zastawy łączącej wysoką estetykę serwowania potrwa z trwałością i funkcjonalnością. Lubiana spełnia oczekiwania klientów poprzez różnorodność, dostępność i ponadczasowość produktów. Klienci biznesowi oraz indywidualni mogą wybierać spośród wielu kolekcji i dekoracji.  Marka wyróżnia się nowatorskimi kształtami, bardzo wysoką jakością w konkurencyjnych cenach. Ta współczesna, trwała, a zarazem funkcjonalna porcelana zdobi stoły w pon</w:t>
      </w:r>
      <w:r w:rsidR="0026207A" w:rsidRPr="00F124FE">
        <w:rPr>
          <w:sz w:val="20"/>
        </w:rPr>
        <w:t>ad 40 krajach na całym świecie.</w:t>
      </w:r>
      <w:r w:rsidR="0026207A" w:rsidRPr="00F124FE">
        <w:rPr>
          <w:sz w:val="20"/>
        </w:rPr>
        <w:br/>
      </w:r>
      <w:r w:rsidR="0026207A" w:rsidRPr="00F124FE">
        <w:rPr>
          <w:sz w:val="20"/>
        </w:rPr>
        <w:br/>
      </w:r>
      <w:r w:rsidR="000F194F" w:rsidRPr="00F124FE">
        <w:rPr>
          <w:b/>
          <w:sz w:val="20"/>
        </w:rPr>
        <w:t>Polska Grupa Porcelanowa</w:t>
      </w:r>
      <w:r w:rsidR="000F194F" w:rsidRPr="00F124FE">
        <w:rPr>
          <w:sz w:val="20"/>
        </w:rPr>
        <w:t xml:space="preserve"> łączy potencjał trzech wiodących fabryk porcelany w Polsce. Ideą jej powstania, w lipcu 2018 roku, było zwiększenie dostępności wysokiej jakości produktów z wielopokoleniową tradycją. W ramach Grupy funkcjonują cztery odrębne marki: Ćmielów, Lubiana, Chodzież oraz Ćmielów Design Studio, które różnicuje rodzaj oferty, a łączy chęć realizacji potrzeb klientów, dla których fabryki szczycące się długoletnią tradycją produkują najwyższej jakości zastawę stołową. Jako grupa łącząca tradycję ze współczesnością, PGP chce wyróżniać się nie tylko doskonałym wzornictwem i jakością, ale także sprawną organizacją i nowoczesnymi systemami współpracy z dynamicznie zmieniającym się rynkiem.</w:t>
      </w:r>
    </w:p>
    <w:p w14:paraId="31CC5B00" w14:textId="433BFF29" w:rsidR="000F194F" w:rsidRPr="00F124FE" w:rsidRDefault="000F194F" w:rsidP="00F124FE">
      <w:pPr>
        <w:spacing w:line="240" w:lineRule="auto"/>
        <w:jc w:val="both"/>
        <w:rPr>
          <w:rFonts w:eastAsia="Calibri" w:cs="Calibri"/>
          <w:b/>
          <w:sz w:val="20"/>
        </w:rPr>
      </w:pPr>
      <w:r w:rsidRPr="00F124FE">
        <w:rPr>
          <w:rFonts w:eastAsia="Calibri" w:cs="Calibri"/>
          <w:b/>
          <w:sz w:val="20"/>
        </w:rPr>
        <w:br/>
      </w:r>
      <w:r w:rsidR="009A4406" w:rsidRPr="00F124FE">
        <w:rPr>
          <w:rFonts w:eastAsia="Calibri" w:cs="Calibri"/>
          <w:b/>
          <w:sz w:val="20"/>
        </w:rPr>
        <w:t>Kontakt dla mediów:</w:t>
      </w:r>
    </w:p>
    <w:p w14:paraId="762D2CF2" w14:textId="504A08AF" w:rsidR="00A34847" w:rsidRPr="00F124FE" w:rsidRDefault="00A34847" w:rsidP="00F124FE">
      <w:pPr>
        <w:spacing w:line="240" w:lineRule="auto"/>
        <w:jc w:val="both"/>
        <w:rPr>
          <w:rFonts w:eastAsia="Calibri" w:cs="Calibri"/>
          <w:b/>
          <w:sz w:val="20"/>
        </w:rPr>
        <w:sectPr w:rsidR="00A34847" w:rsidRPr="00F124FE" w:rsidSect="00FA442D">
          <w:headerReference w:type="default" r:id="rId12"/>
          <w:pgSz w:w="11906" w:h="16838"/>
          <w:pgMar w:top="1985" w:right="1417" w:bottom="1417" w:left="1417" w:header="708" w:footer="708" w:gutter="0"/>
          <w:cols w:space="708"/>
          <w:docGrid w:linePitch="360"/>
        </w:sectPr>
      </w:pPr>
    </w:p>
    <w:p w14:paraId="108C13B8" w14:textId="6B09BAC6" w:rsidR="005D6AD6" w:rsidRPr="00F124FE" w:rsidRDefault="005862F1" w:rsidP="00F124FE">
      <w:pPr>
        <w:spacing w:line="240" w:lineRule="auto"/>
        <w:rPr>
          <w:b/>
          <w:color w:val="000000"/>
          <w:sz w:val="20"/>
        </w:rPr>
      </w:pPr>
      <w:r w:rsidRPr="00F124FE">
        <w:rPr>
          <w:b/>
          <w:color w:val="000000"/>
          <w:sz w:val="20"/>
        </w:rPr>
        <w:lastRenderedPageBreak/>
        <w:t>Paula Minkus</w:t>
      </w:r>
      <w:r w:rsidR="00A34847" w:rsidRPr="00F124FE">
        <w:rPr>
          <w:b/>
          <w:color w:val="000000"/>
          <w:sz w:val="20"/>
        </w:rPr>
        <w:br/>
      </w:r>
      <w:r w:rsidR="00A34847" w:rsidRPr="00F124FE">
        <w:rPr>
          <w:color w:val="000000"/>
          <w:sz w:val="20"/>
        </w:rPr>
        <w:t>Triple PR</w:t>
      </w:r>
      <w:r w:rsidR="00A34847" w:rsidRPr="00F124FE">
        <w:rPr>
          <w:b/>
          <w:color w:val="000000"/>
          <w:sz w:val="20"/>
        </w:rPr>
        <w:br/>
      </w:r>
      <w:r w:rsidR="00A34847" w:rsidRPr="00F124FE">
        <w:rPr>
          <w:color w:val="000000"/>
          <w:sz w:val="20"/>
        </w:rPr>
        <w:t>ul. Jaktorowska 5/68, Warszawa</w:t>
      </w:r>
      <w:r w:rsidR="00A34847" w:rsidRPr="00F124FE">
        <w:rPr>
          <w:b/>
          <w:color w:val="000000"/>
          <w:sz w:val="20"/>
        </w:rPr>
        <w:br/>
      </w:r>
      <w:r w:rsidR="00A34847" w:rsidRPr="00F124FE">
        <w:rPr>
          <w:color w:val="000000"/>
          <w:sz w:val="20"/>
        </w:rPr>
        <w:t>22 216 54 20, 601 542 502</w:t>
      </w:r>
      <w:r w:rsidR="00A34847" w:rsidRPr="00F124FE">
        <w:rPr>
          <w:b/>
          <w:color w:val="000000"/>
          <w:sz w:val="20"/>
        </w:rPr>
        <w:br/>
      </w:r>
      <w:hyperlink r:id="rId13" w:history="1">
        <w:r w:rsidRPr="00F124FE">
          <w:rPr>
            <w:rStyle w:val="Hipercze"/>
            <w:sz w:val="20"/>
          </w:rPr>
          <w:t>paula.minkus@triplepr.pl</w:t>
        </w:r>
      </w:hyperlink>
      <w:r w:rsidR="00A34847" w:rsidRPr="00F124FE">
        <w:rPr>
          <w:b/>
          <w:color w:val="000000"/>
          <w:sz w:val="20"/>
        </w:rPr>
        <w:br/>
      </w:r>
      <w:hyperlink r:id="rId14">
        <w:r w:rsidR="00A34847" w:rsidRPr="00F124FE">
          <w:rPr>
            <w:rStyle w:val="czeinternetowe"/>
            <w:color w:val="800080"/>
            <w:sz w:val="20"/>
          </w:rPr>
          <w:t>www.triplepr.pl</w:t>
        </w:r>
      </w:hyperlink>
    </w:p>
    <w:p w14:paraId="7BC423E1" w14:textId="3E22285D" w:rsidR="00A34847" w:rsidRPr="00F124FE" w:rsidRDefault="00A34847" w:rsidP="00F124FE">
      <w:pPr>
        <w:spacing w:line="240" w:lineRule="auto"/>
        <w:rPr>
          <w:sz w:val="24"/>
        </w:rPr>
      </w:pPr>
    </w:p>
    <w:sectPr w:rsidR="00A34847" w:rsidRPr="00F124FE" w:rsidSect="00A348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F371E" w14:textId="77777777" w:rsidR="001061E9" w:rsidRDefault="001061E9" w:rsidP="0041071B">
      <w:pPr>
        <w:spacing w:after="0" w:line="240" w:lineRule="auto"/>
      </w:pPr>
      <w:r>
        <w:separator/>
      </w:r>
    </w:p>
  </w:endnote>
  <w:endnote w:type="continuationSeparator" w:id="0">
    <w:p w14:paraId="6909DE78" w14:textId="77777777" w:rsidR="001061E9" w:rsidRDefault="001061E9" w:rsidP="0041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414D8" w14:textId="77777777" w:rsidR="001061E9" w:rsidRDefault="001061E9" w:rsidP="0041071B">
      <w:pPr>
        <w:spacing w:after="0" w:line="240" w:lineRule="auto"/>
      </w:pPr>
      <w:r>
        <w:separator/>
      </w:r>
    </w:p>
  </w:footnote>
  <w:footnote w:type="continuationSeparator" w:id="0">
    <w:p w14:paraId="26507D8A" w14:textId="77777777" w:rsidR="001061E9" w:rsidRDefault="001061E9" w:rsidP="00410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1460B" w14:textId="77777777" w:rsidR="0041071B" w:rsidRDefault="0041071B">
    <w:pPr>
      <w:pStyle w:val="Nagwek"/>
    </w:pPr>
    <w:r w:rsidRPr="0041071B">
      <w:rPr>
        <w:noProof/>
        <w:lang w:eastAsia="pl-PL"/>
      </w:rPr>
      <w:drawing>
        <wp:anchor distT="0" distB="0" distL="114300" distR="114300" simplePos="0" relativeHeight="251658240" behindDoc="0" locked="0" layoutInCell="1" allowOverlap="1" wp14:anchorId="67DFA4E0" wp14:editId="44E9F7C9">
          <wp:simplePos x="0" y="0"/>
          <wp:positionH relativeFrom="margin">
            <wp:align>center</wp:align>
          </wp:positionH>
          <wp:positionV relativeFrom="paragraph">
            <wp:posOffset>-259080</wp:posOffset>
          </wp:positionV>
          <wp:extent cx="879475" cy="885825"/>
          <wp:effectExtent l="0" t="0" r="0" b="952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879475" cy="8858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140"/>
    <w:rsid w:val="00004D27"/>
    <w:rsid w:val="00012E6C"/>
    <w:rsid w:val="00051C60"/>
    <w:rsid w:val="00057E8A"/>
    <w:rsid w:val="00076B55"/>
    <w:rsid w:val="00092140"/>
    <w:rsid w:val="000A0548"/>
    <w:rsid w:val="000A05EE"/>
    <w:rsid w:val="000A622A"/>
    <w:rsid w:val="000C7DC5"/>
    <w:rsid w:val="000F0C46"/>
    <w:rsid w:val="000F194F"/>
    <w:rsid w:val="00102655"/>
    <w:rsid w:val="001061E9"/>
    <w:rsid w:val="00110C82"/>
    <w:rsid w:val="00112692"/>
    <w:rsid w:val="001462A9"/>
    <w:rsid w:val="00150473"/>
    <w:rsid w:val="00151801"/>
    <w:rsid w:val="0015693A"/>
    <w:rsid w:val="00182FC4"/>
    <w:rsid w:val="00190C8E"/>
    <w:rsid w:val="001A11B6"/>
    <w:rsid w:val="001A3749"/>
    <w:rsid w:val="001B6D7F"/>
    <w:rsid w:val="001D580C"/>
    <w:rsid w:val="001E26E2"/>
    <w:rsid w:val="001F5E07"/>
    <w:rsid w:val="00202218"/>
    <w:rsid w:val="002114DC"/>
    <w:rsid w:val="002136F8"/>
    <w:rsid w:val="002157D5"/>
    <w:rsid w:val="00220B5E"/>
    <w:rsid w:val="00237DD0"/>
    <w:rsid w:val="00246098"/>
    <w:rsid w:val="0025385E"/>
    <w:rsid w:val="00261CAA"/>
    <w:rsid w:val="0026207A"/>
    <w:rsid w:val="00273B4B"/>
    <w:rsid w:val="002901BD"/>
    <w:rsid w:val="002A63B0"/>
    <w:rsid w:val="002B2948"/>
    <w:rsid w:val="00303173"/>
    <w:rsid w:val="00317A71"/>
    <w:rsid w:val="003312A0"/>
    <w:rsid w:val="00374A40"/>
    <w:rsid w:val="00377DE4"/>
    <w:rsid w:val="00391AD8"/>
    <w:rsid w:val="003A4AB2"/>
    <w:rsid w:val="003C7B64"/>
    <w:rsid w:val="003D6D81"/>
    <w:rsid w:val="003E192A"/>
    <w:rsid w:val="003E2A9C"/>
    <w:rsid w:val="003E5384"/>
    <w:rsid w:val="003F3A6E"/>
    <w:rsid w:val="00402581"/>
    <w:rsid w:val="0041071B"/>
    <w:rsid w:val="0044314B"/>
    <w:rsid w:val="00451F75"/>
    <w:rsid w:val="00464DCA"/>
    <w:rsid w:val="0048209D"/>
    <w:rsid w:val="00497306"/>
    <w:rsid w:val="004B310D"/>
    <w:rsid w:val="004C4D25"/>
    <w:rsid w:val="004D3E2D"/>
    <w:rsid w:val="005225E6"/>
    <w:rsid w:val="005257EF"/>
    <w:rsid w:val="00536E00"/>
    <w:rsid w:val="0055228C"/>
    <w:rsid w:val="00556ABB"/>
    <w:rsid w:val="00565252"/>
    <w:rsid w:val="00573CB0"/>
    <w:rsid w:val="005862F1"/>
    <w:rsid w:val="0058657C"/>
    <w:rsid w:val="0059119B"/>
    <w:rsid w:val="0059197E"/>
    <w:rsid w:val="005A1CD1"/>
    <w:rsid w:val="005D1043"/>
    <w:rsid w:val="005D4CCC"/>
    <w:rsid w:val="005D6AD6"/>
    <w:rsid w:val="005F18E0"/>
    <w:rsid w:val="005F7F58"/>
    <w:rsid w:val="0062749C"/>
    <w:rsid w:val="00627ECE"/>
    <w:rsid w:val="00632144"/>
    <w:rsid w:val="00634BE2"/>
    <w:rsid w:val="00640746"/>
    <w:rsid w:val="0064527F"/>
    <w:rsid w:val="006600F0"/>
    <w:rsid w:val="006603FD"/>
    <w:rsid w:val="00662253"/>
    <w:rsid w:val="00665BFE"/>
    <w:rsid w:val="00683AE2"/>
    <w:rsid w:val="00687A55"/>
    <w:rsid w:val="0069411A"/>
    <w:rsid w:val="006B2859"/>
    <w:rsid w:val="006D1FB3"/>
    <w:rsid w:val="006D55A2"/>
    <w:rsid w:val="006E73CE"/>
    <w:rsid w:val="006F39E1"/>
    <w:rsid w:val="006F679D"/>
    <w:rsid w:val="007046C1"/>
    <w:rsid w:val="00706DC9"/>
    <w:rsid w:val="00717857"/>
    <w:rsid w:val="007308C1"/>
    <w:rsid w:val="007340BC"/>
    <w:rsid w:val="00734E16"/>
    <w:rsid w:val="0073738F"/>
    <w:rsid w:val="00750D6F"/>
    <w:rsid w:val="00755AF8"/>
    <w:rsid w:val="007575D2"/>
    <w:rsid w:val="007669F0"/>
    <w:rsid w:val="007712B7"/>
    <w:rsid w:val="00771407"/>
    <w:rsid w:val="00774FA7"/>
    <w:rsid w:val="00776118"/>
    <w:rsid w:val="007A3507"/>
    <w:rsid w:val="007B3648"/>
    <w:rsid w:val="007B76AB"/>
    <w:rsid w:val="007C55B1"/>
    <w:rsid w:val="007D12C7"/>
    <w:rsid w:val="00801741"/>
    <w:rsid w:val="00805B54"/>
    <w:rsid w:val="008144CC"/>
    <w:rsid w:val="008149E2"/>
    <w:rsid w:val="00823FC6"/>
    <w:rsid w:val="00846B43"/>
    <w:rsid w:val="008650DB"/>
    <w:rsid w:val="00874CD2"/>
    <w:rsid w:val="008778BC"/>
    <w:rsid w:val="00886C34"/>
    <w:rsid w:val="00896EEE"/>
    <w:rsid w:val="00897B59"/>
    <w:rsid w:val="008A2D51"/>
    <w:rsid w:val="008A6351"/>
    <w:rsid w:val="008C6B94"/>
    <w:rsid w:val="008E04E7"/>
    <w:rsid w:val="008E73D2"/>
    <w:rsid w:val="008F41AE"/>
    <w:rsid w:val="008F4BE5"/>
    <w:rsid w:val="009054DF"/>
    <w:rsid w:val="009258DC"/>
    <w:rsid w:val="0093772A"/>
    <w:rsid w:val="00976F2C"/>
    <w:rsid w:val="00987328"/>
    <w:rsid w:val="009A22EE"/>
    <w:rsid w:val="009A4406"/>
    <w:rsid w:val="009A4986"/>
    <w:rsid w:val="009A5889"/>
    <w:rsid w:val="009F4253"/>
    <w:rsid w:val="00A033D2"/>
    <w:rsid w:val="00A1151C"/>
    <w:rsid w:val="00A25B3C"/>
    <w:rsid w:val="00A3044A"/>
    <w:rsid w:val="00A31EE8"/>
    <w:rsid w:val="00A34847"/>
    <w:rsid w:val="00A35D7D"/>
    <w:rsid w:val="00A5173E"/>
    <w:rsid w:val="00A67FAC"/>
    <w:rsid w:val="00A83C8F"/>
    <w:rsid w:val="00A87ED6"/>
    <w:rsid w:val="00A9073F"/>
    <w:rsid w:val="00AC02C2"/>
    <w:rsid w:val="00AC56DC"/>
    <w:rsid w:val="00AD6348"/>
    <w:rsid w:val="00AE7E7F"/>
    <w:rsid w:val="00B119DA"/>
    <w:rsid w:val="00B176C8"/>
    <w:rsid w:val="00B22C15"/>
    <w:rsid w:val="00B35B17"/>
    <w:rsid w:val="00B37010"/>
    <w:rsid w:val="00B709DD"/>
    <w:rsid w:val="00B8041D"/>
    <w:rsid w:val="00B8121C"/>
    <w:rsid w:val="00B92C3B"/>
    <w:rsid w:val="00B935CF"/>
    <w:rsid w:val="00BA1D82"/>
    <w:rsid w:val="00BA21AB"/>
    <w:rsid w:val="00BA4FC6"/>
    <w:rsid w:val="00BB1504"/>
    <w:rsid w:val="00BC0961"/>
    <w:rsid w:val="00BC172D"/>
    <w:rsid w:val="00BD125B"/>
    <w:rsid w:val="00BE18BE"/>
    <w:rsid w:val="00BF6DCE"/>
    <w:rsid w:val="00C007EC"/>
    <w:rsid w:val="00C036FB"/>
    <w:rsid w:val="00C03E06"/>
    <w:rsid w:val="00C04CAB"/>
    <w:rsid w:val="00C20448"/>
    <w:rsid w:val="00C233E1"/>
    <w:rsid w:val="00C25790"/>
    <w:rsid w:val="00C85224"/>
    <w:rsid w:val="00C86BF0"/>
    <w:rsid w:val="00C9163F"/>
    <w:rsid w:val="00CA269E"/>
    <w:rsid w:val="00CA6111"/>
    <w:rsid w:val="00CB096E"/>
    <w:rsid w:val="00CC3E67"/>
    <w:rsid w:val="00CC6799"/>
    <w:rsid w:val="00CD6056"/>
    <w:rsid w:val="00CE03C4"/>
    <w:rsid w:val="00CF0767"/>
    <w:rsid w:val="00CF325D"/>
    <w:rsid w:val="00D210A1"/>
    <w:rsid w:val="00D3257B"/>
    <w:rsid w:val="00D3643B"/>
    <w:rsid w:val="00D4051B"/>
    <w:rsid w:val="00D41E2C"/>
    <w:rsid w:val="00D47EA6"/>
    <w:rsid w:val="00D517CF"/>
    <w:rsid w:val="00D60B3B"/>
    <w:rsid w:val="00D80E72"/>
    <w:rsid w:val="00D86551"/>
    <w:rsid w:val="00D97AEE"/>
    <w:rsid w:val="00DA47A8"/>
    <w:rsid w:val="00DC63CA"/>
    <w:rsid w:val="00DD3A89"/>
    <w:rsid w:val="00DD5D93"/>
    <w:rsid w:val="00DD728B"/>
    <w:rsid w:val="00DF4FB5"/>
    <w:rsid w:val="00E04B88"/>
    <w:rsid w:val="00E208F4"/>
    <w:rsid w:val="00E22ABF"/>
    <w:rsid w:val="00E22FFB"/>
    <w:rsid w:val="00E32E89"/>
    <w:rsid w:val="00E53470"/>
    <w:rsid w:val="00E614B8"/>
    <w:rsid w:val="00E618CD"/>
    <w:rsid w:val="00E63808"/>
    <w:rsid w:val="00E668AA"/>
    <w:rsid w:val="00EB4B1E"/>
    <w:rsid w:val="00EB4EF2"/>
    <w:rsid w:val="00EB6BCE"/>
    <w:rsid w:val="00EC0842"/>
    <w:rsid w:val="00EE3DBA"/>
    <w:rsid w:val="00EE6B78"/>
    <w:rsid w:val="00EF0AC0"/>
    <w:rsid w:val="00EF2699"/>
    <w:rsid w:val="00F03F7E"/>
    <w:rsid w:val="00F1139E"/>
    <w:rsid w:val="00F124FE"/>
    <w:rsid w:val="00F230B6"/>
    <w:rsid w:val="00F357C7"/>
    <w:rsid w:val="00F40D77"/>
    <w:rsid w:val="00F60F7E"/>
    <w:rsid w:val="00F74F23"/>
    <w:rsid w:val="00F82B38"/>
    <w:rsid w:val="00FA16FA"/>
    <w:rsid w:val="00FA2BB3"/>
    <w:rsid w:val="00FA442D"/>
    <w:rsid w:val="00FB48CE"/>
    <w:rsid w:val="00FF1CB8"/>
    <w:rsid w:val="00FF7D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A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107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71B"/>
  </w:style>
  <w:style w:type="paragraph" w:styleId="Stopka">
    <w:name w:val="footer"/>
    <w:basedOn w:val="Normalny"/>
    <w:link w:val="StopkaZnak"/>
    <w:uiPriority w:val="99"/>
    <w:unhideWhenUsed/>
    <w:rsid w:val="004107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071B"/>
  </w:style>
  <w:style w:type="character" w:styleId="Odwoaniedokomentarza">
    <w:name w:val="annotation reference"/>
    <w:basedOn w:val="Domylnaczcionkaakapitu"/>
    <w:uiPriority w:val="99"/>
    <w:semiHidden/>
    <w:unhideWhenUsed/>
    <w:rsid w:val="007D12C7"/>
    <w:rPr>
      <w:sz w:val="16"/>
      <w:szCs w:val="16"/>
    </w:rPr>
  </w:style>
  <w:style w:type="paragraph" w:styleId="Tekstkomentarza">
    <w:name w:val="annotation text"/>
    <w:basedOn w:val="Normalny"/>
    <w:link w:val="TekstkomentarzaZnak"/>
    <w:uiPriority w:val="99"/>
    <w:semiHidden/>
    <w:unhideWhenUsed/>
    <w:rsid w:val="007D12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D12C7"/>
    <w:rPr>
      <w:sz w:val="20"/>
      <w:szCs w:val="20"/>
    </w:rPr>
  </w:style>
  <w:style w:type="paragraph" w:styleId="Tematkomentarza">
    <w:name w:val="annotation subject"/>
    <w:basedOn w:val="Tekstkomentarza"/>
    <w:next w:val="Tekstkomentarza"/>
    <w:link w:val="TematkomentarzaZnak"/>
    <w:uiPriority w:val="99"/>
    <w:semiHidden/>
    <w:unhideWhenUsed/>
    <w:rsid w:val="007D12C7"/>
    <w:rPr>
      <w:b/>
      <w:bCs/>
    </w:rPr>
  </w:style>
  <w:style w:type="character" w:customStyle="1" w:styleId="TematkomentarzaZnak">
    <w:name w:val="Temat komentarza Znak"/>
    <w:basedOn w:val="TekstkomentarzaZnak"/>
    <w:link w:val="Tematkomentarza"/>
    <w:uiPriority w:val="99"/>
    <w:semiHidden/>
    <w:rsid w:val="007D12C7"/>
    <w:rPr>
      <w:b/>
      <w:bCs/>
      <w:sz w:val="20"/>
      <w:szCs w:val="20"/>
    </w:rPr>
  </w:style>
  <w:style w:type="paragraph" w:styleId="Tekstdymka">
    <w:name w:val="Balloon Text"/>
    <w:basedOn w:val="Normalny"/>
    <w:link w:val="TekstdymkaZnak"/>
    <w:uiPriority w:val="99"/>
    <w:semiHidden/>
    <w:unhideWhenUsed/>
    <w:rsid w:val="007D12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12C7"/>
    <w:rPr>
      <w:rFonts w:ascii="Segoe UI" w:hAnsi="Segoe UI" w:cs="Segoe UI"/>
      <w:sz w:val="18"/>
      <w:szCs w:val="18"/>
    </w:rPr>
  </w:style>
  <w:style w:type="character" w:styleId="Hipercze">
    <w:name w:val="Hyperlink"/>
    <w:basedOn w:val="Domylnaczcionkaakapitu"/>
    <w:uiPriority w:val="99"/>
    <w:unhideWhenUsed/>
    <w:rsid w:val="009A4406"/>
    <w:rPr>
      <w:color w:val="0000FF"/>
      <w:u w:val="single"/>
    </w:rPr>
  </w:style>
  <w:style w:type="character" w:customStyle="1" w:styleId="czeinternetowe">
    <w:name w:val="Łącze internetowe"/>
    <w:rsid w:val="00A34847"/>
    <w:rPr>
      <w:color w:val="0000FF"/>
      <w:u w:val="single"/>
    </w:rPr>
  </w:style>
  <w:style w:type="table" w:styleId="Tabela-Siatka">
    <w:name w:val="Table Grid"/>
    <w:basedOn w:val="Standardowy"/>
    <w:uiPriority w:val="59"/>
    <w:rsid w:val="00391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59119B"/>
    <w:pPr>
      <w:spacing w:after="0" w:line="240" w:lineRule="auto"/>
    </w:pPr>
    <w:rPr>
      <w:sz w:val="24"/>
    </w:rPr>
  </w:style>
  <w:style w:type="character" w:styleId="Uwydatnienie">
    <w:name w:val="Emphasis"/>
    <w:basedOn w:val="Domylnaczcionkaakapitu"/>
    <w:uiPriority w:val="20"/>
    <w:qFormat/>
    <w:rsid w:val="00DD3A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107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71B"/>
  </w:style>
  <w:style w:type="paragraph" w:styleId="Stopka">
    <w:name w:val="footer"/>
    <w:basedOn w:val="Normalny"/>
    <w:link w:val="StopkaZnak"/>
    <w:uiPriority w:val="99"/>
    <w:unhideWhenUsed/>
    <w:rsid w:val="004107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071B"/>
  </w:style>
  <w:style w:type="character" w:styleId="Odwoaniedokomentarza">
    <w:name w:val="annotation reference"/>
    <w:basedOn w:val="Domylnaczcionkaakapitu"/>
    <w:uiPriority w:val="99"/>
    <w:semiHidden/>
    <w:unhideWhenUsed/>
    <w:rsid w:val="007D12C7"/>
    <w:rPr>
      <w:sz w:val="16"/>
      <w:szCs w:val="16"/>
    </w:rPr>
  </w:style>
  <w:style w:type="paragraph" w:styleId="Tekstkomentarza">
    <w:name w:val="annotation text"/>
    <w:basedOn w:val="Normalny"/>
    <w:link w:val="TekstkomentarzaZnak"/>
    <w:uiPriority w:val="99"/>
    <w:semiHidden/>
    <w:unhideWhenUsed/>
    <w:rsid w:val="007D12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D12C7"/>
    <w:rPr>
      <w:sz w:val="20"/>
      <w:szCs w:val="20"/>
    </w:rPr>
  </w:style>
  <w:style w:type="paragraph" w:styleId="Tematkomentarza">
    <w:name w:val="annotation subject"/>
    <w:basedOn w:val="Tekstkomentarza"/>
    <w:next w:val="Tekstkomentarza"/>
    <w:link w:val="TematkomentarzaZnak"/>
    <w:uiPriority w:val="99"/>
    <w:semiHidden/>
    <w:unhideWhenUsed/>
    <w:rsid w:val="007D12C7"/>
    <w:rPr>
      <w:b/>
      <w:bCs/>
    </w:rPr>
  </w:style>
  <w:style w:type="character" w:customStyle="1" w:styleId="TematkomentarzaZnak">
    <w:name w:val="Temat komentarza Znak"/>
    <w:basedOn w:val="TekstkomentarzaZnak"/>
    <w:link w:val="Tematkomentarza"/>
    <w:uiPriority w:val="99"/>
    <w:semiHidden/>
    <w:rsid w:val="007D12C7"/>
    <w:rPr>
      <w:b/>
      <w:bCs/>
      <w:sz w:val="20"/>
      <w:szCs w:val="20"/>
    </w:rPr>
  </w:style>
  <w:style w:type="paragraph" w:styleId="Tekstdymka">
    <w:name w:val="Balloon Text"/>
    <w:basedOn w:val="Normalny"/>
    <w:link w:val="TekstdymkaZnak"/>
    <w:uiPriority w:val="99"/>
    <w:semiHidden/>
    <w:unhideWhenUsed/>
    <w:rsid w:val="007D12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12C7"/>
    <w:rPr>
      <w:rFonts w:ascii="Segoe UI" w:hAnsi="Segoe UI" w:cs="Segoe UI"/>
      <w:sz w:val="18"/>
      <w:szCs w:val="18"/>
    </w:rPr>
  </w:style>
  <w:style w:type="character" w:styleId="Hipercze">
    <w:name w:val="Hyperlink"/>
    <w:basedOn w:val="Domylnaczcionkaakapitu"/>
    <w:uiPriority w:val="99"/>
    <w:unhideWhenUsed/>
    <w:rsid w:val="009A4406"/>
    <w:rPr>
      <w:color w:val="0000FF"/>
      <w:u w:val="single"/>
    </w:rPr>
  </w:style>
  <w:style w:type="character" w:customStyle="1" w:styleId="czeinternetowe">
    <w:name w:val="Łącze internetowe"/>
    <w:rsid w:val="00A34847"/>
    <w:rPr>
      <w:color w:val="0000FF"/>
      <w:u w:val="single"/>
    </w:rPr>
  </w:style>
  <w:style w:type="table" w:styleId="Tabela-Siatka">
    <w:name w:val="Table Grid"/>
    <w:basedOn w:val="Standardowy"/>
    <w:uiPriority w:val="59"/>
    <w:rsid w:val="00391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59119B"/>
    <w:pPr>
      <w:spacing w:after="0" w:line="240" w:lineRule="auto"/>
    </w:pPr>
    <w:rPr>
      <w:sz w:val="24"/>
    </w:rPr>
  </w:style>
  <w:style w:type="character" w:styleId="Uwydatnienie">
    <w:name w:val="Emphasis"/>
    <w:basedOn w:val="Domylnaczcionkaakapitu"/>
    <w:uiPriority w:val="20"/>
    <w:qFormat/>
    <w:rsid w:val="00DD3A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810583">
      <w:bodyDiv w:val="1"/>
      <w:marLeft w:val="0"/>
      <w:marRight w:val="0"/>
      <w:marTop w:val="0"/>
      <w:marBottom w:val="0"/>
      <w:divBdr>
        <w:top w:val="none" w:sz="0" w:space="0" w:color="auto"/>
        <w:left w:val="none" w:sz="0" w:space="0" w:color="auto"/>
        <w:bottom w:val="none" w:sz="0" w:space="0" w:color="auto"/>
        <w:right w:val="none" w:sz="0" w:space="0" w:color="auto"/>
      </w:divBdr>
    </w:div>
    <w:div w:id="792096754">
      <w:bodyDiv w:val="1"/>
      <w:marLeft w:val="0"/>
      <w:marRight w:val="0"/>
      <w:marTop w:val="0"/>
      <w:marBottom w:val="0"/>
      <w:divBdr>
        <w:top w:val="none" w:sz="0" w:space="0" w:color="auto"/>
        <w:left w:val="none" w:sz="0" w:space="0" w:color="auto"/>
        <w:bottom w:val="none" w:sz="0" w:space="0" w:color="auto"/>
        <w:right w:val="none" w:sz="0" w:space="0" w:color="auto"/>
      </w:divBdr>
    </w:div>
    <w:div w:id="1288396634">
      <w:bodyDiv w:val="1"/>
      <w:marLeft w:val="0"/>
      <w:marRight w:val="0"/>
      <w:marTop w:val="0"/>
      <w:marBottom w:val="0"/>
      <w:divBdr>
        <w:top w:val="none" w:sz="0" w:space="0" w:color="auto"/>
        <w:left w:val="none" w:sz="0" w:space="0" w:color="auto"/>
        <w:bottom w:val="none" w:sz="0" w:space="0" w:color="auto"/>
        <w:right w:val="none" w:sz="0" w:space="0" w:color="auto"/>
      </w:divBdr>
    </w:div>
    <w:div w:id="1305164590">
      <w:bodyDiv w:val="1"/>
      <w:marLeft w:val="0"/>
      <w:marRight w:val="0"/>
      <w:marTop w:val="0"/>
      <w:marBottom w:val="0"/>
      <w:divBdr>
        <w:top w:val="none" w:sz="0" w:space="0" w:color="auto"/>
        <w:left w:val="none" w:sz="0" w:space="0" w:color="auto"/>
        <w:bottom w:val="none" w:sz="0" w:space="0" w:color="auto"/>
        <w:right w:val="none" w:sz="0" w:space="0" w:color="auto"/>
      </w:divBdr>
    </w:div>
    <w:div w:id="1514800042">
      <w:bodyDiv w:val="1"/>
      <w:marLeft w:val="0"/>
      <w:marRight w:val="0"/>
      <w:marTop w:val="0"/>
      <w:marBottom w:val="0"/>
      <w:divBdr>
        <w:top w:val="none" w:sz="0" w:space="0" w:color="auto"/>
        <w:left w:val="none" w:sz="0" w:space="0" w:color="auto"/>
        <w:bottom w:val="none" w:sz="0" w:space="0" w:color="auto"/>
        <w:right w:val="none" w:sz="0" w:space="0" w:color="auto"/>
      </w:divBdr>
    </w:div>
    <w:div w:id="193050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ula.minkus@triplepr.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triplepr.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1122</Words>
  <Characters>6734</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Maszczyńska</dc:creator>
  <cp:lastModifiedBy>User</cp:lastModifiedBy>
  <cp:revision>17</cp:revision>
  <cp:lastPrinted>2019-09-24T12:13:00Z</cp:lastPrinted>
  <dcterms:created xsi:type="dcterms:W3CDTF">2019-07-25T13:27:00Z</dcterms:created>
  <dcterms:modified xsi:type="dcterms:W3CDTF">2019-09-24T12:13:00Z</dcterms:modified>
</cp:coreProperties>
</file>