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942F9" w14:textId="77777777" w:rsidR="00687893" w:rsidRPr="00230D85" w:rsidRDefault="00687893" w:rsidP="00976B3C">
      <w:pPr>
        <w:pStyle w:val="Tekstpodstawowy"/>
        <w:spacing w:line="264" w:lineRule="auto"/>
        <w:jc w:val="both"/>
        <w:rPr>
          <w:rFonts w:ascii="Verdana" w:eastAsia="Calibri" w:hAnsi="Verdana" w:cs="Calibri"/>
          <w:i/>
          <w:sz w:val="18"/>
          <w:lang w:val="pl-PL" w:eastAsia="en-US"/>
        </w:rPr>
      </w:pPr>
      <w:r w:rsidRPr="00230D85">
        <w:rPr>
          <w:rFonts w:ascii="Verdana" w:hAnsi="Verdana"/>
          <w:noProof/>
          <w:sz w:val="18"/>
          <w:lang w:val="pl-PL" w:eastAsia="pl-PL"/>
        </w:rPr>
        <w:drawing>
          <wp:anchor distT="0" distB="0" distL="114300" distR="114300" simplePos="0" relativeHeight="251659264" behindDoc="0" locked="0" layoutInCell="1" allowOverlap="1" wp14:anchorId="5A052EE0" wp14:editId="579A26F0">
            <wp:simplePos x="0" y="0"/>
            <wp:positionH relativeFrom="margin">
              <wp:posOffset>4943111</wp:posOffset>
            </wp:positionH>
            <wp:positionV relativeFrom="paragraph">
              <wp:posOffset>-575945</wp:posOffset>
            </wp:positionV>
            <wp:extent cx="1631043" cy="787400"/>
            <wp:effectExtent l="0" t="0" r="762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805" cy="7901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DB23B2" w14:textId="77777777" w:rsidR="00687893" w:rsidRPr="00230D85" w:rsidRDefault="00687893" w:rsidP="002D68A2">
      <w:pPr>
        <w:spacing w:after="0" w:line="264" w:lineRule="auto"/>
        <w:ind w:right="56"/>
        <w:contextualSpacing/>
        <w:rPr>
          <w:rFonts w:ascii="Verdana" w:eastAsia="Calibri" w:hAnsi="Verdana" w:cs="Calibri"/>
          <w:i/>
          <w:sz w:val="20"/>
        </w:rPr>
      </w:pPr>
    </w:p>
    <w:p w14:paraId="2CF54A51" w14:textId="77777777" w:rsidR="00687893" w:rsidRPr="00230D85" w:rsidRDefault="00687893" w:rsidP="002D68A2">
      <w:pPr>
        <w:shd w:val="clear" w:color="auto" w:fill="FFFFFF"/>
        <w:spacing w:after="0" w:line="264" w:lineRule="auto"/>
        <w:rPr>
          <w:rFonts w:ascii="Verdana" w:eastAsia="Calibri" w:hAnsi="Verdana" w:cs="Calibri"/>
          <w:sz w:val="18"/>
          <w:szCs w:val="20"/>
        </w:rPr>
      </w:pPr>
    </w:p>
    <w:p w14:paraId="5930D992" w14:textId="77777777" w:rsidR="00687893" w:rsidRPr="00230D85" w:rsidRDefault="00687893" w:rsidP="00976B3C">
      <w:pPr>
        <w:shd w:val="clear" w:color="auto" w:fill="FFFFFF"/>
        <w:spacing w:after="0" w:line="264" w:lineRule="auto"/>
        <w:rPr>
          <w:rFonts w:ascii="Verdana" w:eastAsia="Calibri" w:hAnsi="Verdana" w:cs="Calibri"/>
          <w:sz w:val="20"/>
          <w:szCs w:val="20"/>
        </w:rPr>
      </w:pPr>
      <w:r w:rsidRPr="00230D85">
        <w:rPr>
          <w:rFonts w:ascii="Verdana" w:eastAsia="Calibri" w:hAnsi="Verdana" w:cs="Calibri"/>
          <w:sz w:val="20"/>
          <w:szCs w:val="20"/>
        </w:rPr>
        <w:t>INFORMACJA PRASOWA</w:t>
      </w:r>
    </w:p>
    <w:p w14:paraId="42178F34" w14:textId="4D1AD831" w:rsidR="00687893" w:rsidRPr="00230D85" w:rsidRDefault="0017216E" w:rsidP="00976B3C">
      <w:pPr>
        <w:shd w:val="clear" w:color="auto" w:fill="FFFFFF"/>
        <w:spacing w:after="0" w:line="264" w:lineRule="auto"/>
        <w:jc w:val="right"/>
        <w:rPr>
          <w:rFonts w:ascii="Verdana" w:eastAsia="Calibri" w:hAnsi="Verdana" w:cs="Calibri"/>
          <w:sz w:val="20"/>
          <w:szCs w:val="20"/>
        </w:rPr>
      </w:pPr>
      <w:r w:rsidRPr="00230D85">
        <w:rPr>
          <w:rFonts w:ascii="Verdana" w:eastAsia="Calibri" w:hAnsi="Verdana" w:cs="Calibri"/>
          <w:sz w:val="20"/>
          <w:szCs w:val="20"/>
        </w:rPr>
        <w:t>Warszawa,</w:t>
      </w:r>
      <w:r w:rsidR="00266E27">
        <w:rPr>
          <w:rFonts w:ascii="Verdana" w:eastAsia="Calibri" w:hAnsi="Verdana" w:cs="Calibri"/>
          <w:sz w:val="20"/>
          <w:szCs w:val="20"/>
        </w:rPr>
        <w:t xml:space="preserve"> </w:t>
      </w:r>
      <w:r w:rsidR="008A401A">
        <w:rPr>
          <w:rFonts w:ascii="Verdana" w:eastAsia="Calibri" w:hAnsi="Verdana" w:cs="Calibri"/>
          <w:sz w:val="20"/>
          <w:szCs w:val="20"/>
        </w:rPr>
        <w:t>26</w:t>
      </w:r>
      <w:r w:rsidR="00BB143F">
        <w:rPr>
          <w:rFonts w:ascii="Verdana" w:eastAsia="Calibri" w:hAnsi="Verdana" w:cs="Calibri"/>
          <w:sz w:val="20"/>
          <w:szCs w:val="20"/>
        </w:rPr>
        <w:t xml:space="preserve"> </w:t>
      </w:r>
      <w:r w:rsidR="00437635">
        <w:rPr>
          <w:rFonts w:ascii="Verdana" w:eastAsia="Calibri" w:hAnsi="Verdana" w:cs="Calibri"/>
          <w:sz w:val="20"/>
          <w:szCs w:val="20"/>
        </w:rPr>
        <w:t>września</w:t>
      </w:r>
      <w:r w:rsidR="00BB143F">
        <w:rPr>
          <w:rFonts w:ascii="Verdana" w:eastAsia="Calibri" w:hAnsi="Verdana" w:cs="Calibri"/>
          <w:sz w:val="20"/>
          <w:szCs w:val="20"/>
        </w:rPr>
        <w:t xml:space="preserve"> </w:t>
      </w:r>
      <w:r w:rsidR="00687893" w:rsidRPr="00230D85">
        <w:rPr>
          <w:rFonts w:ascii="Verdana" w:eastAsia="Calibri" w:hAnsi="Verdana" w:cs="Calibri"/>
          <w:sz w:val="20"/>
          <w:szCs w:val="20"/>
        </w:rPr>
        <w:t>201</w:t>
      </w:r>
      <w:r w:rsidR="00B5698F" w:rsidRPr="00230D85">
        <w:rPr>
          <w:rFonts w:ascii="Verdana" w:eastAsia="Calibri" w:hAnsi="Verdana" w:cs="Calibri"/>
          <w:sz w:val="20"/>
          <w:szCs w:val="20"/>
        </w:rPr>
        <w:t>9</w:t>
      </w:r>
      <w:r w:rsidR="00687893" w:rsidRPr="00230D85">
        <w:rPr>
          <w:rFonts w:ascii="Verdana" w:eastAsia="Calibri" w:hAnsi="Verdana" w:cs="Calibri"/>
          <w:sz w:val="20"/>
          <w:szCs w:val="20"/>
        </w:rPr>
        <w:t xml:space="preserve"> r.</w:t>
      </w:r>
    </w:p>
    <w:p w14:paraId="4665267D" w14:textId="77777777" w:rsidR="005E0755" w:rsidRPr="00230D85" w:rsidRDefault="005E0755" w:rsidP="00976B3C">
      <w:pPr>
        <w:autoSpaceDE w:val="0"/>
        <w:autoSpaceDN w:val="0"/>
        <w:spacing w:after="0" w:line="264" w:lineRule="auto"/>
        <w:jc w:val="both"/>
        <w:rPr>
          <w:rFonts w:ascii="Verdana" w:hAnsi="Verdana"/>
          <w:sz w:val="20"/>
        </w:rPr>
      </w:pPr>
    </w:p>
    <w:p w14:paraId="3C0BA708" w14:textId="26D773F9" w:rsidR="00437635" w:rsidRDefault="00437635" w:rsidP="003253CB">
      <w:pPr>
        <w:pStyle w:val="Akapitzlist"/>
        <w:spacing w:after="0" w:line="264" w:lineRule="auto"/>
        <w:ind w:left="0"/>
        <w:jc w:val="center"/>
        <w:rPr>
          <w:rFonts w:ascii="Verdana" w:hAnsi="Verdana" w:cs="Arial"/>
          <w:b/>
          <w:bCs/>
          <w:color w:val="000000"/>
          <w:sz w:val="32"/>
          <w:szCs w:val="32"/>
        </w:rPr>
      </w:pPr>
      <w:r>
        <w:rPr>
          <w:rFonts w:ascii="Verdana" w:hAnsi="Verdana" w:cs="Arial"/>
          <w:b/>
          <w:bCs/>
          <w:color w:val="000000"/>
          <w:sz w:val="32"/>
          <w:szCs w:val="32"/>
        </w:rPr>
        <w:t>Budownictwo: większa wydajność, większy zysk</w:t>
      </w:r>
    </w:p>
    <w:p w14:paraId="207C40C2" w14:textId="77777777" w:rsidR="00437635" w:rsidRDefault="00437635" w:rsidP="0062425C">
      <w:pPr>
        <w:spacing w:after="0" w:line="288" w:lineRule="auto"/>
        <w:jc w:val="both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</w:p>
    <w:p w14:paraId="11D69CA2" w14:textId="2638B292" w:rsidR="00437635" w:rsidRDefault="00437635" w:rsidP="0062425C">
      <w:pPr>
        <w:spacing w:after="0" w:line="264" w:lineRule="auto"/>
        <w:jc w:val="both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Coraz więcej </w:t>
      </w:r>
      <w:r w:rsidR="00B41A7C">
        <w:rPr>
          <w:rFonts w:ascii="Verdana" w:hAnsi="Verdana" w:cs="Arial"/>
          <w:b/>
          <w:bCs/>
          <w:color w:val="000000" w:themeColor="text1"/>
          <w:sz w:val="20"/>
          <w:szCs w:val="20"/>
        </w:rPr>
        <w:t>firm</w:t>
      </w:r>
      <w:r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 budowlanych wdraża technologie</w:t>
      </w:r>
      <w:r w:rsidRPr="00437635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zgodne </w:t>
      </w:r>
      <w:r w:rsidR="00097698">
        <w:rPr>
          <w:rFonts w:ascii="Verdana" w:hAnsi="Verdana" w:cs="Arial"/>
          <w:b/>
          <w:bCs/>
          <w:color w:val="000000" w:themeColor="text1"/>
          <w:sz w:val="20"/>
          <w:szCs w:val="20"/>
        </w:rPr>
        <w:t>z koncepcją</w:t>
      </w:r>
      <w:r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 </w:t>
      </w:r>
      <w:r w:rsidRPr="00437635">
        <w:rPr>
          <w:rFonts w:ascii="Verdana" w:hAnsi="Verdana" w:cs="Arial"/>
          <w:b/>
          <w:bCs/>
          <w:color w:val="000000" w:themeColor="text1"/>
          <w:sz w:val="20"/>
          <w:szCs w:val="20"/>
        </w:rPr>
        <w:t>Przemysłu 4.0.</w:t>
      </w:r>
      <w:r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 Postęp czwartej rewolucji przemysłowej napędza </w:t>
      </w:r>
      <w:r w:rsidR="00FF3EFE">
        <w:rPr>
          <w:rFonts w:ascii="Verdana" w:hAnsi="Verdana" w:cs="Arial"/>
          <w:b/>
          <w:bCs/>
          <w:color w:val="000000" w:themeColor="text1"/>
          <w:sz w:val="20"/>
          <w:szCs w:val="20"/>
        </w:rPr>
        <w:t>fakt</w:t>
      </w:r>
      <w:r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, </w:t>
      </w:r>
      <w:r w:rsidR="00651DD2">
        <w:rPr>
          <w:rFonts w:ascii="Verdana" w:hAnsi="Verdana" w:cs="Arial"/>
          <w:b/>
          <w:bCs/>
          <w:color w:val="000000" w:themeColor="text1"/>
          <w:sz w:val="20"/>
          <w:szCs w:val="20"/>
        </w:rPr>
        <w:br/>
      </w:r>
      <w:r w:rsidRPr="00437635">
        <w:rPr>
          <w:rFonts w:ascii="Verdana" w:hAnsi="Verdana" w:cs="Arial"/>
          <w:b/>
          <w:bCs/>
          <w:color w:val="000000" w:themeColor="text1"/>
          <w:sz w:val="20"/>
          <w:szCs w:val="20"/>
        </w:rPr>
        <w:t>ż</w:t>
      </w:r>
      <w:r>
        <w:rPr>
          <w:rFonts w:ascii="Verdana" w:hAnsi="Verdana" w:cs="Arial"/>
          <w:b/>
          <w:bCs/>
          <w:color w:val="000000" w:themeColor="text1"/>
          <w:sz w:val="20"/>
          <w:szCs w:val="20"/>
        </w:rPr>
        <w:t>e implementacja związanych z nią</w:t>
      </w:r>
      <w:r w:rsidRPr="00437635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 rozwiąz</w:t>
      </w:r>
      <w:r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ań </w:t>
      </w:r>
      <w:r w:rsidR="00FF3EFE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może pomóc </w:t>
      </w:r>
      <w:r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osiągnąć </w:t>
      </w:r>
      <w:r w:rsidRPr="00437635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poprawę </w:t>
      </w:r>
      <w:r w:rsidR="00280C04">
        <w:rPr>
          <w:rFonts w:ascii="Verdana" w:hAnsi="Verdana" w:cs="Arial"/>
          <w:b/>
          <w:bCs/>
          <w:color w:val="000000" w:themeColor="text1"/>
          <w:sz w:val="20"/>
          <w:szCs w:val="20"/>
        </w:rPr>
        <w:t>wydajności</w:t>
      </w:r>
      <w:bookmarkStart w:id="0" w:name="_GoBack"/>
      <w:bookmarkEnd w:id="0"/>
      <w:r w:rsidRPr="00437635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 i obniżyć koszty.</w:t>
      </w:r>
      <w:r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 </w:t>
      </w:r>
      <w:r w:rsidR="00097698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Eksperci Shell Lubricants podkreślają jednak, </w:t>
      </w:r>
      <w:r w:rsidR="00D5500F">
        <w:rPr>
          <w:rFonts w:ascii="Verdana" w:hAnsi="Verdana" w:cs="Arial"/>
          <w:b/>
          <w:bCs/>
          <w:color w:val="000000" w:themeColor="text1"/>
          <w:sz w:val="20"/>
          <w:szCs w:val="20"/>
        </w:rPr>
        <w:br/>
      </w:r>
      <w:r w:rsidR="00097698">
        <w:rPr>
          <w:rFonts w:ascii="Verdana" w:hAnsi="Verdana" w:cs="Arial"/>
          <w:b/>
          <w:bCs/>
          <w:color w:val="000000" w:themeColor="text1"/>
          <w:sz w:val="20"/>
          <w:szCs w:val="20"/>
        </w:rPr>
        <w:t>że innowacyjne technologie nie są jedynym</w:t>
      </w:r>
      <w:r w:rsidR="00FF3EFE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 czynnikiem sukcesu. Liczą się </w:t>
      </w:r>
      <w:r w:rsidR="00651DD2">
        <w:rPr>
          <w:rFonts w:ascii="Verdana" w:hAnsi="Verdana" w:cs="Arial"/>
          <w:b/>
          <w:bCs/>
          <w:color w:val="000000" w:themeColor="text1"/>
          <w:sz w:val="20"/>
          <w:szCs w:val="20"/>
        </w:rPr>
        <w:br/>
      </w:r>
      <w:r w:rsidR="00097698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także ludzie, którzy będą potrafili efektywnie je wykorzystać </w:t>
      </w:r>
      <w:r w:rsidR="00651DD2">
        <w:rPr>
          <w:rFonts w:ascii="Verdana" w:hAnsi="Verdana" w:cs="Arial"/>
          <w:b/>
          <w:bCs/>
          <w:color w:val="000000" w:themeColor="text1"/>
          <w:sz w:val="20"/>
          <w:szCs w:val="20"/>
        </w:rPr>
        <w:t>i</w:t>
      </w:r>
      <w:r w:rsidR="00097698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 </w:t>
      </w:r>
      <w:r w:rsidR="00D5500F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prowadzić </w:t>
      </w:r>
      <w:r w:rsidR="00CF754E">
        <w:rPr>
          <w:rFonts w:ascii="Verdana" w:hAnsi="Verdana" w:cs="Arial"/>
          <w:b/>
          <w:bCs/>
          <w:color w:val="000000" w:themeColor="text1"/>
          <w:sz w:val="20"/>
          <w:szCs w:val="20"/>
        </w:rPr>
        <w:t>przemyślaną strategię</w:t>
      </w:r>
      <w:r w:rsidR="00097698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 </w:t>
      </w:r>
      <w:r w:rsidR="00B41A7C">
        <w:rPr>
          <w:rFonts w:ascii="Verdana" w:hAnsi="Verdana" w:cs="Arial"/>
          <w:b/>
          <w:bCs/>
          <w:color w:val="000000" w:themeColor="text1"/>
          <w:sz w:val="20"/>
          <w:szCs w:val="20"/>
        </w:rPr>
        <w:t>konserwacji maszyn. Bo n</w:t>
      </w:r>
      <w:r w:rsidR="00097698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a „inteligentnych” placach budowy </w:t>
      </w:r>
      <w:r w:rsidRPr="00437635">
        <w:rPr>
          <w:rFonts w:ascii="Verdana" w:hAnsi="Verdana" w:cs="Arial"/>
          <w:b/>
          <w:bCs/>
          <w:color w:val="000000" w:themeColor="text1"/>
          <w:sz w:val="20"/>
          <w:szCs w:val="20"/>
        </w:rPr>
        <w:t>konserwacja</w:t>
      </w:r>
      <w:r w:rsidR="00FF3EFE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 </w:t>
      </w:r>
      <w:r w:rsidR="00B41A7C">
        <w:rPr>
          <w:rFonts w:ascii="Verdana" w:hAnsi="Verdana" w:cs="Arial"/>
          <w:b/>
          <w:bCs/>
          <w:color w:val="000000" w:themeColor="text1"/>
          <w:sz w:val="20"/>
          <w:szCs w:val="20"/>
        </w:rPr>
        <w:t>jest</w:t>
      </w:r>
      <w:r w:rsidRPr="00437635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 ważniejsza niż kiedykolwiek.</w:t>
      </w:r>
    </w:p>
    <w:p w14:paraId="70B7BCEF" w14:textId="77777777" w:rsidR="00437635" w:rsidRDefault="00437635" w:rsidP="0062425C">
      <w:pPr>
        <w:spacing w:after="0" w:line="264" w:lineRule="auto"/>
        <w:jc w:val="both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</w:p>
    <w:p w14:paraId="32619275" w14:textId="4D07EDDF" w:rsidR="00D96EDC" w:rsidRDefault="00031AB1" w:rsidP="00BF3AC9">
      <w:pPr>
        <w:spacing w:after="0" w:line="264" w:lineRule="auto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Czwarta rewolucja przemysłowa to przede wszystkim początek epoki cyfryzacji i sztucznej inteligencji (AI). Szybki rozwój nowych technologii, takich jak autonomiczne maszyny, robot</w:t>
      </w:r>
      <w:r w:rsidR="008E69DE">
        <w:rPr>
          <w:rFonts w:ascii="Verdana" w:hAnsi="Verdana"/>
          <w:color w:val="000000"/>
          <w:sz w:val="20"/>
          <w:szCs w:val="20"/>
          <w:shd w:val="clear" w:color="auto" w:fill="FFFFFF"/>
        </w:rPr>
        <w:t>y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ka, Internet Rzeczy czy rozwiązania oparte na chmurze, </w:t>
      </w:r>
      <w:r>
        <w:rPr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dają branży budowlanej </w:t>
      </w:r>
      <w:r w:rsidR="00114747">
        <w:rPr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szansę</w:t>
      </w:r>
      <w:r>
        <w:rPr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na </w:t>
      </w:r>
      <w:r w:rsidR="009916B8">
        <w:rPr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zwiększenie wydajności i zmniejszenie kosztów. </w:t>
      </w:r>
      <w:r w:rsidR="009916B8">
        <w:rPr>
          <w:rFonts w:ascii="Verdana" w:hAnsi="Verdana" w:cs="Arial"/>
          <w:bCs/>
          <w:color w:val="000000" w:themeColor="text1"/>
          <w:sz w:val="20"/>
          <w:szCs w:val="20"/>
        </w:rPr>
        <w:t xml:space="preserve">Jednak samo zastosowanie kilku nowych </w:t>
      </w:r>
      <w:r w:rsidR="00114747">
        <w:rPr>
          <w:rFonts w:ascii="Verdana" w:hAnsi="Verdana" w:cs="Arial"/>
          <w:bCs/>
          <w:color w:val="000000" w:themeColor="text1"/>
          <w:sz w:val="20"/>
          <w:szCs w:val="20"/>
        </w:rPr>
        <w:t>rozwiązań</w:t>
      </w:r>
      <w:r w:rsidR="009916B8">
        <w:rPr>
          <w:rFonts w:ascii="Verdana" w:hAnsi="Verdana" w:cs="Arial"/>
          <w:bCs/>
          <w:color w:val="000000" w:themeColor="text1"/>
          <w:sz w:val="20"/>
          <w:szCs w:val="20"/>
        </w:rPr>
        <w:t xml:space="preserve"> nie </w:t>
      </w:r>
      <w:r w:rsidR="00BF3AC9">
        <w:rPr>
          <w:rFonts w:ascii="Verdana" w:hAnsi="Verdana" w:cs="Arial"/>
          <w:bCs/>
          <w:color w:val="000000" w:themeColor="text1"/>
          <w:sz w:val="20"/>
          <w:szCs w:val="20"/>
        </w:rPr>
        <w:t>sprawi, że firma stanie się przedsiębiorstwem na miarę Przemysłu 4.0. Czwarta rewolucja przemysłowa wymaga holistycznego podejścia</w:t>
      </w:r>
      <w:r w:rsidR="00114747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8E69DE">
        <w:rPr>
          <w:rFonts w:ascii="Verdana" w:hAnsi="Verdana" w:cs="Arial"/>
          <w:bCs/>
          <w:color w:val="000000" w:themeColor="text1"/>
          <w:sz w:val="20"/>
          <w:szCs w:val="20"/>
        </w:rPr>
        <w:t>–</w:t>
      </w:r>
      <w:r w:rsidR="00BF3AC9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114747">
        <w:rPr>
          <w:rFonts w:ascii="Verdana" w:hAnsi="Verdana" w:cs="Arial"/>
          <w:bCs/>
          <w:color w:val="000000" w:themeColor="text1"/>
          <w:sz w:val="20"/>
          <w:szCs w:val="20"/>
        </w:rPr>
        <w:t>zastosowania</w:t>
      </w:r>
      <w:r w:rsidR="008E69DE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BF3AC9">
        <w:rPr>
          <w:rFonts w:ascii="Verdana" w:hAnsi="Verdana" w:cs="Arial"/>
          <w:bCs/>
          <w:color w:val="000000" w:themeColor="text1"/>
          <w:sz w:val="20"/>
          <w:szCs w:val="20"/>
        </w:rPr>
        <w:t>innowacyjnych</w:t>
      </w:r>
      <w:r w:rsidR="00114747">
        <w:rPr>
          <w:rFonts w:ascii="Verdana" w:hAnsi="Verdana" w:cs="Arial"/>
          <w:bCs/>
          <w:color w:val="000000" w:themeColor="text1"/>
          <w:sz w:val="20"/>
          <w:szCs w:val="20"/>
        </w:rPr>
        <w:t xml:space="preserve"> technologii</w:t>
      </w:r>
      <w:r w:rsidR="00BF3AC9">
        <w:rPr>
          <w:rFonts w:ascii="Verdana" w:hAnsi="Verdana" w:cs="Arial"/>
          <w:bCs/>
          <w:color w:val="000000" w:themeColor="text1"/>
          <w:sz w:val="20"/>
          <w:szCs w:val="20"/>
        </w:rPr>
        <w:t xml:space="preserve">, </w:t>
      </w:r>
      <w:r w:rsidR="00114747">
        <w:rPr>
          <w:rFonts w:ascii="Verdana" w:hAnsi="Verdana" w:cs="Arial"/>
          <w:bCs/>
          <w:color w:val="000000" w:themeColor="text1"/>
          <w:sz w:val="20"/>
          <w:szCs w:val="20"/>
        </w:rPr>
        <w:t xml:space="preserve">wprowadzenia zmian w dotychczasowych modelach </w:t>
      </w:r>
      <w:r w:rsidR="00BF3AC9">
        <w:rPr>
          <w:rFonts w:ascii="Verdana" w:hAnsi="Verdana" w:cs="Arial"/>
          <w:bCs/>
          <w:color w:val="000000" w:themeColor="text1"/>
          <w:sz w:val="20"/>
          <w:szCs w:val="20"/>
        </w:rPr>
        <w:t xml:space="preserve">pracy </w:t>
      </w:r>
      <w:r w:rsidR="00114747">
        <w:rPr>
          <w:rFonts w:ascii="Verdana" w:hAnsi="Verdana" w:cs="Arial"/>
          <w:bCs/>
          <w:color w:val="000000" w:themeColor="text1"/>
          <w:sz w:val="20"/>
          <w:szCs w:val="20"/>
        </w:rPr>
        <w:br/>
        <w:t>oraz</w:t>
      </w:r>
      <w:r w:rsidR="00BF3AC9">
        <w:rPr>
          <w:rFonts w:ascii="Verdana" w:hAnsi="Verdana" w:cs="Arial"/>
          <w:bCs/>
          <w:color w:val="000000" w:themeColor="text1"/>
          <w:sz w:val="20"/>
          <w:szCs w:val="20"/>
        </w:rPr>
        <w:t xml:space="preserve"> wdrożenia działań, które przygotują firm</w:t>
      </w:r>
      <w:r w:rsidR="00114747">
        <w:rPr>
          <w:rFonts w:ascii="Verdana" w:hAnsi="Verdana" w:cs="Arial"/>
          <w:bCs/>
          <w:color w:val="000000" w:themeColor="text1"/>
          <w:sz w:val="20"/>
          <w:szCs w:val="20"/>
        </w:rPr>
        <w:t>y</w:t>
      </w:r>
      <w:r w:rsidR="00BF3AC9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114747">
        <w:rPr>
          <w:rFonts w:ascii="Verdana" w:hAnsi="Verdana" w:cs="Arial"/>
          <w:bCs/>
          <w:color w:val="000000" w:themeColor="text1"/>
          <w:sz w:val="20"/>
          <w:szCs w:val="20"/>
        </w:rPr>
        <w:t>budowlane</w:t>
      </w:r>
      <w:r w:rsidR="00BF3AC9">
        <w:rPr>
          <w:rFonts w:ascii="Verdana" w:hAnsi="Verdana" w:cs="Arial"/>
          <w:bCs/>
          <w:color w:val="000000" w:themeColor="text1"/>
          <w:sz w:val="20"/>
          <w:szCs w:val="20"/>
        </w:rPr>
        <w:t xml:space="preserve"> do zmian</w:t>
      </w:r>
      <w:r w:rsidR="00114747">
        <w:rPr>
          <w:rFonts w:ascii="Verdana" w:hAnsi="Verdana" w:cs="Arial"/>
          <w:bCs/>
          <w:color w:val="000000" w:themeColor="text1"/>
          <w:sz w:val="20"/>
          <w:szCs w:val="20"/>
        </w:rPr>
        <w:t xml:space="preserve"> i pozwolą im czerpać z nich korzyści</w:t>
      </w:r>
      <w:r w:rsidR="00BF3AC9">
        <w:rPr>
          <w:rFonts w:ascii="Verdana" w:hAnsi="Verdana" w:cs="Arial"/>
          <w:bCs/>
          <w:color w:val="000000" w:themeColor="text1"/>
          <w:sz w:val="20"/>
          <w:szCs w:val="20"/>
        </w:rPr>
        <w:t xml:space="preserve">. </w:t>
      </w:r>
      <w:r w:rsidR="00AA5111">
        <w:rPr>
          <w:rFonts w:ascii="Verdana" w:hAnsi="Verdana" w:cs="Arial"/>
          <w:bCs/>
          <w:color w:val="000000" w:themeColor="text1"/>
          <w:sz w:val="20"/>
          <w:szCs w:val="20"/>
        </w:rPr>
        <w:t xml:space="preserve">Firmy budowlane, które wzięły udział w badaniu </w:t>
      </w:r>
      <w:r w:rsidR="00BF3AC9">
        <w:rPr>
          <w:rFonts w:ascii="Verdana" w:hAnsi="Verdana" w:cs="Arial"/>
          <w:bCs/>
          <w:color w:val="000000" w:themeColor="text1"/>
          <w:sz w:val="20"/>
          <w:szCs w:val="20"/>
        </w:rPr>
        <w:t>„W</w:t>
      </w:r>
      <w:r w:rsidR="00AA5111">
        <w:rPr>
          <w:rFonts w:ascii="Verdana" w:hAnsi="Verdana" w:cs="Arial"/>
          <w:bCs/>
          <w:color w:val="000000" w:themeColor="text1"/>
          <w:sz w:val="20"/>
          <w:szCs w:val="20"/>
        </w:rPr>
        <w:t>iększa wydajność, większy zysk”</w:t>
      </w:r>
      <w:r w:rsidR="00BF3AC9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BF3AC9" w:rsidRPr="00D96EDC">
        <w:rPr>
          <w:rFonts w:ascii="Verdana" w:hAnsi="Verdana" w:cs="Arial"/>
          <w:bCs/>
          <w:color w:val="000000" w:themeColor="text1"/>
          <w:sz w:val="20"/>
          <w:szCs w:val="20"/>
        </w:rPr>
        <w:t>przeprowadzon</w:t>
      </w:r>
      <w:r w:rsidR="00BF3AC9">
        <w:rPr>
          <w:rFonts w:ascii="Verdana" w:hAnsi="Verdana" w:cs="Arial"/>
          <w:bCs/>
          <w:color w:val="000000" w:themeColor="text1"/>
          <w:sz w:val="20"/>
          <w:szCs w:val="20"/>
        </w:rPr>
        <w:t xml:space="preserve">ym </w:t>
      </w:r>
      <w:r w:rsidR="00BF3AC9" w:rsidRPr="00D96EDC">
        <w:rPr>
          <w:rFonts w:ascii="Verdana" w:hAnsi="Verdana" w:cs="Arial"/>
          <w:bCs/>
          <w:color w:val="000000" w:themeColor="text1"/>
          <w:sz w:val="20"/>
          <w:szCs w:val="20"/>
        </w:rPr>
        <w:t xml:space="preserve">na zlecenie </w:t>
      </w:r>
      <w:r w:rsidR="00BF3AC9" w:rsidRPr="00097698">
        <w:rPr>
          <w:rFonts w:ascii="Verdana" w:hAnsi="Verdana" w:cs="Arial"/>
          <w:bCs/>
          <w:color w:val="000000" w:themeColor="text1"/>
          <w:sz w:val="20"/>
          <w:szCs w:val="20"/>
        </w:rPr>
        <w:t>Shell Lubricants</w:t>
      </w:r>
      <w:r w:rsidR="00BF3AC9">
        <w:rPr>
          <w:rStyle w:val="Odwoanieprzypisudolnego"/>
          <w:rFonts w:ascii="Verdana" w:hAnsi="Verdana" w:cs="Arial"/>
          <w:bCs/>
          <w:color w:val="000000" w:themeColor="text1"/>
          <w:sz w:val="20"/>
          <w:szCs w:val="20"/>
        </w:rPr>
        <w:footnoteReference w:id="1"/>
      </w:r>
      <w:r w:rsidR="00114747">
        <w:rPr>
          <w:rFonts w:ascii="Verdana" w:hAnsi="Verdana" w:cs="Arial"/>
          <w:bCs/>
          <w:color w:val="000000" w:themeColor="text1"/>
          <w:sz w:val="20"/>
          <w:szCs w:val="20"/>
        </w:rPr>
        <w:t>,</w:t>
      </w:r>
      <w:r w:rsidR="00BF3AC9">
        <w:rPr>
          <w:rFonts w:ascii="Verdana" w:hAnsi="Verdana" w:cs="Arial"/>
          <w:bCs/>
          <w:color w:val="000000" w:themeColor="text1"/>
          <w:sz w:val="20"/>
          <w:szCs w:val="20"/>
        </w:rPr>
        <w:t xml:space="preserve"> przyznały, że wraz </w:t>
      </w:r>
      <w:r w:rsidR="00AA5111">
        <w:rPr>
          <w:rFonts w:ascii="Verdana" w:hAnsi="Verdana" w:cs="Arial"/>
          <w:bCs/>
          <w:color w:val="000000" w:themeColor="text1"/>
          <w:sz w:val="20"/>
          <w:szCs w:val="20"/>
        </w:rPr>
        <w:br/>
      </w:r>
      <w:r w:rsidR="00BF3AC9">
        <w:rPr>
          <w:rFonts w:ascii="Verdana" w:hAnsi="Verdana" w:cs="Arial"/>
          <w:bCs/>
          <w:color w:val="000000" w:themeColor="text1"/>
          <w:sz w:val="20"/>
          <w:szCs w:val="20"/>
        </w:rPr>
        <w:t>ze zmianami technologicznymi musi iść także poprawa</w:t>
      </w:r>
      <w:r w:rsidR="00BF3AC9" w:rsidRPr="00D96EDC">
        <w:rPr>
          <w:rFonts w:ascii="Verdana" w:hAnsi="Verdana" w:cs="Arial"/>
          <w:bCs/>
          <w:color w:val="000000" w:themeColor="text1"/>
          <w:sz w:val="20"/>
          <w:szCs w:val="20"/>
        </w:rPr>
        <w:t xml:space="preserve"> dotychczasowych praktyk konserwacyjnych </w:t>
      </w:r>
      <w:r w:rsidR="00BF3AC9">
        <w:rPr>
          <w:rFonts w:ascii="Verdana" w:hAnsi="Verdana" w:cs="Arial"/>
          <w:bCs/>
          <w:color w:val="000000" w:themeColor="text1"/>
          <w:sz w:val="20"/>
          <w:szCs w:val="20"/>
        </w:rPr>
        <w:t xml:space="preserve">maszyn i urządzeń. Według </w:t>
      </w:r>
      <w:r w:rsidR="00D96EDC" w:rsidRPr="00D96EDC">
        <w:rPr>
          <w:rFonts w:ascii="Verdana" w:hAnsi="Verdana" w:cs="Arial"/>
          <w:bCs/>
          <w:color w:val="000000" w:themeColor="text1"/>
          <w:sz w:val="20"/>
          <w:szCs w:val="20"/>
        </w:rPr>
        <w:t xml:space="preserve">76% </w:t>
      </w:r>
      <w:r w:rsidR="00114747">
        <w:rPr>
          <w:rFonts w:ascii="Verdana" w:hAnsi="Verdana" w:cs="Arial"/>
          <w:bCs/>
          <w:color w:val="000000" w:themeColor="text1"/>
          <w:sz w:val="20"/>
          <w:szCs w:val="20"/>
        </w:rPr>
        <w:t>badanych</w:t>
      </w:r>
      <w:r w:rsidR="00493CF7">
        <w:rPr>
          <w:rFonts w:ascii="Verdana" w:hAnsi="Verdana" w:cs="Arial"/>
          <w:bCs/>
          <w:color w:val="000000" w:themeColor="text1"/>
          <w:sz w:val="20"/>
          <w:szCs w:val="20"/>
        </w:rPr>
        <w:t xml:space="preserve"> l</w:t>
      </w:r>
      <w:r w:rsidR="00493CF7" w:rsidRPr="00D96EDC">
        <w:rPr>
          <w:rFonts w:ascii="Verdana" w:hAnsi="Verdana" w:cs="Arial"/>
          <w:bCs/>
          <w:color w:val="000000" w:themeColor="text1"/>
          <w:sz w:val="20"/>
          <w:szCs w:val="20"/>
        </w:rPr>
        <w:t>epsz</w:t>
      </w:r>
      <w:r w:rsidR="00BF3AC9">
        <w:rPr>
          <w:rFonts w:ascii="Verdana" w:hAnsi="Verdana" w:cs="Arial"/>
          <w:bCs/>
          <w:color w:val="000000" w:themeColor="text1"/>
          <w:sz w:val="20"/>
          <w:szCs w:val="20"/>
        </w:rPr>
        <w:t>a</w:t>
      </w:r>
      <w:r w:rsidR="00493CF7" w:rsidRPr="00D96EDC">
        <w:rPr>
          <w:rFonts w:ascii="Verdana" w:hAnsi="Verdana" w:cs="Arial"/>
          <w:bCs/>
          <w:color w:val="000000" w:themeColor="text1"/>
          <w:sz w:val="20"/>
          <w:szCs w:val="20"/>
        </w:rPr>
        <w:t xml:space="preserve"> konserwacj</w:t>
      </w:r>
      <w:r w:rsidR="00BF3AC9">
        <w:rPr>
          <w:rFonts w:ascii="Verdana" w:hAnsi="Verdana" w:cs="Arial"/>
          <w:bCs/>
          <w:color w:val="000000" w:themeColor="text1"/>
          <w:sz w:val="20"/>
          <w:szCs w:val="20"/>
        </w:rPr>
        <w:t>a</w:t>
      </w:r>
      <w:r w:rsidR="00D96EDC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BF3AC9">
        <w:rPr>
          <w:rFonts w:ascii="Verdana" w:hAnsi="Verdana" w:cs="Arial"/>
          <w:bCs/>
          <w:color w:val="000000" w:themeColor="text1"/>
          <w:sz w:val="20"/>
          <w:szCs w:val="20"/>
        </w:rPr>
        <w:t>jest</w:t>
      </w:r>
      <w:r w:rsidR="00493CF7">
        <w:rPr>
          <w:rFonts w:ascii="Verdana" w:hAnsi="Verdana" w:cs="Arial"/>
          <w:bCs/>
          <w:color w:val="000000" w:themeColor="text1"/>
          <w:sz w:val="20"/>
          <w:szCs w:val="20"/>
        </w:rPr>
        <w:t xml:space="preserve"> źródł</w:t>
      </w:r>
      <w:r w:rsidR="00BF3AC9">
        <w:rPr>
          <w:rFonts w:ascii="Verdana" w:hAnsi="Verdana" w:cs="Arial"/>
          <w:bCs/>
          <w:color w:val="000000" w:themeColor="text1"/>
          <w:sz w:val="20"/>
          <w:szCs w:val="20"/>
        </w:rPr>
        <w:t>em</w:t>
      </w:r>
      <w:r w:rsidR="00D96EDC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493CF7">
        <w:rPr>
          <w:rFonts w:ascii="Verdana" w:hAnsi="Verdana" w:cs="Arial"/>
          <w:bCs/>
          <w:color w:val="000000" w:themeColor="text1"/>
          <w:sz w:val="20"/>
          <w:szCs w:val="20"/>
        </w:rPr>
        <w:t>znaczących</w:t>
      </w:r>
      <w:r w:rsidR="00BF3AC9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D96EDC">
        <w:rPr>
          <w:rFonts w:ascii="Verdana" w:hAnsi="Verdana" w:cs="Arial"/>
          <w:bCs/>
          <w:color w:val="000000" w:themeColor="text1"/>
          <w:sz w:val="20"/>
          <w:szCs w:val="20"/>
        </w:rPr>
        <w:t>oszczędności.</w:t>
      </w:r>
      <w:r w:rsidR="0062425C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</w:p>
    <w:p w14:paraId="28A82B78" w14:textId="77777777" w:rsidR="00D96EDC" w:rsidRDefault="00D96EDC" w:rsidP="0062425C">
      <w:pPr>
        <w:spacing w:after="0" w:line="264" w:lineRule="auto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</w:p>
    <w:p w14:paraId="6A6DFDD9" w14:textId="77777777" w:rsidR="0062425C" w:rsidRDefault="00E16477" w:rsidP="0062425C">
      <w:pPr>
        <w:spacing w:after="0" w:line="264" w:lineRule="auto"/>
        <w:jc w:val="both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>
        <w:rPr>
          <w:rFonts w:ascii="Verdana" w:hAnsi="Verdana" w:cs="Arial"/>
          <w:b/>
          <w:bCs/>
          <w:color w:val="000000" w:themeColor="text1"/>
          <w:sz w:val="20"/>
          <w:szCs w:val="20"/>
        </w:rPr>
        <w:t>Branża budowlana w dobie wyzwań</w:t>
      </w:r>
    </w:p>
    <w:p w14:paraId="32E86BF9" w14:textId="757071B8" w:rsidR="00FF3EFE" w:rsidRDefault="00114747" w:rsidP="0062425C">
      <w:pPr>
        <w:spacing w:after="0" w:line="264" w:lineRule="auto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>
        <w:rPr>
          <w:rFonts w:ascii="Verdana" w:hAnsi="Verdana" w:cs="Arial"/>
          <w:bCs/>
          <w:color w:val="000000" w:themeColor="text1"/>
          <w:sz w:val="20"/>
          <w:szCs w:val="20"/>
        </w:rPr>
        <w:t>W r</w:t>
      </w:r>
      <w:r w:rsidR="007F55B4">
        <w:rPr>
          <w:rFonts w:ascii="Verdana" w:hAnsi="Verdana" w:cs="Arial"/>
          <w:bCs/>
          <w:color w:val="000000" w:themeColor="text1"/>
          <w:sz w:val="20"/>
          <w:szCs w:val="20"/>
        </w:rPr>
        <w:t>apor</w:t>
      </w:r>
      <w:r>
        <w:rPr>
          <w:rFonts w:ascii="Verdana" w:hAnsi="Verdana" w:cs="Arial"/>
          <w:bCs/>
          <w:color w:val="000000" w:themeColor="text1"/>
          <w:sz w:val="20"/>
          <w:szCs w:val="20"/>
        </w:rPr>
        <w:t>cie</w:t>
      </w:r>
      <w:r w:rsidR="007F55B4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D96EDC" w:rsidRPr="00D96EDC">
        <w:rPr>
          <w:rFonts w:ascii="Verdana" w:hAnsi="Verdana" w:cs="Arial"/>
          <w:bCs/>
          <w:color w:val="000000" w:themeColor="text1"/>
          <w:sz w:val="20"/>
          <w:szCs w:val="20"/>
        </w:rPr>
        <w:t>Shell Lubricants</w:t>
      </w:r>
      <w:r>
        <w:rPr>
          <w:rFonts w:ascii="Verdana" w:hAnsi="Verdana" w:cs="Arial"/>
          <w:bCs/>
          <w:color w:val="000000" w:themeColor="text1"/>
          <w:sz w:val="20"/>
          <w:szCs w:val="20"/>
        </w:rPr>
        <w:t xml:space="preserve"> znajdują się szczegółowe informacje na temat wyzwań</w:t>
      </w:r>
      <w:r w:rsidR="00FF3EFE">
        <w:rPr>
          <w:rFonts w:ascii="Verdana" w:hAnsi="Verdana" w:cs="Arial"/>
          <w:bCs/>
          <w:color w:val="000000" w:themeColor="text1"/>
          <w:sz w:val="20"/>
          <w:szCs w:val="20"/>
        </w:rPr>
        <w:t xml:space="preserve">, </w:t>
      </w:r>
      <w:r>
        <w:rPr>
          <w:rFonts w:ascii="Verdana" w:hAnsi="Verdana" w:cs="Arial"/>
          <w:bCs/>
          <w:color w:val="000000" w:themeColor="text1"/>
          <w:sz w:val="20"/>
          <w:szCs w:val="20"/>
        </w:rPr>
        <w:br/>
      </w:r>
      <w:r w:rsidR="00FF3EFE">
        <w:rPr>
          <w:rFonts w:ascii="Verdana" w:hAnsi="Verdana" w:cs="Arial"/>
          <w:bCs/>
          <w:color w:val="000000" w:themeColor="text1"/>
          <w:sz w:val="20"/>
          <w:szCs w:val="20"/>
        </w:rPr>
        <w:t xml:space="preserve">z którymi muszą mierzyć </w:t>
      </w:r>
      <w:r w:rsidR="00CF754E">
        <w:rPr>
          <w:rFonts w:ascii="Verdana" w:hAnsi="Verdana" w:cs="Arial"/>
          <w:bCs/>
          <w:color w:val="000000" w:themeColor="text1"/>
          <w:sz w:val="20"/>
          <w:szCs w:val="20"/>
        </w:rPr>
        <w:t xml:space="preserve">się </w:t>
      </w:r>
      <w:r w:rsidR="00FF3EFE">
        <w:rPr>
          <w:rFonts w:ascii="Verdana" w:hAnsi="Verdana" w:cs="Arial"/>
          <w:bCs/>
          <w:color w:val="000000" w:themeColor="text1"/>
          <w:sz w:val="20"/>
          <w:szCs w:val="20"/>
        </w:rPr>
        <w:t xml:space="preserve">firmy budowlane. </w:t>
      </w:r>
      <w:r w:rsidR="00992890">
        <w:rPr>
          <w:rFonts w:ascii="Verdana" w:hAnsi="Verdana" w:cs="Arial"/>
          <w:bCs/>
          <w:color w:val="000000" w:themeColor="text1"/>
          <w:sz w:val="20"/>
          <w:szCs w:val="20"/>
        </w:rPr>
        <w:t xml:space="preserve">Wynika z niego, </w:t>
      </w:r>
      <w:r w:rsidR="008E69DE">
        <w:rPr>
          <w:rFonts w:ascii="Verdana" w:hAnsi="Verdana" w:cs="Arial"/>
          <w:bCs/>
          <w:color w:val="000000" w:themeColor="text1"/>
          <w:sz w:val="20"/>
          <w:szCs w:val="20"/>
        </w:rPr>
        <w:t>iż</w:t>
      </w:r>
      <w:r w:rsidR="00992890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FF3EFE">
        <w:rPr>
          <w:rFonts w:ascii="Verdana" w:hAnsi="Verdana" w:cs="Arial"/>
          <w:bCs/>
          <w:color w:val="000000" w:themeColor="text1"/>
          <w:sz w:val="20"/>
          <w:szCs w:val="20"/>
        </w:rPr>
        <w:t xml:space="preserve">część </w:t>
      </w:r>
      <w:r w:rsidR="00E16477">
        <w:rPr>
          <w:rFonts w:ascii="Verdana" w:hAnsi="Verdana" w:cs="Arial"/>
          <w:bCs/>
          <w:color w:val="000000" w:themeColor="text1"/>
          <w:sz w:val="20"/>
          <w:szCs w:val="20"/>
        </w:rPr>
        <w:t>przedstawicieli branży nie jest świadoma tego, że prowadzenie efektywnej gospodarki olejowej</w:t>
      </w:r>
      <w:r w:rsidR="0062425C">
        <w:rPr>
          <w:rFonts w:ascii="Verdana" w:hAnsi="Verdana" w:cs="Arial"/>
          <w:bCs/>
          <w:color w:val="000000" w:themeColor="text1"/>
          <w:sz w:val="20"/>
          <w:szCs w:val="20"/>
        </w:rPr>
        <w:t>, w tym wybór wysokiej jakoś</w:t>
      </w:r>
      <w:r w:rsidR="00C3034B">
        <w:rPr>
          <w:rFonts w:ascii="Verdana" w:hAnsi="Verdana" w:cs="Arial"/>
          <w:bCs/>
          <w:color w:val="000000" w:themeColor="text1"/>
          <w:sz w:val="20"/>
          <w:szCs w:val="20"/>
        </w:rPr>
        <w:t>c</w:t>
      </w:r>
      <w:r w:rsidR="0062425C">
        <w:rPr>
          <w:rFonts w:ascii="Verdana" w:hAnsi="Verdana" w:cs="Arial"/>
          <w:bCs/>
          <w:color w:val="000000" w:themeColor="text1"/>
          <w:sz w:val="20"/>
          <w:szCs w:val="20"/>
        </w:rPr>
        <w:t>i olejów i smarów,</w:t>
      </w:r>
      <w:r w:rsidR="00E16477">
        <w:rPr>
          <w:rFonts w:ascii="Verdana" w:hAnsi="Verdana" w:cs="Arial"/>
          <w:bCs/>
          <w:color w:val="000000" w:themeColor="text1"/>
          <w:sz w:val="20"/>
          <w:szCs w:val="20"/>
        </w:rPr>
        <w:t xml:space="preserve"> jest </w:t>
      </w:r>
      <w:r w:rsidR="00B41A7C">
        <w:rPr>
          <w:rFonts w:ascii="Verdana" w:hAnsi="Verdana" w:cs="Arial"/>
          <w:bCs/>
          <w:color w:val="000000" w:themeColor="text1"/>
          <w:sz w:val="20"/>
          <w:szCs w:val="20"/>
        </w:rPr>
        <w:t xml:space="preserve">kluczowym </w:t>
      </w:r>
      <w:r w:rsidR="00E16477">
        <w:rPr>
          <w:rFonts w:ascii="Verdana" w:hAnsi="Verdana" w:cs="Arial"/>
          <w:bCs/>
          <w:color w:val="000000" w:themeColor="text1"/>
          <w:sz w:val="20"/>
          <w:szCs w:val="20"/>
        </w:rPr>
        <w:t xml:space="preserve">elementem </w:t>
      </w:r>
      <w:r w:rsidR="00B41A7C">
        <w:rPr>
          <w:rFonts w:ascii="Verdana" w:hAnsi="Verdana" w:cs="Arial"/>
          <w:bCs/>
          <w:color w:val="000000" w:themeColor="text1"/>
          <w:sz w:val="20"/>
          <w:szCs w:val="20"/>
        </w:rPr>
        <w:t xml:space="preserve">działań związanych </w:t>
      </w:r>
      <w:r>
        <w:rPr>
          <w:rFonts w:ascii="Verdana" w:hAnsi="Verdana" w:cs="Arial"/>
          <w:bCs/>
          <w:color w:val="000000" w:themeColor="text1"/>
          <w:sz w:val="20"/>
          <w:szCs w:val="20"/>
        </w:rPr>
        <w:br/>
      </w:r>
      <w:r w:rsidR="00B41A7C">
        <w:rPr>
          <w:rFonts w:ascii="Verdana" w:hAnsi="Verdana" w:cs="Arial"/>
          <w:bCs/>
          <w:color w:val="000000" w:themeColor="text1"/>
          <w:sz w:val="20"/>
          <w:szCs w:val="20"/>
        </w:rPr>
        <w:t>z konserwacją parku maszynowego</w:t>
      </w:r>
      <w:r w:rsidR="00E16477">
        <w:rPr>
          <w:rFonts w:ascii="Verdana" w:hAnsi="Verdana" w:cs="Arial"/>
          <w:bCs/>
          <w:color w:val="000000" w:themeColor="text1"/>
          <w:sz w:val="20"/>
          <w:szCs w:val="20"/>
        </w:rPr>
        <w:t>.</w:t>
      </w:r>
      <w:r>
        <w:rPr>
          <w:rFonts w:ascii="Verdana" w:hAnsi="Verdana" w:cs="Arial"/>
          <w:bCs/>
          <w:color w:val="000000" w:themeColor="text1"/>
          <w:sz w:val="20"/>
          <w:szCs w:val="20"/>
        </w:rPr>
        <w:t xml:space="preserve"> Duży odsetek menadżerów nie </w:t>
      </w:r>
      <w:r w:rsidR="00AA5111">
        <w:rPr>
          <w:rFonts w:ascii="Verdana" w:hAnsi="Verdana" w:cs="Arial"/>
          <w:bCs/>
          <w:color w:val="000000" w:themeColor="text1"/>
          <w:sz w:val="20"/>
          <w:szCs w:val="20"/>
        </w:rPr>
        <w:t>wie</w:t>
      </w:r>
      <w:r w:rsidR="00992890" w:rsidRPr="00992890">
        <w:rPr>
          <w:rFonts w:ascii="Verdana" w:hAnsi="Verdana" w:cs="Arial"/>
          <w:bCs/>
          <w:color w:val="000000" w:themeColor="text1"/>
          <w:sz w:val="20"/>
          <w:szCs w:val="20"/>
        </w:rPr>
        <w:t>, że skuteczne smarowanie może popra</w:t>
      </w:r>
      <w:r w:rsidR="00992890">
        <w:rPr>
          <w:rFonts w:ascii="Verdana" w:hAnsi="Verdana" w:cs="Arial"/>
          <w:bCs/>
          <w:color w:val="000000" w:themeColor="text1"/>
          <w:sz w:val="20"/>
          <w:szCs w:val="20"/>
        </w:rPr>
        <w:t>wić wydajność urządzeń</w:t>
      </w:r>
      <w:r>
        <w:rPr>
          <w:rFonts w:ascii="Verdana" w:hAnsi="Verdana" w:cs="Arial"/>
          <w:bCs/>
          <w:color w:val="000000" w:themeColor="text1"/>
          <w:sz w:val="20"/>
          <w:szCs w:val="20"/>
        </w:rPr>
        <w:t xml:space="preserve"> oraz</w:t>
      </w:r>
      <w:r w:rsidR="00992890">
        <w:rPr>
          <w:rFonts w:ascii="Verdana" w:hAnsi="Verdana" w:cs="Arial"/>
          <w:bCs/>
          <w:color w:val="000000" w:themeColor="text1"/>
          <w:sz w:val="20"/>
          <w:szCs w:val="20"/>
        </w:rPr>
        <w:t xml:space="preserve"> mieć wpływ na skrócenie</w:t>
      </w:r>
      <w:r w:rsidR="00992890" w:rsidRPr="00992890">
        <w:rPr>
          <w:rFonts w:ascii="Verdana" w:hAnsi="Verdana" w:cs="Arial"/>
          <w:bCs/>
          <w:color w:val="000000" w:themeColor="text1"/>
          <w:sz w:val="20"/>
          <w:szCs w:val="20"/>
        </w:rPr>
        <w:t xml:space="preserve"> czas</w:t>
      </w:r>
      <w:r w:rsidR="00C3034B">
        <w:rPr>
          <w:rFonts w:ascii="Verdana" w:hAnsi="Verdana" w:cs="Arial"/>
          <w:bCs/>
          <w:color w:val="000000" w:themeColor="text1"/>
          <w:sz w:val="20"/>
          <w:szCs w:val="20"/>
        </w:rPr>
        <w:t>u</w:t>
      </w:r>
      <w:r w:rsidR="00992890" w:rsidRPr="00992890">
        <w:rPr>
          <w:rFonts w:ascii="Verdana" w:hAnsi="Verdana" w:cs="Arial"/>
          <w:bCs/>
          <w:color w:val="000000" w:themeColor="text1"/>
          <w:sz w:val="20"/>
          <w:szCs w:val="20"/>
        </w:rPr>
        <w:t xml:space="preserve"> przestoju maszyn.</w:t>
      </w:r>
      <w:r w:rsidR="00992890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E16477">
        <w:rPr>
          <w:rFonts w:ascii="Verdana" w:hAnsi="Verdana" w:cs="Arial"/>
          <w:bCs/>
          <w:color w:val="000000" w:themeColor="text1"/>
          <w:sz w:val="20"/>
          <w:szCs w:val="20"/>
        </w:rPr>
        <w:t xml:space="preserve">Kolejnym problemem są braki kadrowe </w:t>
      </w:r>
      <w:r w:rsidR="00B41A7C">
        <w:rPr>
          <w:rFonts w:ascii="Verdana" w:hAnsi="Verdana" w:cs="Arial"/>
          <w:bCs/>
          <w:color w:val="000000" w:themeColor="text1"/>
          <w:sz w:val="20"/>
          <w:szCs w:val="20"/>
        </w:rPr>
        <w:t>oraz</w:t>
      </w:r>
      <w:r w:rsidR="00E16477">
        <w:rPr>
          <w:rFonts w:ascii="Verdana" w:hAnsi="Verdana" w:cs="Arial"/>
          <w:bCs/>
          <w:color w:val="000000" w:themeColor="text1"/>
          <w:sz w:val="20"/>
          <w:szCs w:val="20"/>
        </w:rPr>
        <w:t xml:space="preserve"> niewystarczająca wiedza</w:t>
      </w:r>
      <w:r w:rsidR="00B41A7C">
        <w:rPr>
          <w:rFonts w:ascii="Verdana" w:hAnsi="Verdana" w:cs="Arial"/>
          <w:bCs/>
          <w:color w:val="000000" w:themeColor="text1"/>
          <w:sz w:val="20"/>
          <w:szCs w:val="20"/>
        </w:rPr>
        <w:t xml:space="preserve"> pracowników</w:t>
      </w:r>
      <w:r>
        <w:rPr>
          <w:rFonts w:ascii="Verdana" w:hAnsi="Verdana" w:cs="Arial"/>
          <w:bCs/>
          <w:color w:val="000000" w:themeColor="text1"/>
          <w:sz w:val="20"/>
          <w:szCs w:val="20"/>
        </w:rPr>
        <w:t xml:space="preserve">. </w:t>
      </w:r>
      <w:r w:rsidR="00FF3EFE">
        <w:rPr>
          <w:rFonts w:ascii="Verdana" w:hAnsi="Verdana" w:cs="Arial"/>
          <w:bCs/>
          <w:color w:val="000000" w:themeColor="text1"/>
          <w:sz w:val="20"/>
          <w:szCs w:val="20"/>
        </w:rPr>
        <w:t>Co więcej, aż</w:t>
      </w:r>
      <w:r w:rsidR="00FF3EFE" w:rsidRPr="00E16477">
        <w:rPr>
          <w:rFonts w:ascii="Verdana" w:hAnsi="Verdana" w:cs="Arial"/>
          <w:bCs/>
          <w:color w:val="000000" w:themeColor="text1"/>
          <w:sz w:val="20"/>
          <w:szCs w:val="20"/>
        </w:rPr>
        <w:t xml:space="preserve"> 44% respondentów badania Shell Lubricants </w:t>
      </w:r>
      <w:r w:rsidR="00FF3EFE">
        <w:rPr>
          <w:rFonts w:ascii="Verdana" w:hAnsi="Verdana" w:cs="Arial"/>
          <w:bCs/>
          <w:color w:val="000000" w:themeColor="text1"/>
          <w:sz w:val="20"/>
          <w:szCs w:val="20"/>
        </w:rPr>
        <w:t>przyznało</w:t>
      </w:r>
      <w:r w:rsidR="00FF3EFE" w:rsidRPr="00E16477">
        <w:rPr>
          <w:rFonts w:ascii="Verdana" w:hAnsi="Verdana" w:cs="Arial"/>
          <w:bCs/>
          <w:color w:val="000000" w:themeColor="text1"/>
          <w:sz w:val="20"/>
          <w:szCs w:val="20"/>
        </w:rPr>
        <w:t xml:space="preserve">, </w:t>
      </w:r>
      <w:r w:rsidR="00AA5111">
        <w:rPr>
          <w:rFonts w:ascii="Verdana" w:hAnsi="Verdana" w:cs="Arial"/>
          <w:bCs/>
          <w:color w:val="000000" w:themeColor="text1"/>
          <w:sz w:val="20"/>
          <w:szCs w:val="20"/>
        </w:rPr>
        <w:br/>
      </w:r>
      <w:r w:rsidR="00FF3EFE" w:rsidRPr="00E16477">
        <w:rPr>
          <w:rFonts w:ascii="Verdana" w:hAnsi="Verdana" w:cs="Arial"/>
          <w:bCs/>
          <w:color w:val="000000" w:themeColor="text1"/>
          <w:sz w:val="20"/>
          <w:szCs w:val="20"/>
        </w:rPr>
        <w:t xml:space="preserve">że kierownictwo wyższego szczebla za mało angażuje się w kwestie </w:t>
      </w:r>
      <w:r w:rsidR="00FF3EFE">
        <w:rPr>
          <w:rFonts w:ascii="Verdana" w:hAnsi="Verdana" w:cs="Arial"/>
          <w:bCs/>
          <w:color w:val="000000" w:themeColor="text1"/>
          <w:sz w:val="20"/>
          <w:szCs w:val="20"/>
        </w:rPr>
        <w:t>związane z konserwacją urządzeń</w:t>
      </w:r>
      <w:r w:rsidR="00FF3EFE" w:rsidRPr="00E16477">
        <w:rPr>
          <w:rFonts w:ascii="Verdana" w:hAnsi="Verdana" w:cs="Arial"/>
          <w:bCs/>
          <w:color w:val="000000" w:themeColor="text1"/>
          <w:sz w:val="20"/>
          <w:szCs w:val="20"/>
        </w:rPr>
        <w:t>.</w:t>
      </w:r>
      <w:r w:rsidR="00FF3EFE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</w:p>
    <w:p w14:paraId="55FCDE66" w14:textId="77777777" w:rsidR="00114747" w:rsidRPr="00C3034B" w:rsidRDefault="00114747" w:rsidP="0062425C">
      <w:pPr>
        <w:spacing w:after="0" w:line="264" w:lineRule="auto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</w:p>
    <w:p w14:paraId="560A1F46" w14:textId="28C816BD" w:rsidR="007E1A6B" w:rsidRDefault="007E1A6B" w:rsidP="0062425C">
      <w:pPr>
        <w:spacing w:after="0" w:line="264" w:lineRule="auto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>
        <w:rPr>
          <w:rFonts w:ascii="Verdana" w:hAnsi="Verdana" w:cs="Arial"/>
          <w:bCs/>
          <w:color w:val="000000" w:themeColor="text1"/>
          <w:sz w:val="20"/>
          <w:szCs w:val="20"/>
        </w:rPr>
        <w:t xml:space="preserve">Aby pokonać te wyzwania przedsiębiorstwa budowlane muszą stawiać </w:t>
      </w:r>
      <w:r w:rsidR="00B41A7C">
        <w:rPr>
          <w:rFonts w:ascii="Verdana" w:hAnsi="Verdana" w:cs="Arial"/>
          <w:bCs/>
          <w:color w:val="000000" w:themeColor="text1"/>
          <w:sz w:val="20"/>
          <w:szCs w:val="20"/>
        </w:rPr>
        <w:t>na innowacyjne rozwiązania oraz najwyżej jakości oleje i smary,</w:t>
      </w:r>
      <w:r w:rsidRPr="007E1A6B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>
        <w:rPr>
          <w:rFonts w:ascii="Verdana" w:hAnsi="Verdana" w:cs="Arial"/>
          <w:bCs/>
          <w:color w:val="000000" w:themeColor="text1"/>
          <w:sz w:val="20"/>
          <w:szCs w:val="20"/>
        </w:rPr>
        <w:t>zapewniające</w:t>
      </w:r>
      <w:r w:rsidRPr="007E1A6B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114747">
        <w:rPr>
          <w:rFonts w:ascii="Verdana" w:hAnsi="Verdana" w:cs="Arial"/>
          <w:bCs/>
          <w:color w:val="000000" w:themeColor="text1"/>
          <w:sz w:val="20"/>
          <w:szCs w:val="20"/>
        </w:rPr>
        <w:t xml:space="preserve">maksymalną </w:t>
      </w:r>
      <w:r w:rsidRPr="007E1A6B">
        <w:rPr>
          <w:rFonts w:ascii="Verdana" w:hAnsi="Verdana" w:cs="Arial"/>
          <w:bCs/>
          <w:color w:val="000000" w:themeColor="text1"/>
          <w:sz w:val="20"/>
          <w:szCs w:val="20"/>
        </w:rPr>
        <w:t xml:space="preserve">wydajność. </w:t>
      </w:r>
      <w:r w:rsidR="009D2E0E">
        <w:rPr>
          <w:rFonts w:ascii="Verdana" w:hAnsi="Verdana" w:cs="Arial"/>
          <w:bCs/>
          <w:color w:val="000000" w:themeColor="text1"/>
          <w:sz w:val="20"/>
          <w:szCs w:val="20"/>
        </w:rPr>
        <w:t>Powinny również</w:t>
      </w:r>
      <w:r w:rsidRPr="007E1A6B">
        <w:rPr>
          <w:rFonts w:ascii="Verdana" w:hAnsi="Verdana" w:cs="Arial"/>
          <w:bCs/>
          <w:color w:val="000000" w:themeColor="text1"/>
          <w:sz w:val="20"/>
          <w:szCs w:val="20"/>
        </w:rPr>
        <w:t xml:space="preserve"> skoncentrować się na rozwijaniu umiejętności i zdolności, które są im potrzebne, aby st</w:t>
      </w:r>
      <w:r>
        <w:rPr>
          <w:rFonts w:ascii="Verdana" w:hAnsi="Verdana" w:cs="Arial"/>
          <w:bCs/>
          <w:color w:val="000000" w:themeColor="text1"/>
          <w:sz w:val="20"/>
          <w:szCs w:val="20"/>
        </w:rPr>
        <w:t>awić czoła obecnym i przyszłym problemom.</w:t>
      </w:r>
    </w:p>
    <w:p w14:paraId="44FF8B5E" w14:textId="77777777" w:rsidR="007E1A6B" w:rsidRDefault="007E1A6B" w:rsidP="0062425C">
      <w:pPr>
        <w:spacing w:after="0" w:line="264" w:lineRule="auto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</w:p>
    <w:p w14:paraId="260E4D8E" w14:textId="2B907FA5" w:rsidR="00AE203C" w:rsidRDefault="0062425C" w:rsidP="007E1A6B">
      <w:pPr>
        <w:spacing w:after="0" w:line="264" w:lineRule="auto"/>
        <w:jc w:val="both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>
        <w:rPr>
          <w:rFonts w:ascii="Verdana" w:hAnsi="Verdana" w:cs="Arial"/>
          <w:b/>
          <w:bCs/>
          <w:color w:val="000000" w:themeColor="text1"/>
          <w:sz w:val="20"/>
          <w:szCs w:val="20"/>
        </w:rPr>
        <w:lastRenderedPageBreak/>
        <w:t>W</w:t>
      </w:r>
      <w:r w:rsidRPr="0062425C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sparcie </w:t>
      </w:r>
      <w:r w:rsidR="00AE203C">
        <w:rPr>
          <w:rFonts w:ascii="Verdana" w:hAnsi="Verdana" w:cs="Arial"/>
          <w:b/>
          <w:bCs/>
          <w:color w:val="000000" w:themeColor="text1"/>
          <w:sz w:val="20"/>
          <w:szCs w:val="20"/>
        </w:rPr>
        <w:t>ekspertów</w:t>
      </w:r>
    </w:p>
    <w:p w14:paraId="78184488" w14:textId="204D724E" w:rsidR="007E1A6B" w:rsidRPr="00AE203C" w:rsidRDefault="00AE203C" w:rsidP="007E1A6B">
      <w:pPr>
        <w:spacing w:after="0" w:line="264" w:lineRule="auto"/>
        <w:jc w:val="both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>
        <w:rPr>
          <w:rFonts w:ascii="Verdana" w:hAnsi="Verdana" w:cs="Arial"/>
          <w:bCs/>
          <w:color w:val="000000" w:themeColor="text1"/>
          <w:sz w:val="20"/>
          <w:szCs w:val="20"/>
        </w:rPr>
        <w:t xml:space="preserve">Wiele </w:t>
      </w:r>
      <w:r w:rsidR="007E1A6B" w:rsidRPr="0062425C">
        <w:rPr>
          <w:rFonts w:ascii="Verdana" w:hAnsi="Verdana" w:cs="Arial"/>
          <w:bCs/>
          <w:color w:val="000000" w:themeColor="text1"/>
          <w:sz w:val="20"/>
          <w:szCs w:val="20"/>
        </w:rPr>
        <w:t xml:space="preserve">przedsiębiorstw </w:t>
      </w:r>
      <w:r>
        <w:rPr>
          <w:rFonts w:ascii="Verdana" w:hAnsi="Verdana" w:cs="Arial"/>
          <w:bCs/>
          <w:color w:val="000000" w:themeColor="text1"/>
          <w:sz w:val="20"/>
          <w:szCs w:val="20"/>
        </w:rPr>
        <w:t xml:space="preserve">budowlanych </w:t>
      </w:r>
      <w:r w:rsidR="007E1A6B" w:rsidRPr="0062425C">
        <w:rPr>
          <w:rFonts w:ascii="Verdana" w:hAnsi="Verdana" w:cs="Arial"/>
          <w:bCs/>
          <w:color w:val="000000" w:themeColor="text1"/>
          <w:sz w:val="20"/>
          <w:szCs w:val="20"/>
        </w:rPr>
        <w:t>ma już jasną wizję tego, w jaki sposób chce zdobyć umiejętności, które są im niezbędne d</w:t>
      </w:r>
      <w:r w:rsidR="007E1A6B">
        <w:rPr>
          <w:rFonts w:ascii="Verdana" w:hAnsi="Verdana" w:cs="Arial"/>
          <w:bCs/>
          <w:color w:val="000000" w:themeColor="text1"/>
          <w:sz w:val="20"/>
          <w:szCs w:val="20"/>
        </w:rPr>
        <w:t>o opanowania nowych technologii i prowadzenia skutecznej strategii konserwacji</w:t>
      </w:r>
      <w:r w:rsidR="007E1A6B" w:rsidRPr="0062425C">
        <w:rPr>
          <w:rFonts w:ascii="Verdana" w:hAnsi="Verdana" w:cs="Arial"/>
          <w:bCs/>
          <w:color w:val="000000" w:themeColor="text1"/>
          <w:sz w:val="20"/>
          <w:szCs w:val="20"/>
        </w:rPr>
        <w:t xml:space="preserve">. </w:t>
      </w:r>
      <w:r w:rsidR="007E1A6B">
        <w:rPr>
          <w:rFonts w:ascii="Verdana" w:hAnsi="Verdana" w:cs="Arial"/>
          <w:bCs/>
          <w:color w:val="000000" w:themeColor="text1"/>
          <w:sz w:val="20"/>
          <w:szCs w:val="20"/>
        </w:rPr>
        <w:t xml:space="preserve">Aż </w:t>
      </w:r>
      <w:r w:rsidR="007E1A6B" w:rsidRPr="0062425C">
        <w:rPr>
          <w:rFonts w:ascii="Verdana" w:hAnsi="Verdana" w:cs="Arial"/>
          <w:bCs/>
          <w:color w:val="000000" w:themeColor="text1"/>
          <w:sz w:val="20"/>
          <w:szCs w:val="20"/>
        </w:rPr>
        <w:t xml:space="preserve">66% </w:t>
      </w:r>
      <w:r w:rsidR="007E1A6B">
        <w:rPr>
          <w:rFonts w:ascii="Verdana" w:hAnsi="Verdana" w:cs="Arial"/>
          <w:bCs/>
          <w:color w:val="000000" w:themeColor="text1"/>
          <w:sz w:val="20"/>
          <w:szCs w:val="20"/>
        </w:rPr>
        <w:t>badanych</w:t>
      </w:r>
      <w:r w:rsidR="007E1A6B" w:rsidRPr="0062425C">
        <w:rPr>
          <w:rFonts w:ascii="Verdana" w:hAnsi="Verdana" w:cs="Arial"/>
          <w:bCs/>
          <w:color w:val="000000" w:themeColor="text1"/>
          <w:sz w:val="20"/>
          <w:szCs w:val="20"/>
        </w:rPr>
        <w:t xml:space="preserve">, przyznało, że ich zdaniem dostęp </w:t>
      </w:r>
      <w:r>
        <w:rPr>
          <w:rFonts w:ascii="Verdana" w:hAnsi="Verdana" w:cs="Arial"/>
          <w:bCs/>
          <w:color w:val="000000" w:themeColor="text1"/>
          <w:sz w:val="20"/>
          <w:szCs w:val="20"/>
        </w:rPr>
        <w:br/>
      </w:r>
      <w:r w:rsidR="007E1A6B" w:rsidRPr="0062425C">
        <w:rPr>
          <w:rFonts w:ascii="Verdana" w:hAnsi="Verdana" w:cs="Arial"/>
          <w:bCs/>
          <w:color w:val="000000" w:themeColor="text1"/>
          <w:sz w:val="20"/>
          <w:szCs w:val="20"/>
        </w:rPr>
        <w:t xml:space="preserve">do </w:t>
      </w:r>
      <w:r w:rsidR="007E1A6B">
        <w:rPr>
          <w:rFonts w:ascii="Verdana" w:hAnsi="Verdana" w:cs="Arial"/>
          <w:bCs/>
          <w:color w:val="000000" w:themeColor="text1"/>
          <w:sz w:val="20"/>
          <w:szCs w:val="20"/>
        </w:rPr>
        <w:t xml:space="preserve">niezbędnej wiedzy eksperckiej zapewniłaby im </w:t>
      </w:r>
      <w:r w:rsidR="007E1A6B" w:rsidRPr="0062425C">
        <w:rPr>
          <w:rFonts w:ascii="Verdana" w:hAnsi="Verdana" w:cs="Arial"/>
          <w:bCs/>
          <w:color w:val="000000" w:themeColor="text1"/>
          <w:sz w:val="20"/>
          <w:szCs w:val="20"/>
        </w:rPr>
        <w:t>współpraca z d</w:t>
      </w:r>
      <w:r w:rsidR="007E1A6B">
        <w:rPr>
          <w:rFonts w:ascii="Verdana" w:hAnsi="Verdana" w:cs="Arial"/>
          <w:bCs/>
          <w:color w:val="000000" w:themeColor="text1"/>
          <w:sz w:val="20"/>
          <w:szCs w:val="20"/>
        </w:rPr>
        <w:t>obrym dostawcą środków smarnych.</w:t>
      </w:r>
    </w:p>
    <w:p w14:paraId="1478C488" w14:textId="77777777" w:rsidR="007E1A6B" w:rsidRDefault="007E1A6B" w:rsidP="0062425C">
      <w:pPr>
        <w:spacing w:after="0" w:line="264" w:lineRule="auto"/>
        <w:jc w:val="both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</w:p>
    <w:p w14:paraId="31725CEE" w14:textId="16813251" w:rsidR="0062425C" w:rsidRPr="005744B6" w:rsidRDefault="0062425C" w:rsidP="0062425C">
      <w:pPr>
        <w:spacing w:after="0" w:line="264" w:lineRule="auto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>
        <w:rPr>
          <w:rFonts w:ascii="Verdana" w:hAnsi="Verdana" w:cs="Arial"/>
          <w:bCs/>
          <w:color w:val="000000" w:themeColor="text1"/>
          <w:sz w:val="20"/>
          <w:szCs w:val="20"/>
        </w:rPr>
        <w:t>„</w:t>
      </w:r>
      <w:r w:rsidRPr="0062425C">
        <w:rPr>
          <w:rFonts w:ascii="Verdana" w:hAnsi="Verdana" w:cs="Arial"/>
          <w:bCs/>
          <w:color w:val="000000" w:themeColor="text1"/>
          <w:sz w:val="20"/>
          <w:szCs w:val="20"/>
        </w:rPr>
        <w:t>Podstawą dobrych praktyk w zakresie</w:t>
      </w:r>
      <w:r w:rsidR="00CF754E">
        <w:rPr>
          <w:rFonts w:ascii="Verdana" w:hAnsi="Verdana" w:cs="Arial"/>
          <w:bCs/>
          <w:color w:val="000000" w:themeColor="text1"/>
          <w:sz w:val="20"/>
          <w:szCs w:val="20"/>
        </w:rPr>
        <w:t xml:space="preserve"> konserwacji </w:t>
      </w:r>
      <w:r w:rsidR="00651DD2">
        <w:rPr>
          <w:rFonts w:ascii="Verdana" w:hAnsi="Verdana" w:cs="Arial"/>
          <w:bCs/>
          <w:color w:val="000000" w:themeColor="text1"/>
          <w:sz w:val="20"/>
          <w:szCs w:val="20"/>
        </w:rPr>
        <w:t>maszyn i urządzeń budowlanych</w:t>
      </w:r>
      <w:r w:rsidRPr="0062425C">
        <w:rPr>
          <w:rFonts w:ascii="Verdana" w:hAnsi="Verdana" w:cs="Arial"/>
          <w:bCs/>
          <w:color w:val="000000" w:themeColor="text1"/>
          <w:sz w:val="20"/>
          <w:szCs w:val="20"/>
        </w:rPr>
        <w:t xml:space="preserve"> jest doświadczenie</w:t>
      </w:r>
      <w:r w:rsidR="00CF754E">
        <w:rPr>
          <w:rFonts w:ascii="Verdana" w:hAnsi="Verdana" w:cs="Arial"/>
          <w:bCs/>
          <w:color w:val="000000" w:themeColor="text1"/>
          <w:sz w:val="20"/>
          <w:szCs w:val="20"/>
        </w:rPr>
        <w:t xml:space="preserve"> oraz </w:t>
      </w:r>
      <w:r w:rsidRPr="0062425C">
        <w:rPr>
          <w:rFonts w:ascii="Verdana" w:hAnsi="Verdana" w:cs="Arial"/>
          <w:bCs/>
          <w:color w:val="000000" w:themeColor="text1"/>
          <w:sz w:val="20"/>
          <w:szCs w:val="20"/>
        </w:rPr>
        <w:t>w</w:t>
      </w:r>
      <w:r w:rsidR="00CF754E">
        <w:rPr>
          <w:rFonts w:ascii="Verdana" w:hAnsi="Verdana" w:cs="Arial"/>
          <w:bCs/>
          <w:color w:val="000000" w:themeColor="text1"/>
          <w:sz w:val="20"/>
          <w:szCs w:val="20"/>
        </w:rPr>
        <w:t xml:space="preserve">iedza z zakresu </w:t>
      </w:r>
      <w:r w:rsidR="00651DD2">
        <w:rPr>
          <w:rFonts w:ascii="Verdana" w:hAnsi="Verdana" w:cs="Arial"/>
          <w:bCs/>
          <w:color w:val="000000" w:themeColor="text1"/>
          <w:sz w:val="20"/>
          <w:szCs w:val="20"/>
        </w:rPr>
        <w:t>środków smarnych</w:t>
      </w:r>
      <w:r w:rsidRPr="0062425C">
        <w:rPr>
          <w:rFonts w:ascii="Verdana" w:hAnsi="Verdana" w:cs="Arial"/>
          <w:bCs/>
          <w:color w:val="000000" w:themeColor="text1"/>
          <w:sz w:val="20"/>
          <w:szCs w:val="20"/>
        </w:rPr>
        <w:t>.</w:t>
      </w:r>
      <w:r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Pr="0062425C">
        <w:rPr>
          <w:rFonts w:ascii="Verdana" w:hAnsi="Verdana" w:cs="Arial"/>
          <w:bCs/>
          <w:color w:val="000000" w:themeColor="text1"/>
          <w:sz w:val="20"/>
          <w:szCs w:val="20"/>
        </w:rPr>
        <w:t>Dlatego jedną z podstawowych usług w zakresie zarządzania</w:t>
      </w:r>
      <w:r w:rsidR="00CF754E">
        <w:rPr>
          <w:rFonts w:ascii="Verdana" w:hAnsi="Verdana" w:cs="Arial"/>
          <w:bCs/>
          <w:color w:val="000000" w:themeColor="text1"/>
          <w:sz w:val="20"/>
          <w:szCs w:val="20"/>
        </w:rPr>
        <w:t xml:space="preserve"> gospodarką smarną</w:t>
      </w:r>
      <w:r w:rsidR="005744B6">
        <w:rPr>
          <w:rFonts w:ascii="Verdana" w:hAnsi="Verdana" w:cs="Arial"/>
          <w:bCs/>
          <w:color w:val="000000" w:themeColor="text1"/>
          <w:sz w:val="20"/>
          <w:szCs w:val="20"/>
        </w:rPr>
        <w:t xml:space="preserve"> oferowaną</w:t>
      </w:r>
      <w:r w:rsidRPr="0062425C">
        <w:rPr>
          <w:rFonts w:ascii="Verdana" w:hAnsi="Verdana" w:cs="Arial"/>
          <w:bCs/>
          <w:color w:val="000000" w:themeColor="text1"/>
          <w:sz w:val="20"/>
          <w:szCs w:val="20"/>
        </w:rPr>
        <w:t xml:space="preserve"> przez</w:t>
      </w:r>
      <w:r w:rsidR="00EA48AD">
        <w:rPr>
          <w:rFonts w:ascii="Verdana" w:hAnsi="Verdana" w:cs="Arial"/>
          <w:bCs/>
          <w:color w:val="000000" w:themeColor="text1"/>
          <w:sz w:val="20"/>
          <w:szCs w:val="20"/>
        </w:rPr>
        <w:t xml:space="preserve"> nasz</w:t>
      </w:r>
      <w:r w:rsidRPr="0062425C">
        <w:rPr>
          <w:rFonts w:ascii="Verdana" w:hAnsi="Verdana" w:cs="Arial"/>
          <w:bCs/>
          <w:color w:val="000000" w:themeColor="text1"/>
          <w:sz w:val="20"/>
          <w:szCs w:val="20"/>
        </w:rPr>
        <w:t xml:space="preserve"> dział olejowy </w:t>
      </w:r>
      <w:r w:rsidR="00EA48AD">
        <w:rPr>
          <w:rFonts w:ascii="Verdana" w:hAnsi="Verdana" w:cs="Arial"/>
          <w:bCs/>
          <w:color w:val="000000" w:themeColor="text1"/>
          <w:sz w:val="20"/>
          <w:szCs w:val="20"/>
        </w:rPr>
        <w:t xml:space="preserve">jest </w:t>
      </w:r>
      <w:r w:rsidR="00EA48AD" w:rsidRPr="00EA48AD">
        <w:rPr>
          <w:rFonts w:ascii="Verdana" w:hAnsi="Verdana" w:cs="Arial"/>
          <w:bCs/>
          <w:color w:val="000000" w:themeColor="text1"/>
          <w:sz w:val="20"/>
          <w:szCs w:val="20"/>
        </w:rPr>
        <w:t>Shell LubeAdvisor</w:t>
      </w:r>
      <w:r w:rsidR="00EA48AD">
        <w:rPr>
          <w:rFonts w:ascii="Verdana" w:hAnsi="Verdana" w:cs="Arial"/>
          <w:bCs/>
          <w:color w:val="000000" w:themeColor="text1"/>
          <w:sz w:val="20"/>
          <w:szCs w:val="20"/>
        </w:rPr>
        <w:t xml:space="preserve">. Jest to </w:t>
      </w:r>
      <w:r w:rsidR="00EA48AD" w:rsidRPr="00EA48AD">
        <w:rPr>
          <w:rFonts w:ascii="Verdana" w:hAnsi="Verdana" w:cs="Arial"/>
          <w:bCs/>
          <w:color w:val="000000" w:themeColor="text1"/>
          <w:sz w:val="20"/>
          <w:szCs w:val="20"/>
        </w:rPr>
        <w:t xml:space="preserve">usługa doradcza zaprojektowana z myślą o </w:t>
      </w:r>
      <w:r w:rsidR="00EA48AD">
        <w:rPr>
          <w:rFonts w:ascii="Verdana" w:hAnsi="Verdana" w:cs="Arial"/>
          <w:bCs/>
          <w:color w:val="000000" w:themeColor="text1"/>
          <w:sz w:val="20"/>
          <w:szCs w:val="20"/>
        </w:rPr>
        <w:t>przedsiębiorstwach</w:t>
      </w:r>
      <w:r w:rsidR="00EA48AD" w:rsidRPr="00EA48AD">
        <w:rPr>
          <w:rFonts w:ascii="Verdana" w:hAnsi="Verdana" w:cs="Arial"/>
          <w:bCs/>
          <w:color w:val="000000" w:themeColor="text1"/>
          <w:sz w:val="20"/>
          <w:szCs w:val="20"/>
        </w:rPr>
        <w:t xml:space="preserve">, </w:t>
      </w:r>
      <w:r w:rsidR="005744B6">
        <w:rPr>
          <w:rFonts w:ascii="Verdana" w:hAnsi="Verdana" w:cs="Arial"/>
          <w:bCs/>
          <w:color w:val="000000" w:themeColor="text1"/>
          <w:sz w:val="20"/>
          <w:szCs w:val="20"/>
        </w:rPr>
        <w:t>których celem jest osiągnięcie</w:t>
      </w:r>
      <w:r w:rsidR="00EA48AD" w:rsidRPr="00EA48AD">
        <w:rPr>
          <w:rFonts w:ascii="Verdana" w:hAnsi="Verdana" w:cs="Arial"/>
          <w:bCs/>
          <w:color w:val="000000" w:themeColor="text1"/>
          <w:sz w:val="20"/>
          <w:szCs w:val="20"/>
        </w:rPr>
        <w:t xml:space="preserve"> znaczących korzyści poprzez zwiększenie wydajności </w:t>
      </w:r>
      <w:r w:rsidR="00651DD2">
        <w:rPr>
          <w:rFonts w:ascii="Verdana" w:hAnsi="Verdana" w:cs="Arial"/>
          <w:bCs/>
          <w:color w:val="000000" w:themeColor="text1"/>
          <w:sz w:val="20"/>
          <w:szCs w:val="20"/>
        </w:rPr>
        <w:br/>
      </w:r>
      <w:r w:rsidR="00EA48AD">
        <w:rPr>
          <w:rFonts w:ascii="Verdana" w:hAnsi="Verdana" w:cs="Arial"/>
          <w:bCs/>
          <w:color w:val="000000" w:themeColor="text1"/>
          <w:sz w:val="20"/>
          <w:szCs w:val="20"/>
        </w:rPr>
        <w:t>i</w:t>
      </w:r>
      <w:r w:rsidR="00EA48AD" w:rsidRPr="00EA48AD">
        <w:rPr>
          <w:rFonts w:ascii="Verdana" w:hAnsi="Verdana" w:cs="Arial"/>
          <w:bCs/>
          <w:color w:val="000000" w:themeColor="text1"/>
          <w:sz w:val="20"/>
          <w:szCs w:val="20"/>
        </w:rPr>
        <w:t xml:space="preserve"> ograniczenie przestojów. Obejmuje przeprowadzenie audytu </w:t>
      </w:r>
      <w:r w:rsidR="00EA48AD">
        <w:rPr>
          <w:rFonts w:ascii="Verdana" w:hAnsi="Verdana" w:cs="Arial"/>
          <w:bCs/>
          <w:color w:val="000000" w:themeColor="text1"/>
          <w:sz w:val="20"/>
          <w:szCs w:val="20"/>
        </w:rPr>
        <w:t>i</w:t>
      </w:r>
      <w:r w:rsidR="00EA48AD" w:rsidRPr="00EA48AD">
        <w:rPr>
          <w:rFonts w:ascii="Verdana" w:hAnsi="Verdana" w:cs="Arial"/>
          <w:bCs/>
          <w:color w:val="000000" w:themeColor="text1"/>
          <w:sz w:val="20"/>
          <w:szCs w:val="20"/>
        </w:rPr>
        <w:t xml:space="preserve"> stałe wsparcie ekspertów technicznych Shell w efektywnym zarządzaniu całym cyklem użytkowania </w:t>
      </w:r>
      <w:r w:rsidR="00651DD2">
        <w:rPr>
          <w:rFonts w:ascii="Verdana" w:hAnsi="Verdana" w:cs="Arial"/>
          <w:bCs/>
          <w:color w:val="000000" w:themeColor="text1"/>
          <w:sz w:val="20"/>
          <w:szCs w:val="20"/>
        </w:rPr>
        <w:t xml:space="preserve">olejów </w:t>
      </w:r>
      <w:r w:rsidR="00651DD2">
        <w:rPr>
          <w:rFonts w:ascii="Verdana" w:hAnsi="Verdana" w:cs="Arial"/>
          <w:bCs/>
          <w:color w:val="000000" w:themeColor="text1"/>
          <w:sz w:val="20"/>
          <w:szCs w:val="20"/>
        </w:rPr>
        <w:br/>
        <w:t>i smarów</w:t>
      </w:r>
      <w:r w:rsidR="00EA48AD" w:rsidRPr="00EA48AD">
        <w:rPr>
          <w:rFonts w:ascii="Verdana" w:hAnsi="Verdana" w:cs="Arial"/>
          <w:bCs/>
          <w:color w:val="000000" w:themeColor="text1"/>
          <w:sz w:val="20"/>
          <w:szCs w:val="20"/>
        </w:rPr>
        <w:t>– od zakupu, przez przechowywanie i użytkowanie, po utylizację.</w:t>
      </w:r>
      <w:r w:rsidR="00EA48AD">
        <w:rPr>
          <w:rFonts w:ascii="Verdana" w:hAnsi="Verdana" w:cs="Arial"/>
          <w:bCs/>
          <w:color w:val="000000" w:themeColor="text1"/>
          <w:sz w:val="20"/>
          <w:szCs w:val="20"/>
        </w:rPr>
        <w:t xml:space="preserve"> Inną usługą, która ułatwia prowadzenie efektywnej strategii konserwacji jest</w:t>
      </w:r>
      <w:r w:rsidR="00EA48AD" w:rsidRPr="00EA48AD">
        <w:rPr>
          <w:rFonts w:ascii="Verdana" w:hAnsi="Verdana" w:cs="Arial"/>
          <w:bCs/>
          <w:color w:val="000000" w:themeColor="text1"/>
          <w:sz w:val="20"/>
          <w:szCs w:val="20"/>
        </w:rPr>
        <w:t xml:space="preserve"> Shell LubeAnalyst</w:t>
      </w:r>
      <w:r w:rsidR="00651DD2">
        <w:rPr>
          <w:rFonts w:ascii="Verdana" w:hAnsi="Verdana" w:cs="Arial"/>
          <w:bCs/>
          <w:color w:val="000000" w:themeColor="text1"/>
          <w:sz w:val="20"/>
          <w:szCs w:val="20"/>
        </w:rPr>
        <w:t xml:space="preserve">. Jest </w:t>
      </w:r>
      <w:r w:rsidR="00651DD2">
        <w:rPr>
          <w:rFonts w:ascii="Verdana" w:hAnsi="Verdana" w:cs="Arial"/>
          <w:bCs/>
          <w:color w:val="000000" w:themeColor="text1"/>
          <w:sz w:val="20"/>
          <w:szCs w:val="20"/>
        </w:rPr>
        <w:br/>
        <w:t>to</w:t>
      </w:r>
      <w:r w:rsidR="00EA48AD" w:rsidRPr="00EA48AD">
        <w:rPr>
          <w:rFonts w:ascii="Verdana" w:hAnsi="Verdana" w:cs="Arial"/>
          <w:bCs/>
          <w:color w:val="000000" w:themeColor="text1"/>
          <w:sz w:val="20"/>
          <w:szCs w:val="20"/>
        </w:rPr>
        <w:t xml:space="preserve"> najnowocześniejsza metoda monitorowania stanu </w:t>
      </w:r>
      <w:r w:rsidR="00651DD2">
        <w:rPr>
          <w:rFonts w:ascii="Verdana" w:hAnsi="Verdana" w:cs="Arial"/>
          <w:bCs/>
          <w:color w:val="000000" w:themeColor="text1"/>
          <w:sz w:val="20"/>
          <w:szCs w:val="20"/>
        </w:rPr>
        <w:t>olejów i smarów</w:t>
      </w:r>
      <w:r w:rsidR="00EA48AD" w:rsidRPr="00EA48AD">
        <w:rPr>
          <w:rFonts w:ascii="Verdana" w:hAnsi="Verdana" w:cs="Arial"/>
          <w:bCs/>
          <w:color w:val="000000" w:themeColor="text1"/>
          <w:sz w:val="20"/>
          <w:szCs w:val="20"/>
        </w:rPr>
        <w:t xml:space="preserve">, dzięki której można ocenić </w:t>
      </w:r>
      <w:r w:rsidR="00651DD2">
        <w:rPr>
          <w:rFonts w:ascii="Verdana" w:hAnsi="Verdana" w:cs="Arial"/>
          <w:bCs/>
          <w:color w:val="000000" w:themeColor="text1"/>
          <w:sz w:val="20"/>
          <w:szCs w:val="20"/>
        </w:rPr>
        <w:t>kondycję</w:t>
      </w:r>
      <w:r w:rsidR="00651DD2" w:rsidRPr="00EA48AD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651DD2">
        <w:rPr>
          <w:rFonts w:ascii="Verdana" w:hAnsi="Verdana" w:cs="Arial"/>
          <w:bCs/>
          <w:color w:val="000000" w:themeColor="text1"/>
          <w:sz w:val="20"/>
          <w:szCs w:val="20"/>
        </w:rPr>
        <w:t>środka smarnego znajdującego się w maszynie</w:t>
      </w:r>
      <w:r w:rsidR="00EA48AD" w:rsidRPr="00EA48AD">
        <w:rPr>
          <w:rFonts w:ascii="Verdana" w:hAnsi="Verdana" w:cs="Arial"/>
          <w:bCs/>
          <w:color w:val="000000" w:themeColor="text1"/>
          <w:sz w:val="20"/>
          <w:szCs w:val="20"/>
        </w:rPr>
        <w:t xml:space="preserve">, określić potencjalne problemy i dokonać porównania wydajności </w:t>
      </w:r>
      <w:r w:rsidR="00651DD2">
        <w:rPr>
          <w:rFonts w:ascii="Verdana" w:hAnsi="Verdana" w:cs="Arial"/>
          <w:bCs/>
          <w:color w:val="000000" w:themeColor="text1"/>
          <w:sz w:val="20"/>
          <w:szCs w:val="20"/>
        </w:rPr>
        <w:t>urządzeń</w:t>
      </w:r>
      <w:r>
        <w:rPr>
          <w:rFonts w:ascii="Verdana" w:hAnsi="Verdana" w:cs="Arial"/>
          <w:bCs/>
          <w:color w:val="000000" w:themeColor="text1"/>
          <w:sz w:val="20"/>
          <w:szCs w:val="20"/>
        </w:rPr>
        <w:t xml:space="preserve">” – powiedział </w:t>
      </w:r>
      <w:r w:rsidRPr="007E1A6B">
        <w:rPr>
          <w:rFonts w:ascii="Verdana" w:hAnsi="Verdana" w:cs="Arial"/>
          <w:b/>
          <w:bCs/>
          <w:color w:val="000000" w:themeColor="text1"/>
          <w:sz w:val="20"/>
          <w:szCs w:val="20"/>
        </w:rPr>
        <w:t>Rober</w:t>
      </w:r>
      <w:r w:rsidR="00493CF7">
        <w:rPr>
          <w:rFonts w:ascii="Verdana" w:hAnsi="Verdana" w:cs="Arial"/>
          <w:b/>
          <w:bCs/>
          <w:color w:val="000000" w:themeColor="text1"/>
          <w:sz w:val="20"/>
          <w:szCs w:val="20"/>
        </w:rPr>
        <w:t>t</w:t>
      </w:r>
      <w:r w:rsidRPr="007E1A6B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 Gałkowski, ekspert techniczny Shell Polska. </w:t>
      </w:r>
    </w:p>
    <w:p w14:paraId="4CA49F4B" w14:textId="77777777" w:rsidR="00EA48AD" w:rsidRDefault="00EA48AD" w:rsidP="0062425C">
      <w:pPr>
        <w:spacing w:after="0" w:line="264" w:lineRule="auto"/>
        <w:jc w:val="both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</w:p>
    <w:p w14:paraId="059F9AA0" w14:textId="77777777" w:rsidR="00AA5111" w:rsidRDefault="00AE203C" w:rsidP="0062425C">
      <w:pPr>
        <w:spacing w:after="0" w:line="264" w:lineRule="auto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>
        <w:rPr>
          <w:rFonts w:ascii="Verdana" w:hAnsi="Verdana" w:cs="Arial"/>
          <w:bCs/>
          <w:color w:val="000000" w:themeColor="text1"/>
          <w:sz w:val="20"/>
          <w:szCs w:val="20"/>
        </w:rPr>
        <w:t xml:space="preserve">W komentarzu do raportu </w:t>
      </w:r>
      <w:r w:rsidR="00FC0505">
        <w:rPr>
          <w:rFonts w:ascii="Verdana" w:hAnsi="Verdana" w:cs="Arial"/>
          <w:bCs/>
          <w:color w:val="000000" w:themeColor="text1"/>
          <w:sz w:val="20"/>
          <w:szCs w:val="20"/>
        </w:rPr>
        <w:t xml:space="preserve">Shell Lubricants </w:t>
      </w:r>
      <w:r>
        <w:rPr>
          <w:rFonts w:ascii="Verdana" w:hAnsi="Verdana" w:cs="Arial"/>
          <w:bCs/>
          <w:color w:val="000000" w:themeColor="text1"/>
          <w:sz w:val="20"/>
          <w:szCs w:val="20"/>
        </w:rPr>
        <w:t>„W</w:t>
      </w:r>
      <w:r w:rsidRPr="00D96EDC">
        <w:rPr>
          <w:rFonts w:ascii="Verdana" w:hAnsi="Verdana" w:cs="Arial"/>
          <w:bCs/>
          <w:color w:val="000000" w:themeColor="text1"/>
          <w:sz w:val="20"/>
          <w:szCs w:val="20"/>
        </w:rPr>
        <w:t>iększa wydajność, większy zysk</w:t>
      </w:r>
      <w:r>
        <w:rPr>
          <w:rFonts w:ascii="Verdana" w:hAnsi="Verdana" w:cs="Arial"/>
          <w:bCs/>
          <w:color w:val="000000" w:themeColor="text1"/>
          <w:sz w:val="20"/>
          <w:szCs w:val="20"/>
        </w:rPr>
        <w:t>” czytamy</w:t>
      </w:r>
      <w:r w:rsidR="00651DD2">
        <w:rPr>
          <w:rFonts w:ascii="Verdana" w:hAnsi="Verdana" w:cs="Arial"/>
          <w:bCs/>
          <w:color w:val="000000" w:themeColor="text1"/>
          <w:sz w:val="20"/>
          <w:szCs w:val="20"/>
        </w:rPr>
        <w:t xml:space="preserve">, </w:t>
      </w:r>
      <w:r w:rsidR="00651DD2">
        <w:rPr>
          <w:rFonts w:ascii="Verdana" w:hAnsi="Verdana" w:cs="Arial"/>
          <w:bCs/>
          <w:color w:val="000000" w:themeColor="text1"/>
          <w:sz w:val="20"/>
          <w:szCs w:val="20"/>
        </w:rPr>
        <w:br/>
      </w:r>
      <w:r w:rsidR="008417C7">
        <w:rPr>
          <w:rFonts w:ascii="Verdana" w:hAnsi="Verdana" w:cs="Arial"/>
          <w:bCs/>
          <w:color w:val="000000" w:themeColor="text1"/>
          <w:sz w:val="20"/>
          <w:szCs w:val="20"/>
        </w:rPr>
        <w:t xml:space="preserve">w jaki sposób </w:t>
      </w:r>
      <w:r>
        <w:rPr>
          <w:rFonts w:ascii="Verdana" w:hAnsi="Verdana" w:cs="Arial"/>
          <w:bCs/>
          <w:color w:val="000000" w:themeColor="text1"/>
          <w:sz w:val="20"/>
          <w:szCs w:val="20"/>
        </w:rPr>
        <w:t xml:space="preserve">przedsiębiorstwa współpracujące z działem olejowym Shell zmniejszyły </w:t>
      </w:r>
      <w:r w:rsidR="00CF754E" w:rsidRPr="00CF754E">
        <w:rPr>
          <w:rFonts w:ascii="Verdana" w:hAnsi="Verdana" w:cs="Arial"/>
          <w:bCs/>
          <w:color w:val="000000" w:themeColor="text1"/>
          <w:sz w:val="20"/>
          <w:szCs w:val="20"/>
        </w:rPr>
        <w:t>koszty konserwacji nawet o 30%</w:t>
      </w:r>
      <w:r w:rsidR="00CF754E" w:rsidRPr="00CF754E">
        <w:rPr>
          <w:rStyle w:val="Odwoanieprzypisudolnego"/>
          <w:rFonts w:ascii="Verdana" w:hAnsi="Verdana" w:cs="Arial"/>
          <w:bCs/>
          <w:color w:val="000000" w:themeColor="text1"/>
          <w:sz w:val="20"/>
          <w:szCs w:val="20"/>
        </w:rPr>
        <w:footnoteReference w:id="2"/>
      </w:r>
      <w:r w:rsidR="00CF754E">
        <w:rPr>
          <w:rFonts w:ascii="Verdana" w:hAnsi="Verdana" w:cs="Arial"/>
          <w:bCs/>
          <w:color w:val="000000" w:themeColor="text1"/>
          <w:sz w:val="20"/>
          <w:szCs w:val="20"/>
        </w:rPr>
        <w:t xml:space="preserve">. </w:t>
      </w:r>
    </w:p>
    <w:p w14:paraId="0F1DDD80" w14:textId="77777777" w:rsidR="00AA5111" w:rsidRDefault="00AA5111" w:rsidP="0062425C">
      <w:pPr>
        <w:spacing w:after="0" w:line="264" w:lineRule="auto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</w:p>
    <w:p w14:paraId="3F15BE46" w14:textId="6485EEDF" w:rsidR="00AD0640" w:rsidRPr="00CF754E" w:rsidRDefault="00AA5111" w:rsidP="00AD0640">
      <w:pPr>
        <w:spacing w:after="0" w:line="264" w:lineRule="auto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>
        <w:rPr>
          <w:rFonts w:ascii="Verdana" w:hAnsi="Verdana" w:cs="Arial"/>
          <w:bCs/>
          <w:color w:val="000000" w:themeColor="text1"/>
          <w:sz w:val="20"/>
          <w:szCs w:val="20"/>
        </w:rPr>
        <w:t xml:space="preserve">Jaki główny wniosek płynie z raportu Shell Lubricants? Aby nie </w:t>
      </w:r>
      <w:r w:rsidR="00AD0640">
        <w:rPr>
          <w:rFonts w:ascii="Verdana" w:hAnsi="Verdana" w:cs="Arial"/>
          <w:bCs/>
          <w:color w:val="000000" w:themeColor="text1"/>
          <w:sz w:val="20"/>
          <w:szCs w:val="20"/>
        </w:rPr>
        <w:t>przegapić</w:t>
      </w:r>
      <w:r>
        <w:rPr>
          <w:rFonts w:ascii="Verdana" w:hAnsi="Verdana" w:cs="Arial"/>
          <w:bCs/>
          <w:color w:val="000000" w:themeColor="text1"/>
          <w:sz w:val="20"/>
          <w:szCs w:val="20"/>
        </w:rPr>
        <w:t xml:space="preserve"> szansy na sukces, </w:t>
      </w:r>
      <w:r w:rsidR="00AD0640">
        <w:rPr>
          <w:rFonts w:ascii="Verdana" w:hAnsi="Verdana" w:cs="Arial"/>
          <w:bCs/>
          <w:color w:val="000000" w:themeColor="text1"/>
          <w:sz w:val="20"/>
          <w:szCs w:val="20"/>
        </w:rPr>
        <w:t>firmy</w:t>
      </w:r>
      <w:r>
        <w:rPr>
          <w:rFonts w:ascii="Verdana" w:hAnsi="Verdana" w:cs="Arial"/>
          <w:bCs/>
          <w:color w:val="000000" w:themeColor="text1"/>
          <w:sz w:val="20"/>
          <w:szCs w:val="20"/>
        </w:rPr>
        <w:t xml:space="preserve"> budowlane muszą być przygotowane i otwarte</w:t>
      </w:r>
      <w:r w:rsidR="00FC0505">
        <w:rPr>
          <w:rFonts w:ascii="Verdana" w:hAnsi="Verdana" w:cs="Arial"/>
          <w:bCs/>
          <w:color w:val="000000" w:themeColor="text1"/>
          <w:sz w:val="20"/>
          <w:szCs w:val="20"/>
        </w:rPr>
        <w:t xml:space="preserve"> na zmiany</w:t>
      </w:r>
      <w:r w:rsidR="00AD0640">
        <w:rPr>
          <w:rFonts w:ascii="Verdana" w:hAnsi="Verdana" w:cs="Arial"/>
          <w:bCs/>
          <w:color w:val="000000" w:themeColor="text1"/>
          <w:sz w:val="20"/>
          <w:szCs w:val="20"/>
        </w:rPr>
        <w:t>,</w:t>
      </w:r>
      <w:r>
        <w:rPr>
          <w:rFonts w:ascii="Verdana" w:hAnsi="Verdana" w:cs="Arial"/>
          <w:bCs/>
          <w:color w:val="000000" w:themeColor="text1"/>
          <w:sz w:val="20"/>
          <w:szCs w:val="20"/>
        </w:rPr>
        <w:t xml:space="preserve"> a także</w:t>
      </w:r>
      <w:r w:rsidR="00FC0505">
        <w:rPr>
          <w:rFonts w:ascii="Verdana" w:hAnsi="Verdana" w:cs="Arial"/>
          <w:bCs/>
          <w:color w:val="000000" w:themeColor="text1"/>
          <w:sz w:val="20"/>
          <w:szCs w:val="20"/>
        </w:rPr>
        <w:t xml:space="preserve"> współpracę </w:t>
      </w:r>
      <w:r w:rsidR="00AD0640">
        <w:rPr>
          <w:rFonts w:ascii="Verdana" w:hAnsi="Verdana" w:cs="Arial"/>
          <w:bCs/>
          <w:color w:val="000000" w:themeColor="text1"/>
          <w:sz w:val="20"/>
          <w:szCs w:val="20"/>
        </w:rPr>
        <w:br/>
      </w:r>
      <w:r w:rsidR="00FC0505">
        <w:rPr>
          <w:rFonts w:ascii="Verdana" w:hAnsi="Verdana" w:cs="Arial"/>
          <w:bCs/>
          <w:color w:val="000000" w:themeColor="text1"/>
          <w:sz w:val="20"/>
          <w:szCs w:val="20"/>
        </w:rPr>
        <w:t xml:space="preserve">z </w:t>
      </w:r>
      <w:r>
        <w:rPr>
          <w:rFonts w:ascii="Verdana" w:hAnsi="Verdana" w:cs="Arial"/>
          <w:bCs/>
          <w:color w:val="000000" w:themeColor="text1"/>
          <w:sz w:val="20"/>
          <w:szCs w:val="20"/>
        </w:rPr>
        <w:t xml:space="preserve">ekspertami </w:t>
      </w:r>
      <w:r w:rsidR="00AD0640">
        <w:rPr>
          <w:rFonts w:ascii="Verdana" w:hAnsi="Verdana" w:cs="Arial"/>
          <w:bCs/>
          <w:color w:val="000000" w:themeColor="text1"/>
          <w:sz w:val="20"/>
          <w:szCs w:val="20"/>
        </w:rPr>
        <w:t>zewnętrznymi. Nie tylko posiadają oni niezbędną wiedzę oraz doświadczenie, ale także śledzą zmiany technologiczne zachodzące na świecie – zwłaszcza w państwac</w:t>
      </w:r>
      <w:r w:rsidR="00AD0455">
        <w:rPr>
          <w:rFonts w:ascii="Verdana" w:hAnsi="Verdana" w:cs="Arial"/>
          <w:bCs/>
          <w:color w:val="000000" w:themeColor="text1"/>
          <w:sz w:val="20"/>
          <w:szCs w:val="20"/>
        </w:rPr>
        <w:t>h, w których transformacja zachodzi</w:t>
      </w:r>
      <w:r w:rsidR="00AD0640">
        <w:rPr>
          <w:rFonts w:ascii="Verdana" w:hAnsi="Verdana" w:cs="Arial"/>
          <w:bCs/>
          <w:color w:val="000000" w:themeColor="text1"/>
          <w:sz w:val="20"/>
          <w:szCs w:val="20"/>
        </w:rPr>
        <w:t xml:space="preserve"> szybciej – i są przygotowani na wyzwania przyszłości. </w:t>
      </w:r>
    </w:p>
    <w:p w14:paraId="4274016E" w14:textId="77777777" w:rsidR="00CF754E" w:rsidRDefault="00CF754E" w:rsidP="0062425C">
      <w:pPr>
        <w:spacing w:after="0" w:line="264" w:lineRule="auto"/>
        <w:jc w:val="both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</w:p>
    <w:p w14:paraId="570269A7" w14:textId="0ABBA129" w:rsidR="00BC3992" w:rsidRPr="00512B87" w:rsidRDefault="004018F3" w:rsidP="0062425C">
      <w:pPr>
        <w:spacing w:after="0" w:line="264" w:lineRule="auto"/>
        <w:jc w:val="both"/>
        <w:rPr>
          <w:rFonts w:ascii="Verdana" w:hAnsi="Verdana" w:cs="Arial"/>
          <w:bCs/>
          <w:color w:val="000000"/>
          <w:sz w:val="20"/>
          <w:szCs w:val="20"/>
        </w:rPr>
      </w:pPr>
      <w:r>
        <w:rPr>
          <w:rFonts w:ascii="Verdana" w:hAnsi="Verdana" w:cs="Arial"/>
          <w:bCs/>
          <w:color w:val="000000"/>
          <w:sz w:val="20"/>
          <w:szCs w:val="20"/>
        </w:rPr>
        <w:t>Pełny raport</w:t>
      </w:r>
      <w:r w:rsidR="007E1A6B">
        <w:rPr>
          <w:rFonts w:ascii="Verdana" w:hAnsi="Verdana" w:cs="Arial"/>
          <w:bCs/>
          <w:color w:val="000000"/>
          <w:sz w:val="20"/>
          <w:szCs w:val="20"/>
        </w:rPr>
        <w:t xml:space="preserve"> Shell Lubricants „</w:t>
      </w:r>
      <w:r w:rsidR="007E1A6B">
        <w:rPr>
          <w:rFonts w:ascii="Verdana" w:hAnsi="Verdana" w:cs="Arial"/>
          <w:bCs/>
          <w:color w:val="000000" w:themeColor="text1"/>
          <w:sz w:val="20"/>
          <w:szCs w:val="20"/>
        </w:rPr>
        <w:t>W</w:t>
      </w:r>
      <w:r w:rsidR="007E1A6B" w:rsidRPr="00D96EDC">
        <w:rPr>
          <w:rFonts w:ascii="Verdana" w:hAnsi="Verdana" w:cs="Arial"/>
          <w:bCs/>
          <w:color w:val="000000" w:themeColor="text1"/>
          <w:sz w:val="20"/>
          <w:szCs w:val="20"/>
        </w:rPr>
        <w:t>iększa wydajność, większy zysk</w:t>
      </w:r>
      <w:r w:rsidR="007E1A6B">
        <w:rPr>
          <w:rFonts w:ascii="Verdana" w:hAnsi="Verdana" w:cs="Arial"/>
          <w:bCs/>
          <w:color w:val="000000" w:themeColor="text1"/>
          <w:sz w:val="20"/>
          <w:szCs w:val="20"/>
        </w:rPr>
        <w:t>”</w:t>
      </w:r>
      <w:r>
        <w:rPr>
          <w:rFonts w:ascii="Verdana" w:hAnsi="Verdana" w:cs="Arial"/>
          <w:bCs/>
          <w:color w:val="000000" w:themeColor="text1"/>
          <w:sz w:val="20"/>
          <w:szCs w:val="20"/>
        </w:rPr>
        <w:t>.</w:t>
      </w:r>
    </w:p>
    <w:p w14:paraId="19E30976" w14:textId="77777777" w:rsidR="005903E4" w:rsidRPr="00512B87" w:rsidRDefault="005903E4" w:rsidP="00BC3992">
      <w:pPr>
        <w:spacing w:after="0" w:line="264" w:lineRule="auto"/>
        <w:jc w:val="both"/>
        <w:rPr>
          <w:rFonts w:ascii="Verdana" w:hAnsi="Verdana" w:cs="Arial"/>
          <w:bCs/>
          <w:color w:val="000000"/>
          <w:sz w:val="20"/>
          <w:szCs w:val="20"/>
        </w:rPr>
      </w:pPr>
    </w:p>
    <w:p w14:paraId="206BB5B2" w14:textId="39D25085" w:rsidR="00631DFE" w:rsidRPr="00230D85" w:rsidRDefault="004704B8" w:rsidP="00976B3C">
      <w:pPr>
        <w:autoSpaceDE w:val="0"/>
        <w:autoSpaceDN w:val="0"/>
        <w:adjustRightInd w:val="0"/>
        <w:spacing w:after="0" w:line="264" w:lineRule="auto"/>
        <w:jc w:val="both"/>
        <w:rPr>
          <w:rFonts w:ascii="Verdana" w:hAnsi="Verdana" w:cs="Arial"/>
          <w:bCs/>
          <w:color w:val="000000"/>
          <w:sz w:val="20"/>
          <w:szCs w:val="20"/>
        </w:rPr>
      </w:pPr>
      <w:r w:rsidRPr="00230D85">
        <w:rPr>
          <w:rFonts w:ascii="Verdana" w:hAnsi="Verdana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1F20B9E" wp14:editId="64602053">
                <wp:simplePos x="0" y="0"/>
                <wp:positionH relativeFrom="margin">
                  <wp:posOffset>-112395</wp:posOffset>
                </wp:positionH>
                <wp:positionV relativeFrom="paragraph">
                  <wp:posOffset>93345</wp:posOffset>
                </wp:positionV>
                <wp:extent cx="6121400" cy="1746250"/>
                <wp:effectExtent l="0" t="0" r="12700" b="254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0" cy="1746250"/>
                          <a:chOff x="-73" y="2132"/>
                          <a:chExt cx="59411" cy="25509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73" y="19318"/>
                            <a:ext cx="59411" cy="8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70DDBC" w14:textId="6DDA36EB" w:rsidR="00C00985" w:rsidRPr="00B5698F" w:rsidRDefault="00B5698F" w:rsidP="00C00985">
                              <w:pPr>
                                <w:rPr>
                                  <w:rFonts w:ascii="Verdana" w:hAnsi="Verdana" w:cs="Calibr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B5698F">
                                <w:rPr>
                                  <w:rFonts w:ascii="Verdana" w:hAnsi="Verdana" w:cs="Calibri"/>
                                  <w:b/>
                                  <w:sz w:val="16"/>
                                  <w:szCs w:val="16"/>
                                </w:rPr>
                                <w:t>Kontakt dla mediów:</w:t>
                              </w:r>
                            </w:p>
                            <w:p w14:paraId="36E71085" w14:textId="77777777" w:rsidR="00B5698F" w:rsidRPr="00B5698F" w:rsidRDefault="00B5698F" w:rsidP="00B5698F">
                              <w:pPr>
                                <w:spacing w:after="0" w:line="240" w:lineRule="auto"/>
                                <w:jc w:val="both"/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</w:pPr>
                              <w:r w:rsidRPr="00B5698F"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 xml:space="preserve">Natalia Korniluk, </w:t>
                              </w:r>
                              <w:hyperlink r:id="rId12" w:history="1">
                                <w:r w:rsidRPr="00B5698F">
                                  <w:rPr>
                                    <w:rStyle w:val="Hipercze"/>
                                    <w:rFonts w:ascii="Verdana" w:hAnsi="Verdana" w:cs="Arial"/>
                                    <w:sz w:val="16"/>
                                    <w:szCs w:val="16"/>
                                  </w:rPr>
                                  <w:t>n.korniluk@contrust.pl</w:t>
                                </w:r>
                              </w:hyperlink>
                              <w:r w:rsidRPr="00B5698F"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, tel. 530-442-233</w:t>
                              </w:r>
                            </w:p>
                            <w:p w14:paraId="0EE6BD1C" w14:textId="6DC05B30" w:rsidR="00C00985" w:rsidRPr="00B5698F" w:rsidRDefault="00B5698F" w:rsidP="00B5698F">
                              <w:pPr>
                                <w:spacing w:line="288" w:lineRule="auto"/>
                                <w:jc w:val="both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B5698F"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 xml:space="preserve">Katarzyna Starke-Zarańska, </w:t>
                              </w:r>
                              <w:hyperlink r:id="rId13" w:history="1">
                                <w:r w:rsidRPr="00B5698F">
                                  <w:rPr>
                                    <w:rStyle w:val="Hipercze"/>
                                    <w:rFonts w:ascii="Verdana" w:hAnsi="Verdana" w:cs="Arial"/>
                                    <w:sz w:val="16"/>
                                    <w:szCs w:val="16"/>
                                  </w:rPr>
                                  <w:t>K.Starke-Zaranska@shell.com</w:t>
                                </w:r>
                              </w:hyperlink>
                              <w:r w:rsidRPr="00B5698F">
                                <w:rPr>
                                  <w:rStyle w:val="Hipercze"/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,</w:t>
                              </w:r>
                              <w:r w:rsidRPr="00B5698F">
                                <w:rPr>
                                  <w:rFonts w:ascii="Verdana" w:hAnsi="Verdana" w:cs="Arial"/>
                                  <w:color w:val="808080"/>
                                  <w:sz w:val="16"/>
                                  <w:szCs w:val="16"/>
                                  <w:lang w:val="it-IT"/>
                                </w:rPr>
                                <w:t xml:space="preserve"> </w:t>
                              </w:r>
                              <w:r w:rsidRPr="00B5698F"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tel.517-372-509</w:t>
                              </w:r>
                            </w:p>
                            <w:p w14:paraId="44F1812A" w14:textId="77777777" w:rsidR="00C00985" w:rsidRPr="002B2859" w:rsidRDefault="00C00985" w:rsidP="00C00985">
                              <w:pPr>
                                <w:pStyle w:val="BodyText"/>
                                <w:spacing w:after="0" w:line="240" w:lineRule="auto"/>
                                <w:ind w:right="340"/>
                                <w:rPr>
                                  <w:rFonts w:ascii="Calibri" w:hAnsi="Calibri" w:cs="Calibri"/>
                                  <w:sz w:val="20"/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0" y="2132"/>
                            <a:ext cx="30492" cy="13735"/>
                            <a:chOff x="1746" y="5469"/>
                            <a:chExt cx="4415" cy="2181"/>
                          </a:xfrm>
                        </wpg:grpSpPr>
                        <wps:wsp>
                          <wps:cNvPr id="5" name="AutoShape 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746" y="5469"/>
                              <a:ext cx="0" cy="2181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43F6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46" y="5469"/>
                              <a:ext cx="441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43F6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 rot="10800000">
                            <a:off x="28168" y="3727"/>
                            <a:ext cx="30554" cy="14154"/>
                            <a:chOff x="1635" y="8502"/>
                            <a:chExt cx="4424" cy="2247"/>
                          </a:xfrm>
                        </wpg:grpSpPr>
                        <wps:wsp>
                          <wps:cNvPr id="8" name="AutoShape 9"/>
                          <wps:cNvCnPr>
                            <a:cxnSpLocks noChangeShapeType="1"/>
                          </wps:cNvCnPr>
                          <wps:spPr bwMode="auto">
                            <a:xfrm rot="10800000">
                              <a:off x="1635" y="8502"/>
                              <a:ext cx="0" cy="2247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43F6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10"/>
                          <wps:cNvCnPr>
                            <a:cxnSpLocks noChangeShapeType="1"/>
                          </wps:cNvCnPr>
                          <wps:spPr bwMode="auto">
                            <a:xfrm rot="10800000">
                              <a:off x="1636" y="8503"/>
                              <a:ext cx="4423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43F6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1F20B9E" id="Group 2" o:spid="_x0000_s1026" style="position:absolute;left:0;text-align:left;margin-left:-8.85pt;margin-top:7.35pt;width:482pt;height:137.5pt;z-index:251661312;mso-position-horizontal-relative:margin" coordorigin="-73,2132" coordsize="59411,25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-73;top:19318;width:59411;height:8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szSsMA&#10;AADaAAAADwAAAGRycy9kb3ducmV2LnhtbESPQYvCMBSE74L/ITxhb5oqrC7dpiKKYBEPuip7fDRv&#10;27LNS2mi1n9vBMHjMDPfMMm8M7W4UusqywrGowgEcW51xYWC4896+AXCeWSNtWVScCcH87TfSzDW&#10;9sZ7uh58IQKEXYwKSu+bWEqXl2TQjWxDHLw/2xr0QbaF1C3eAtzUchJFU2mw4rBQYkPLkvL/w8Uo&#10;WM266pQ1v8fNKTvT4vM8W2W7rVIfg27xDcJT59/hV3ujFUzgeSXcAJk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szSsMAAADaAAAADwAAAAAAAAAAAAAAAACYAgAAZHJzL2Rv&#10;d25yZXYueG1sUEsFBgAAAAAEAAQA9QAAAIgDAAAAAA==&#10;" strokecolor="red" strokeweight=".25pt">
                  <v:textbox>
                    <w:txbxContent>
                      <w:p w14:paraId="5F70DDBC" w14:textId="6DDA36EB" w:rsidR="00C00985" w:rsidRPr="00B5698F" w:rsidRDefault="00B5698F" w:rsidP="00C00985">
                        <w:pPr>
                          <w:rPr>
                            <w:rFonts w:ascii="Verdana" w:hAnsi="Verdana" w:cs="Calibri"/>
                            <w:b/>
                            <w:sz w:val="16"/>
                            <w:szCs w:val="16"/>
                          </w:rPr>
                        </w:pPr>
                        <w:r w:rsidRPr="00B5698F">
                          <w:rPr>
                            <w:rFonts w:ascii="Verdana" w:hAnsi="Verdana" w:cs="Calibri"/>
                            <w:b/>
                            <w:sz w:val="16"/>
                            <w:szCs w:val="16"/>
                          </w:rPr>
                          <w:t>Kontakt dla mediów:</w:t>
                        </w:r>
                      </w:p>
                      <w:p w14:paraId="36E71085" w14:textId="77777777" w:rsidR="00B5698F" w:rsidRPr="00B5698F" w:rsidRDefault="00B5698F" w:rsidP="00B5698F">
                        <w:pPr>
                          <w:spacing w:after="0" w:line="240" w:lineRule="auto"/>
                          <w:jc w:val="both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 w:rsidRPr="00B5698F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 xml:space="preserve">Natalia Korniluk, </w:t>
                        </w:r>
                        <w:hyperlink r:id="rId17" w:history="1">
                          <w:r w:rsidRPr="00B5698F">
                            <w:rPr>
                              <w:rStyle w:val="Hipercze"/>
                              <w:rFonts w:ascii="Verdana" w:hAnsi="Verdana" w:cs="Arial"/>
                              <w:sz w:val="16"/>
                              <w:szCs w:val="16"/>
                            </w:rPr>
                            <w:t>n.korniluk@contrust.pl</w:t>
                          </w:r>
                        </w:hyperlink>
                        <w:r w:rsidRPr="00B5698F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, tel. 530-442-233</w:t>
                        </w:r>
                      </w:p>
                      <w:p w14:paraId="0EE6BD1C" w14:textId="6DC05B30" w:rsidR="00C00985" w:rsidRPr="00B5698F" w:rsidRDefault="00B5698F" w:rsidP="00B5698F">
                        <w:pPr>
                          <w:spacing w:line="288" w:lineRule="auto"/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5698F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 xml:space="preserve">Katarzyna Starke-Zarańska, </w:t>
                        </w:r>
                        <w:hyperlink r:id="rId18" w:history="1">
                          <w:r w:rsidRPr="00B5698F">
                            <w:rPr>
                              <w:rStyle w:val="Hipercze"/>
                              <w:rFonts w:ascii="Verdana" w:hAnsi="Verdana" w:cs="Arial"/>
                              <w:sz w:val="16"/>
                              <w:szCs w:val="16"/>
                            </w:rPr>
                            <w:t>K.Starke-Zaranska@shell.com</w:t>
                          </w:r>
                        </w:hyperlink>
                        <w:r w:rsidRPr="00B5698F">
                          <w:rPr>
                            <w:rStyle w:val="Hipercze"/>
                            <w:rFonts w:ascii="Verdana" w:hAnsi="Verdana" w:cs="Arial"/>
                            <w:sz w:val="16"/>
                            <w:szCs w:val="16"/>
                          </w:rPr>
                          <w:t>,</w:t>
                        </w:r>
                        <w:r w:rsidRPr="00B5698F">
                          <w:rPr>
                            <w:rFonts w:ascii="Verdana" w:hAnsi="Verdana" w:cs="Arial"/>
                            <w:color w:val="808080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5698F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tel.517-372-509</w:t>
                        </w:r>
                      </w:p>
                      <w:p w14:paraId="44F1812A" w14:textId="77777777" w:rsidR="00C00985" w:rsidRPr="002B2859" w:rsidRDefault="00C00985" w:rsidP="00C00985">
                        <w:pPr>
                          <w:pStyle w:val="BodyText"/>
                          <w:spacing w:after="0" w:line="240" w:lineRule="auto"/>
                          <w:ind w:right="340"/>
                          <w:rPr>
                            <w:rFonts w:ascii="Calibri" w:hAnsi="Calibri" w:cs="Calibri"/>
                            <w:sz w:val="20"/>
                            <w:lang w:val="pl-PL"/>
                          </w:rPr>
                        </w:pPr>
                      </w:p>
                    </w:txbxContent>
                  </v:textbox>
                </v:shape>
                <v:group id="Group 7" o:spid="_x0000_s1028" style="position:absolute;top:2132;width:30492;height:13735" coordorigin="1746,5469" coordsize="4415,2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9" type="#_x0000_t32" style="position:absolute;left:1746;top:5469;width:0;height:218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nkv8UAAADaAAAADwAAAGRycy9kb3ducmV2LnhtbESPS2/CMBCE70j8B2sr9QZOeQkFDKpK&#10;K/VQEK8Dx228jSPidRqbkP77GgmJ42hmvtHMl60tRUO1LxwreOknIIgzpwvOFRwPH70pCB+QNZaO&#10;ScEfeVguup05ptpdeUfNPuQiQtinqMCEUKVS+syQRd93FXH0flxtMURZ51LXeI1wW8pBkkykxYLj&#10;gsGK3gxl5/3FKmhOq8tQroe/o9232Rzk1q/fR19KPT+1rzMQgdrwCN/bn1rBGG5X4g2Qi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knkv8UAAADaAAAADwAAAAAAAAAA&#10;AAAAAAChAgAAZHJzL2Rvd25yZXYueG1sUEsFBgAAAAAEAAQA+QAAAJMDAAAAAA==&#10;" strokecolor="red" strokeweight="1.5pt">
                    <v:shadow color="#243f60" opacity=".5" offset="1pt"/>
                  </v:shape>
                  <v:shape id="AutoShape 7" o:spid="_x0000_s1030" type="#_x0000_t32" style="position:absolute;left:1746;top:5469;width:44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Ew1MQAAADaAAAADwAAAGRycy9kb3ducmV2LnhtbESPQWvCQBSE7wX/w/IK3urGHsSmrlIa&#10;C4KlEFvq9ZF9ZkOzb8PumqT+erdQ8DjMzDfMajPaVvTkQ+NYwXyWgSCunG64VvD1+fawBBEissbW&#10;MSn4pQCb9eRuhbl2A5fUH2ItEoRDjgpMjF0uZagMWQwz1xEn7+S8xZikr6X2OCS4beVjli2kxYbT&#10;gsGOXg1VP4ezVXDMuuGyLZ/iviyMn79/XIrvvlBqej++PIOINMZb+L+90woW8Hcl3QC5v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gTDUxAAAANoAAAAPAAAAAAAAAAAA&#10;AAAAAKECAABkcnMvZG93bnJldi54bWxQSwUGAAAAAAQABAD5AAAAkgMAAAAA&#10;" strokecolor="red" strokeweight="1.5pt">
                    <v:shadow color="#243f60" opacity=".5" offset="1pt"/>
                  </v:shape>
                </v:group>
                <v:group id="Group 10" o:spid="_x0000_s1031" style="position:absolute;left:28168;top:3727;width:30554;height:14154;rotation:180" coordorigin="1635,8502" coordsize="4424,2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X/0FAsEAAADaAAAADwAA&#10;AAAAAAAAAAAAAACqAgAAZHJzL2Rvd25yZXYueG1sUEsFBgAAAAAEAAQA+gAAAJgDAAAAAA==&#10;">
                  <v:shape id="AutoShape 9" o:spid="_x0000_s1032" type="#_x0000_t32" style="position:absolute;left:1635;top:8502;width:0;height:2247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Cb+sAAAADaAAAADwAAAGRycy9kb3ducmV2LnhtbERPy2rCQBTdC/7DcAV3OknBINFRSrRi&#10;EQQfdH3J3CapmTshMybx7zuLQpeH815vB1OLjlpXWVYQzyMQxLnVFRcK7reP2RKE88gaa8uk4EUO&#10;tpvxaI2ptj1fqLv6QoQQdikqKL1vUildXpJBN7cNceC+bWvQB9gWUrfYh3BTy7coSqTBikNDiQ1l&#10;JeWP69MoiIqfJjstdvEl/jyf9kZ+JYeHUWo6Gd5XIDwN/l/85z5qBWFruBJugNz8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9Qm/rAAAAA2gAAAA8AAAAAAAAAAAAAAAAA&#10;oQIAAGRycy9kb3ducmV2LnhtbFBLBQYAAAAABAAEAPkAAACOAwAAAAA=&#10;" strokecolor="red" strokeweight="1.5pt">
                    <v:shadow color="#243f60" opacity=".5" offset="1pt"/>
                  </v:shape>
                  <v:shape id="AutoShape 10" o:spid="_x0000_s1033" type="#_x0000_t32" style="position:absolute;left:1636;top:8503;width:4423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w+YcIAAADaAAAADwAAAGRycy9kb3ducmV2LnhtbESP3YrCMBSE74V9h3AWvNO0C4pWo4ir&#10;siII/uD1oTm21eakNFG7b28EwcthZr5hxtPGlOJOtSssK4i7EQji1OqCMwXHw7IzAOE8ssbSMin4&#10;JwfTyVdrjIm2D97Rfe8zESDsElSQe18lUro0J4Ouayvi4J1tbdAHWWdS1/gIcFPKnyjqS4MFh4Uc&#10;K5rnlF73N6Mgyi7VfNP7jXfxertZGHnqr65GqfZ3MxuB8NT4T/jd/tMKhvC6Em6An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Bw+YcIAAADaAAAADwAAAAAAAAAAAAAA&#10;AAChAgAAZHJzL2Rvd25yZXYueG1sUEsFBgAAAAAEAAQA+QAAAJADAAAAAA==&#10;" strokecolor="red" strokeweight="1.5pt">
                    <v:shadow color="#243f60" opacity=".5" offset="1pt"/>
                  </v:shape>
                </v:group>
                <w10:wrap anchorx="margin"/>
              </v:group>
            </w:pict>
          </mc:Fallback>
        </mc:AlternateContent>
      </w:r>
    </w:p>
    <w:p w14:paraId="5F2643D5" w14:textId="595EF742" w:rsidR="00CB0166" w:rsidRPr="00230D85" w:rsidRDefault="00C00985" w:rsidP="00976B3C">
      <w:pPr>
        <w:autoSpaceDE w:val="0"/>
        <w:autoSpaceDN w:val="0"/>
        <w:spacing w:after="0" w:line="264" w:lineRule="auto"/>
        <w:jc w:val="both"/>
        <w:rPr>
          <w:rFonts w:ascii="Verdana" w:hAnsi="Verdana" w:cs="Calibri"/>
          <w:sz w:val="16"/>
          <w:szCs w:val="16"/>
        </w:rPr>
      </w:pPr>
      <w:r w:rsidRPr="00230D85">
        <w:rPr>
          <w:rFonts w:ascii="Verdana" w:hAnsi="Verdana" w:cs="Calibri"/>
          <w:b/>
          <w:sz w:val="16"/>
          <w:szCs w:val="16"/>
        </w:rPr>
        <w:t>Grupa Shell</w:t>
      </w:r>
      <w:r w:rsidRPr="00230D85">
        <w:rPr>
          <w:rFonts w:ascii="Verdana" w:hAnsi="Verdana" w:cs="Calibri"/>
          <w:sz w:val="16"/>
          <w:szCs w:val="16"/>
        </w:rPr>
        <w:t xml:space="preserve"> </w:t>
      </w:r>
    </w:p>
    <w:p w14:paraId="1C160079" w14:textId="155DBCE4" w:rsidR="00B5698F" w:rsidRPr="006E675D" w:rsidRDefault="00B5698F" w:rsidP="006E675D">
      <w:pPr>
        <w:spacing w:after="0" w:line="264" w:lineRule="auto"/>
        <w:jc w:val="both"/>
        <w:rPr>
          <w:rFonts w:ascii="Verdana" w:hAnsi="Verdana" w:cs="Arial"/>
          <w:sz w:val="16"/>
          <w:szCs w:val="16"/>
        </w:rPr>
      </w:pPr>
      <w:r w:rsidRPr="00230D85">
        <w:rPr>
          <w:rFonts w:ascii="Verdana" w:hAnsi="Verdana" w:cs="Arial"/>
          <w:sz w:val="16"/>
          <w:szCs w:val="16"/>
        </w:rPr>
        <w:t xml:space="preserve">Shell jest wiodącym globalnym dostawcą środków smarnych dla samochodów osobowych, ciężarowych, motocykli i maszyn przemysłowych. Najnowocześniejsze rozwiązania technologiczne powstają w trzech głównych centrach badawczo-rozwojowych w Hamburgu, Szanghaju i Houston. Shell produkuje oleje w 40 blendowniach, a smary </w:t>
      </w:r>
      <w:r w:rsidRPr="00230D85">
        <w:rPr>
          <w:rFonts w:ascii="Verdana" w:hAnsi="Verdana" w:cs="Arial"/>
          <w:sz w:val="16"/>
          <w:szCs w:val="16"/>
        </w:rPr>
        <w:br/>
        <w:t>w 10 zakładach produkcyjnych na świecie. Oleje produkowane na bazie oleju powstałego z gazu naturalnego, powstają w największej instalacji petrochemicznej zlokalizowanej w Katarze. Niezmiennie od 12 lat Shell zajmuje pierwsze miejsce wśród dostawców środków smarnych na świecie (źródło: Kline&amp;Company)</w:t>
      </w:r>
    </w:p>
    <w:sectPr w:rsidR="00B5698F" w:rsidRPr="006E6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E70709" w16cid:durableId="211CC72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4B854" w14:textId="77777777" w:rsidR="00235346" w:rsidRDefault="00235346" w:rsidP="00687893">
      <w:pPr>
        <w:spacing w:after="0" w:line="240" w:lineRule="auto"/>
      </w:pPr>
      <w:r>
        <w:separator/>
      </w:r>
    </w:p>
  </w:endnote>
  <w:endnote w:type="continuationSeparator" w:id="0">
    <w:p w14:paraId="19BA776E" w14:textId="77777777" w:rsidR="00235346" w:rsidRDefault="00235346" w:rsidP="00687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Bold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FuturaEU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1BAEB8" w14:textId="77777777" w:rsidR="00235346" w:rsidRDefault="00235346" w:rsidP="00687893">
      <w:pPr>
        <w:spacing w:after="0" w:line="240" w:lineRule="auto"/>
      </w:pPr>
      <w:r>
        <w:separator/>
      </w:r>
    </w:p>
  </w:footnote>
  <w:footnote w:type="continuationSeparator" w:id="0">
    <w:p w14:paraId="6693C85A" w14:textId="77777777" w:rsidR="00235346" w:rsidRDefault="00235346" w:rsidP="00687893">
      <w:pPr>
        <w:spacing w:after="0" w:line="240" w:lineRule="auto"/>
      </w:pPr>
      <w:r>
        <w:continuationSeparator/>
      </w:r>
    </w:p>
  </w:footnote>
  <w:footnote w:id="1">
    <w:p w14:paraId="65FFD719" w14:textId="77777777" w:rsidR="00BF3AC9" w:rsidRPr="007F55B4" w:rsidRDefault="00BF3AC9" w:rsidP="00BF3AC9">
      <w:pPr>
        <w:pStyle w:val="Default"/>
        <w:rPr>
          <w:rFonts w:ascii="Verdana" w:hAnsi="Verdana" w:cs="FuturaLtEU"/>
          <w:sz w:val="10"/>
          <w:szCs w:val="10"/>
        </w:rPr>
      </w:pPr>
      <w:r w:rsidRPr="007F55B4">
        <w:rPr>
          <w:rStyle w:val="Odwoanieprzypisudolnego"/>
          <w:rFonts w:ascii="Verdana" w:hAnsi="Verdana"/>
          <w:sz w:val="10"/>
          <w:szCs w:val="10"/>
        </w:rPr>
        <w:footnoteRef/>
      </w:r>
      <w:r w:rsidRPr="007F55B4">
        <w:rPr>
          <w:rFonts w:ascii="Verdana" w:hAnsi="Verdana"/>
          <w:sz w:val="10"/>
          <w:szCs w:val="10"/>
        </w:rPr>
        <w:t xml:space="preserve"> Badanie przeprowadzone na zlecenie Shell Lubricants przez firmę badawczą Edelman Intelligence na podstawie 400 wywiadów z pracownikami z sektora budowlanego, którzy kupili, mieli wpływ na zakup lub używali środków smarnych / smarów w ramach wykonywanej pracy na terenie 8 europejskich krajów (Francji, Włoch, Polski, Niemiec, Wielkiej Brytanii, Turcji, Holandii, Hiszpanii). Prace w terenie przeprowadzono w dwóch turach: pierwsza (obejmująca Niemcy i Wielką Brytanię) odbyła się między marcem a majem 2018 r., druga (obejmująca Francję, Włochy, Polskę, Hiszpanię, Holandię i Turcję) w listopadzie i grudniu 2019 r.</w:t>
      </w:r>
    </w:p>
    <w:p w14:paraId="22EBC96D" w14:textId="77777777" w:rsidR="00BF3AC9" w:rsidRPr="007F55B4" w:rsidRDefault="00BF3AC9" w:rsidP="00BF3AC9">
      <w:pPr>
        <w:pStyle w:val="Tekstprzypisudolnego"/>
        <w:rPr>
          <w:lang w:val="pl-PL"/>
        </w:rPr>
      </w:pPr>
    </w:p>
  </w:footnote>
  <w:footnote w:id="2">
    <w:p w14:paraId="07AAB8B5" w14:textId="530A4597" w:rsidR="00CF754E" w:rsidRPr="00CF754E" w:rsidRDefault="00CF754E" w:rsidP="00CF754E">
      <w:pPr>
        <w:pStyle w:val="Default"/>
        <w:rPr>
          <w:rFonts w:ascii="Verdana" w:hAnsi="Verdana" w:cs="FuturaLtEU"/>
          <w:sz w:val="10"/>
          <w:szCs w:val="10"/>
        </w:rPr>
      </w:pPr>
      <w:r w:rsidRPr="00CF754E">
        <w:rPr>
          <w:rStyle w:val="Odwoanieprzypisudolnego"/>
          <w:rFonts w:ascii="Verdana" w:hAnsi="Verdana"/>
          <w:sz w:val="10"/>
          <w:szCs w:val="10"/>
        </w:rPr>
        <w:footnoteRef/>
      </w:r>
      <w:r w:rsidRPr="00CF754E">
        <w:rPr>
          <w:rFonts w:ascii="Verdana" w:hAnsi="Verdana"/>
          <w:sz w:val="10"/>
          <w:szCs w:val="10"/>
        </w:rPr>
        <w:t xml:space="preserve"> „From Protecting Your Assets to Powering Cities” [„Chronimy Twoje urządzenia i zasilamy miasta”], Shell, 2015.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47016"/>
    <w:multiLevelType w:val="hybridMultilevel"/>
    <w:tmpl w:val="AED0D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D524D"/>
    <w:multiLevelType w:val="multilevel"/>
    <w:tmpl w:val="116E1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B05872"/>
    <w:multiLevelType w:val="hybridMultilevel"/>
    <w:tmpl w:val="CC0C7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93"/>
    <w:rsid w:val="0000170A"/>
    <w:rsid w:val="00012E68"/>
    <w:rsid w:val="000142FD"/>
    <w:rsid w:val="000145BD"/>
    <w:rsid w:val="000154A8"/>
    <w:rsid w:val="00016E66"/>
    <w:rsid w:val="00020347"/>
    <w:rsid w:val="0003191D"/>
    <w:rsid w:val="00031AB1"/>
    <w:rsid w:val="000357E7"/>
    <w:rsid w:val="00066C53"/>
    <w:rsid w:val="00081AB1"/>
    <w:rsid w:val="00084537"/>
    <w:rsid w:val="00097698"/>
    <w:rsid w:val="000B737A"/>
    <w:rsid w:val="000C31EF"/>
    <w:rsid w:val="000C7992"/>
    <w:rsid w:val="000D6BF8"/>
    <w:rsid w:val="000F5611"/>
    <w:rsid w:val="00114747"/>
    <w:rsid w:val="001171A8"/>
    <w:rsid w:val="00122293"/>
    <w:rsid w:val="00123651"/>
    <w:rsid w:val="00123779"/>
    <w:rsid w:val="001428C3"/>
    <w:rsid w:val="001440EA"/>
    <w:rsid w:val="001447DF"/>
    <w:rsid w:val="001472B8"/>
    <w:rsid w:val="00147E89"/>
    <w:rsid w:val="00154316"/>
    <w:rsid w:val="001655E9"/>
    <w:rsid w:val="0017216E"/>
    <w:rsid w:val="00184D17"/>
    <w:rsid w:val="0019373E"/>
    <w:rsid w:val="001A21EC"/>
    <w:rsid w:val="001A6304"/>
    <w:rsid w:val="001C05B7"/>
    <w:rsid w:val="001C6F39"/>
    <w:rsid w:val="001D0C8B"/>
    <w:rsid w:val="001D0F3E"/>
    <w:rsid w:val="001D2273"/>
    <w:rsid w:val="001D47FE"/>
    <w:rsid w:val="001E3D7E"/>
    <w:rsid w:val="001E6523"/>
    <w:rsid w:val="001F0459"/>
    <w:rsid w:val="00212C5D"/>
    <w:rsid w:val="002165B0"/>
    <w:rsid w:val="002221A7"/>
    <w:rsid w:val="00222C50"/>
    <w:rsid w:val="00223636"/>
    <w:rsid w:val="00226E55"/>
    <w:rsid w:val="00230D85"/>
    <w:rsid w:val="002348E0"/>
    <w:rsid w:val="00235346"/>
    <w:rsid w:val="0023581B"/>
    <w:rsid w:val="0025347B"/>
    <w:rsid w:val="002544E5"/>
    <w:rsid w:val="00257571"/>
    <w:rsid w:val="002602E7"/>
    <w:rsid w:val="00261D9A"/>
    <w:rsid w:val="00263BF9"/>
    <w:rsid w:val="00266E27"/>
    <w:rsid w:val="00271827"/>
    <w:rsid w:val="00273461"/>
    <w:rsid w:val="0027589F"/>
    <w:rsid w:val="00276536"/>
    <w:rsid w:val="00280C04"/>
    <w:rsid w:val="00282590"/>
    <w:rsid w:val="002860F1"/>
    <w:rsid w:val="0028647B"/>
    <w:rsid w:val="00294914"/>
    <w:rsid w:val="002A0F5D"/>
    <w:rsid w:val="002A17EC"/>
    <w:rsid w:val="002A38CA"/>
    <w:rsid w:val="002B2859"/>
    <w:rsid w:val="002B76FD"/>
    <w:rsid w:val="002D5046"/>
    <w:rsid w:val="002D68A2"/>
    <w:rsid w:val="002D7531"/>
    <w:rsid w:val="002E09CF"/>
    <w:rsid w:val="002E3466"/>
    <w:rsid w:val="002F2150"/>
    <w:rsid w:val="002F2A14"/>
    <w:rsid w:val="002F782A"/>
    <w:rsid w:val="002F7C08"/>
    <w:rsid w:val="003017BA"/>
    <w:rsid w:val="00302788"/>
    <w:rsid w:val="00302B8C"/>
    <w:rsid w:val="00312CDF"/>
    <w:rsid w:val="0031420D"/>
    <w:rsid w:val="00316726"/>
    <w:rsid w:val="00323D85"/>
    <w:rsid w:val="003253CB"/>
    <w:rsid w:val="003315E2"/>
    <w:rsid w:val="00332A29"/>
    <w:rsid w:val="003349F1"/>
    <w:rsid w:val="00341BD8"/>
    <w:rsid w:val="0034488D"/>
    <w:rsid w:val="0035482D"/>
    <w:rsid w:val="00357F55"/>
    <w:rsid w:val="00367CED"/>
    <w:rsid w:val="00381211"/>
    <w:rsid w:val="00383836"/>
    <w:rsid w:val="00386C53"/>
    <w:rsid w:val="0039328C"/>
    <w:rsid w:val="003B01E1"/>
    <w:rsid w:val="003B2B59"/>
    <w:rsid w:val="003C4F89"/>
    <w:rsid w:val="003D2800"/>
    <w:rsid w:val="003E1322"/>
    <w:rsid w:val="003E5FE8"/>
    <w:rsid w:val="003E6026"/>
    <w:rsid w:val="003F1BE2"/>
    <w:rsid w:val="003F50AE"/>
    <w:rsid w:val="003F6821"/>
    <w:rsid w:val="00400B50"/>
    <w:rsid w:val="00401476"/>
    <w:rsid w:val="004018F3"/>
    <w:rsid w:val="00406E17"/>
    <w:rsid w:val="00417F72"/>
    <w:rsid w:val="00422354"/>
    <w:rsid w:val="004349BF"/>
    <w:rsid w:val="00437635"/>
    <w:rsid w:val="00440778"/>
    <w:rsid w:val="0044216E"/>
    <w:rsid w:val="00446507"/>
    <w:rsid w:val="00446BFF"/>
    <w:rsid w:val="004503CE"/>
    <w:rsid w:val="004704B8"/>
    <w:rsid w:val="00472FB9"/>
    <w:rsid w:val="00474596"/>
    <w:rsid w:val="00474A31"/>
    <w:rsid w:val="00477FC4"/>
    <w:rsid w:val="004818F5"/>
    <w:rsid w:val="004843F1"/>
    <w:rsid w:val="0048613E"/>
    <w:rsid w:val="00486312"/>
    <w:rsid w:val="00493CF7"/>
    <w:rsid w:val="00494878"/>
    <w:rsid w:val="00495F33"/>
    <w:rsid w:val="0049758A"/>
    <w:rsid w:val="004A0D70"/>
    <w:rsid w:val="004D62D1"/>
    <w:rsid w:val="004D62E6"/>
    <w:rsid w:val="004E35A1"/>
    <w:rsid w:val="004E4A42"/>
    <w:rsid w:val="004E4F51"/>
    <w:rsid w:val="004E50E9"/>
    <w:rsid w:val="00506A07"/>
    <w:rsid w:val="00510F41"/>
    <w:rsid w:val="00510F7D"/>
    <w:rsid w:val="00511E22"/>
    <w:rsid w:val="00512B87"/>
    <w:rsid w:val="00525331"/>
    <w:rsid w:val="005272BC"/>
    <w:rsid w:val="0053433A"/>
    <w:rsid w:val="005353D4"/>
    <w:rsid w:val="0054073D"/>
    <w:rsid w:val="00541A90"/>
    <w:rsid w:val="005458C9"/>
    <w:rsid w:val="00546796"/>
    <w:rsid w:val="00550D10"/>
    <w:rsid w:val="005510A7"/>
    <w:rsid w:val="00561884"/>
    <w:rsid w:val="00563910"/>
    <w:rsid w:val="0057162A"/>
    <w:rsid w:val="005744B6"/>
    <w:rsid w:val="00587D7B"/>
    <w:rsid w:val="005903E4"/>
    <w:rsid w:val="005949B7"/>
    <w:rsid w:val="005A0F2A"/>
    <w:rsid w:val="005B321C"/>
    <w:rsid w:val="005C731B"/>
    <w:rsid w:val="005D2C37"/>
    <w:rsid w:val="005E0755"/>
    <w:rsid w:val="005E7303"/>
    <w:rsid w:val="005E7A06"/>
    <w:rsid w:val="005F0AF7"/>
    <w:rsid w:val="005F3E8D"/>
    <w:rsid w:val="00612C02"/>
    <w:rsid w:val="0061459E"/>
    <w:rsid w:val="00615F5D"/>
    <w:rsid w:val="006161E6"/>
    <w:rsid w:val="00616742"/>
    <w:rsid w:val="00616E05"/>
    <w:rsid w:val="0062425C"/>
    <w:rsid w:val="00631DFE"/>
    <w:rsid w:val="006335E7"/>
    <w:rsid w:val="00651DD2"/>
    <w:rsid w:val="0066020D"/>
    <w:rsid w:val="00662556"/>
    <w:rsid w:val="006701F1"/>
    <w:rsid w:val="00673015"/>
    <w:rsid w:val="0067565E"/>
    <w:rsid w:val="00676658"/>
    <w:rsid w:val="0068044F"/>
    <w:rsid w:val="00684A70"/>
    <w:rsid w:val="00685F47"/>
    <w:rsid w:val="00687893"/>
    <w:rsid w:val="00694B12"/>
    <w:rsid w:val="006B17A5"/>
    <w:rsid w:val="006B6182"/>
    <w:rsid w:val="006C707F"/>
    <w:rsid w:val="006D4867"/>
    <w:rsid w:val="006E550D"/>
    <w:rsid w:val="006E567E"/>
    <w:rsid w:val="006E675D"/>
    <w:rsid w:val="006F1195"/>
    <w:rsid w:val="007059D5"/>
    <w:rsid w:val="00707547"/>
    <w:rsid w:val="0072037D"/>
    <w:rsid w:val="0072461C"/>
    <w:rsid w:val="00725C38"/>
    <w:rsid w:val="00733778"/>
    <w:rsid w:val="007338D1"/>
    <w:rsid w:val="00743875"/>
    <w:rsid w:val="00751400"/>
    <w:rsid w:val="00751BA1"/>
    <w:rsid w:val="0076150F"/>
    <w:rsid w:val="0077058D"/>
    <w:rsid w:val="00773DA2"/>
    <w:rsid w:val="00777ADA"/>
    <w:rsid w:val="0078657C"/>
    <w:rsid w:val="00786E92"/>
    <w:rsid w:val="0079292A"/>
    <w:rsid w:val="00796239"/>
    <w:rsid w:val="007A251A"/>
    <w:rsid w:val="007A5FD3"/>
    <w:rsid w:val="007C156A"/>
    <w:rsid w:val="007C5DEB"/>
    <w:rsid w:val="007D0626"/>
    <w:rsid w:val="007D3081"/>
    <w:rsid w:val="007E0832"/>
    <w:rsid w:val="007E1A6B"/>
    <w:rsid w:val="007E4319"/>
    <w:rsid w:val="007E6768"/>
    <w:rsid w:val="007F074A"/>
    <w:rsid w:val="007F55B4"/>
    <w:rsid w:val="008031DB"/>
    <w:rsid w:val="008047C0"/>
    <w:rsid w:val="00807388"/>
    <w:rsid w:val="00817F0E"/>
    <w:rsid w:val="0082657D"/>
    <w:rsid w:val="00832B9D"/>
    <w:rsid w:val="008417C7"/>
    <w:rsid w:val="0085091A"/>
    <w:rsid w:val="00850E2A"/>
    <w:rsid w:val="00851AC3"/>
    <w:rsid w:val="0085335D"/>
    <w:rsid w:val="00870F2F"/>
    <w:rsid w:val="00873899"/>
    <w:rsid w:val="00873F25"/>
    <w:rsid w:val="008806F0"/>
    <w:rsid w:val="008814B3"/>
    <w:rsid w:val="00882DF9"/>
    <w:rsid w:val="00894B48"/>
    <w:rsid w:val="008A0FB2"/>
    <w:rsid w:val="008A39D2"/>
    <w:rsid w:val="008A401A"/>
    <w:rsid w:val="008A68BC"/>
    <w:rsid w:val="008B0B16"/>
    <w:rsid w:val="008B4CB1"/>
    <w:rsid w:val="008B5114"/>
    <w:rsid w:val="008C021D"/>
    <w:rsid w:val="008C5415"/>
    <w:rsid w:val="008C62A8"/>
    <w:rsid w:val="008C6EC7"/>
    <w:rsid w:val="008D1324"/>
    <w:rsid w:val="008D2414"/>
    <w:rsid w:val="008D63BA"/>
    <w:rsid w:val="008E04E5"/>
    <w:rsid w:val="008E4599"/>
    <w:rsid w:val="008E63DA"/>
    <w:rsid w:val="008E69DE"/>
    <w:rsid w:val="008F5F2A"/>
    <w:rsid w:val="00901207"/>
    <w:rsid w:val="0090429A"/>
    <w:rsid w:val="00905976"/>
    <w:rsid w:val="009131B4"/>
    <w:rsid w:val="009144D5"/>
    <w:rsid w:val="009166F5"/>
    <w:rsid w:val="009250A9"/>
    <w:rsid w:val="00932681"/>
    <w:rsid w:val="009334E7"/>
    <w:rsid w:val="009449FC"/>
    <w:rsid w:val="00947726"/>
    <w:rsid w:val="00965A1B"/>
    <w:rsid w:val="009727EA"/>
    <w:rsid w:val="00972A07"/>
    <w:rsid w:val="0097433F"/>
    <w:rsid w:val="0097620B"/>
    <w:rsid w:val="00976B3C"/>
    <w:rsid w:val="009832B3"/>
    <w:rsid w:val="00984B2B"/>
    <w:rsid w:val="00985A67"/>
    <w:rsid w:val="00986F81"/>
    <w:rsid w:val="009916B8"/>
    <w:rsid w:val="00992890"/>
    <w:rsid w:val="00996366"/>
    <w:rsid w:val="009A4019"/>
    <w:rsid w:val="009B04C9"/>
    <w:rsid w:val="009B1F5C"/>
    <w:rsid w:val="009C76B0"/>
    <w:rsid w:val="009D272A"/>
    <w:rsid w:val="009D2E0E"/>
    <w:rsid w:val="009D6CCF"/>
    <w:rsid w:val="009E23D6"/>
    <w:rsid w:val="009E5869"/>
    <w:rsid w:val="009F0ACD"/>
    <w:rsid w:val="00A07EF9"/>
    <w:rsid w:val="00A1466C"/>
    <w:rsid w:val="00A157F3"/>
    <w:rsid w:val="00A247C8"/>
    <w:rsid w:val="00A2551A"/>
    <w:rsid w:val="00A2614F"/>
    <w:rsid w:val="00A30A27"/>
    <w:rsid w:val="00A37F11"/>
    <w:rsid w:val="00A453FA"/>
    <w:rsid w:val="00A45600"/>
    <w:rsid w:val="00A459D8"/>
    <w:rsid w:val="00A55816"/>
    <w:rsid w:val="00A6762A"/>
    <w:rsid w:val="00A7055A"/>
    <w:rsid w:val="00A8455F"/>
    <w:rsid w:val="00AA2AF2"/>
    <w:rsid w:val="00AA5111"/>
    <w:rsid w:val="00AB2B70"/>
    <w:rsid w:val="00AB4E1F"/>
    <w:rsid w:val="00AB4E3F"/>
    <w:rsid w:val="00AC4386"/>
    <w:rsid w:val="00AD0455"/>
    <w:rsid w:val="00AD0640"/>
    <w:rsid w:val="00AD0BAE"/>
    <w:rsid w:val="00AD17CF"/>
    <w:rsid w:val="00AD75B6"/>
    <w:rsid w:val="00AE0876"/>
    <w:rsid w:val="00AE203C"/>
    <w:rsid w:val="00AE6256"/>
    <w:rsid w:val="00B0140A"/>
    <w:rsid w:val="00B13FCB"/>
    <w:rsid w:val="00B22528"/>
    <w:rsid w:val="00B243EA"/>
    <w:rsid w:val="00B37D49"/>
    <w:rsid w:val="00B41A7C"/>
    <w:rsid w:val="00B46148"/>
    <w:rsid w:val="00B5698F"/>
    <w:rsid w:val="00B679B2"/>
    <w:rsid w:val="00B80001"/>
    <w:rsid w:val="00B82100"/>
    <w:rsid w:val="00B96128"/>
    <w:rsid w:val="00BA4806"/>
    <w:rsid w:val="00BA5D5F"/>
    <w:rsid w:val="00BB143F"/>
    <w:rsid w:val="00BC1117"/>
    <w:rsid w:val="00BC3702"/>
    <w:rsid w:val="00BC3992"/>
    <w:rsid w:val="00BF3AC9"/>
    <w:rsid w:val="00C00985"/>
    <w:rsid w:val="00C00B8F"/>
    <w:rsid w:val="00C04730"/>
    <w:rsid w:val="00C070E8"/>
    <w:rsid w:val="00C10750"/>
    <w:rsid w:val="00C1236C"/>
    <w:rsid w:val="00C1409F"/>
    <w:rsid w:val="00C15252"/>
    <w:rsid w:val="00C23FE7"/>
    <w:rsid w:val="00C3034B"/>
    <w:rsid w:val="00C303D1"/>
    <w:rsid w:val="00C34A3F"/>
    <w:rsid w:val="00C42B6A"/>
    <w:rsid w:val="00C6067D"/>
    <w:rsid w:val="00C61C1B"/>
    <w:rsid w:val="00C64260"/>
    <w:rsid w:val="00C67CCF"/>
    <w:rsid w:val="00C71DA1"/>
    <w:rsid w:val="00C76F23"/>
    <w:rsid w:val="00C776CB"/>
    <w:rsid w:val="00C81DFE"/>
    <w:rsid w:val="00C82BC9"/>
    <w:rsid w:val="00C90933"/>
    <w:rsid w:val="00C913F3"/>
    <w:rsid w:val="00CB0166"/>
    <w:rsid w:val="00CC21D0"/>
    <w:rsid w:val="00CC4AAF"/>
    <w:rsid w:val="00CE2BAA"/>
    <w:rsid w:val="00CF1132"/>
    <w:rsid w:val="00CF754E"/>
    <w:rsid w:val="00D061C8"/>
    <w:rsid w:val="00D06390"/>
    <w:rsid w:val="00D10133"/>
    <w:rsid w:val="00D23D14"/>
    <w:rsid w:val="00D35BB5"/>
    <w:rsid w:val="00D35DC1"/>
    <w:rsid w:val="00D43B34"/>
    <w:rsid w:val="00D45AF8"/>
    <w:rsid w:val="00D53374"/>
    <w:rsid w:val="00D5500F"/>
    <w:rsid w:val="00D575B7"/>
    <w:rsid w:val="00D67FFC"/>
    <w:rsid w:val="00D741F3"/>
    <w:rsid w:val="00D813E9"/>
    <w:rsid w:val="00D82D00"/>
    <w:rsid w:val="00D87E44"/>
    <w:rsid w:val="00D9209F"/>
    <w:rsid w:val="00D96EDC"/>
    <w:rsid w:val="00DA6753"/>
    <w:rsid w:val="00DA6D53"/>
    <w:rsid w:val="00DA7FDB"/>
    <w:rsid w:val="00DB0DFB"/>
    <w:rsid w:val="00DB7070"/>
    <w:rsid w:val="00DB7C1B"/>
    <w:rsid w:val="00DC1A51"/>
    <w:rsid w:val="00DE649F"/>
    <w:rsid w:val="00DF547B"/>
    <w:rsid w:val="00DF7518"/>
    <w:rsid w:val="00E0248E"/>
    <w:rsid w:val="00E15B23"/>
    <w:rsid w:val="00E16477"/>
    <w:rsid w:val="00E24701"/>
    <w:rsid w:val="00E3438F"/>
    <w:rsid w:val="00E35483"/>
    <w:rsid w:val="00E47926"/>
    <w:rsid w:val="00E56DB1"/>
    <w:rsid w:val="00E56E0D"/>
    <w:rsid w:val="00E62936"/>
    <w:rsid w:val="00E737BE"/>
    <w:rsid w:val="00E769E1"/>
    <w:rsid w:val="00E775EB"/>
    <w:rsid w:val="00E96F63"/>
    <w:rsid w:val="00E971A1"/>
    <w:rsid w:val="00EA48AD"/>
    <w:rsid w:val="00EB066F"/>
    <w:rsid w:val="00EB3782"/>
    <w:rsid w:val="00EB681D"/>
    <w:rsid w:val="00ED0728"/>
    <w:rsid w:val="00ED5E4C"/>
    <w:rsid w:val="00ED77C6"/>
    <w:rsid w:val="00EF781C"/>
    <w:rsid w:val="00F01563"/>
    <w:rsid w:val="00F12B5C"/>
    <w:rsid w:val="00F25C92"/>
    <w:rsid w:val="00F3678C"/>
    <w:rsid w:val="00F40562"/>
    <w:rsid w:val="00F421D7"/>
    <w:rsid w:val="00F46C41"/>
    <w:rsid w:val="00F56815"/>
    <w:rsid w:val="00F64D0E"/>
    <w:rsid w:val="00F650FA"/>
    <w:rsid w:val="00F66CCD"/>
    <w:rsid w:val="00F7150B"/>
    <w:rsid w:val="00F7284E"/>
    <w:rsid w:val="00F8277D"/>
    <w:rsid w:val="00F85396"/>
    <w:rsid w:val="00FA28B3"/>
    <w:rsid w:val="00FB04F3"/>
    <w:rsid w:val="00FB0B6B"/>
    <w:rsid w:val="00FB7539"/>
    <w:rsid w:val="00FC0505"/>
    <w:rsid w:val="00FC1A01"/>
    <w:rsid w:val="00FD37ED"/>
    <w:rsid w:val="00FD4BF5"/>
    <w:rsid w:val="00FE1BEB"/>
    <w:rsid w:val="00FE2C5B"/>
    <w:rsid w:val="00FF3EFE"/>
    <w:rsid w:val="00FF78EA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EF447C"/>
  <w15:chartTrackingRefBased/>
  <w15:docId w15:val="{CC60DA8C-1795-468E-9A48-AA3D22BC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7BE"/>
  </w:style>
  <w:style w:type="paragraph" w:styleId="Nagwek3">
    <w:name w:val="heading 3"/>
    <w:basedOn w:val="Normalny"/>
    <w:link w:val="Nagwek3Znak"/>
    <w:uiPriority w:val="9"/>
    <w:qFormat/>
    <w:rsid w:val="00F853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687893"/>
    <w:pPr>
      <w:spacing w:after="0" w:line="280" w:lineRule="atLeast"/>
    </w:pPr>
    <w:rPr>
      <w:rFonts w:ascii="Times New Roman" w:eastAsia="Malgun Gothic" w:hAnsi="Times New Roman" w:cs="Times New Roman"/>
      <w:sz w:val="20"/>
      <w:szCs w:val="20"/>
      <w:lang w:val="en-GB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87893"/>
    <w:rPr>
      <w:rFonts w:ascii="Times New Roman" w:eastAsia="Malgun Gothic" w:hAnsi="Times New Roman" w:cs="Times New Roman"/>
      <w:sz w:val="20"/>
      <w:szCs w:val="20"/>
      <w:lang w:val="en-GB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7893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7893"/>
    <w:rPr>
      <w:rFonts w:ascii="Times New Roman" w:eastAsia="Malgun Gothic" w:hAnsi="Times New Roman" w:cs="Times New Roman"/>
      <w:sz w:val="20"/>
      <w:szCs w:val="20"/>
      <w:lang w:val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789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687893"/>
    <w:rPr>
      <w:i/>
      <w:iCs/>
    </w:rPr>
  </w:style>
  <w:style w:type="character" w:styleId="Hipercze">
    <w:name w:val="Hyperlink"/>
    <w:basedOn w:val="Domylnaczcionkaakapitu"/>
    <w:uiPriority w:val="99"/>
    <w:unhideWhenUsed/>
    <w:rsid w:val="00BA4806"/>
    <w:rPr>
      <w:color w:val="0563C1" w:themeColor="hyperlink"/>
      <w:u w:val="single"/>
    </w:rPr>
  </w:style>
  <w:style w:type="paragraph" w:customStyle="1" w:styleId="BodyText">
    <w:name w:val="BodyText"/>
    <w:basedOn w:val="Normalny"/>
    <w:rsid w:val="00BA4806"/>
    <w:pPr>
      <w:spacing w:after="300" w:line="350" w:lineRule="exact"/>
      <w:ind w:right="567"/>
      <w:jc w:val="both"/>
    </w:pPr>
    <w:rPr>
      <w:rFonts w:ascii="Garamond" w:eastAsia="Times New Roman" w:hAnsi="Garamond" w:cs="Times New Roman"/>
      <w:sz w:val="24"/>
      <w:szCs w:val="20"/>
      <w:lang w:val="en-GB"/>
    </w:rPr>
  </w:style>
  <w:style w:type="paragraph" w:styleId="Akapitzlist">
    <w:name w:val="List Paragraph"/>
    <w:basedOn w:val="Normalny"/>
    <w:uiPriority w:val="34"/>
    <w:qFormat/>
    <w:rsid w:val="00BA4806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0985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44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4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44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4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44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4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4D5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510F7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D3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7ED"/>
  </w:style>
  <w:style w:type="paragraph" w:styleId="Stopka">
    <w:name w:val="footer"/>
    <w:basedOn w:val="Normalny"/>
    <w:link w:val="StopkaZnak"/>
    <w:uiPriority w:val="99"/>
    <w:unhideWhenUsed/>
    <w:rsid w:val="00FD3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7ED"/>
  </w:style>
  <w:style w:type="character" w:styleId="Pogrubienie">
    <w:name w:val="Strong"/>
    <w:basedOn w:val="Domylnaczcionkaakapitu"/>
    <w:uiPriority w:val="22"/>
    <w:qFormat/>
    <w:rsid w:val="001D0F3E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3E1322"/>
    <w:rPr>
      <w:color w:val="954F72" w:themeColor="followedHyperlink"/>
      <w:u w:val="single"/>
    </w:rPr>
  </w:style>
  <w:style w:type="paragraph" w:customStyle="1" w:styleId="Style5">
    <w:name w:val="Style 5"/>
    <w:uiPriority w:val="99"/>
    <w:rsid w:val="00FB04F3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lang w:eastAsia="pl-PL"/>
    </w:rPr>
  </w:style>
  <w:style w:type="character" w:customStyle="1" w:styleId="CharacterStyle2">
    <w:name w:val="Character Style 2"/>
    <w:uiPriority w:val="99"/>
    <w:rsid w:val="00FB04F3"/>
    <w:rPr>
      <w:rFonts w:ascii="Arial Narrow" w:hAnsi="Arial Narrow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A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A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A51"/>
    <w:rPr>
      <w:vertAlign w:val="superscript"/>
    </w:rPr>
  </w:style>
  <w:style w:type="paragraph" w:customStyle="1" w:styleId="Title2">
    <w:name w:val="Title2"/>
    <w:basedOn w:val="Normalny"/>
    <w:rsid w:val="0035482D"/>
    <w:pPr>
      <w:spacing w:after="300" w:line="350" w:lineRule="exact"/>
      <w:jc w:val="both"/>
    </w:pPr>
    <w:rPr>
      <w:rFonts w:ascii="Futura Bold" w:eastAsia="Times New Roman" w:hAnsi="Futura Bold" w:cs="Times New Roman"/>
      <w:caps/>
      <w:sz w:val="24"/>
      <w:szCs w:val="20"/>
      <w:lang w:val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B1F5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807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C4F89"/>
    <w:rPr>
      <w:color w:val="605E5C"/>
      <w:shd w:val="clear" w:color="auto" w:fill="E1DFDD"/>
    </w:rPr>
  </w:style>
  <w:style w:type="paragraph" w:customStyle="1" w:styleId="Default">
    <w:name w:val="Default"/>
    <w:rsid w:val="001E6523"/>
    <w:pPr>
      <w:autoSpaceDE w:val="0"/>
      <w:autoSpaceDN w:val="0"/>
      <w:adjustRightInd w:val="0"/>
      <w:spacing w:after="0" w:line="240" w:lineRule="auto"/>
    </w:pPr>
    <w:rPr>
      <w:rFonts w:ascii="FuturaEU" w:hAnsi="FuturaEU" w:cs="FuturaEU"/>
      <w:color w:val="000000"/>
      <w:sz w:val="24"/>
      <w:szCs w:val="24"/>
    </w:rPr>
  </w:style>
  <w:style w:type="character" w:customStyle="1" w:styleId="A0">
    <w:name w:val="A0"/>
    <w:uiPriority w:val="99"/>
    <w:rsid w:val="001E6523"/>
    <w:rPr>
      <w:rFonts w:cs="FuturaEU"/>
      <w:b/>
      <w:bCs/>
      <w:color w:val="000000"/>
      <w:sz w:val="38"/>
      <w:szCs w:val="38"/>
    </w:rPr>
  </w:style>
  <w:style w:type="character" w:customStyle="1" w:styleId="A8">
    <w:name w:val="A8"/>
    <w:uiPriority w:val="99"/>
    <w:rsid w:val="00266E27"/>
    <w:rPr>
      <w:rFonts w:cs="FuturaLtEU"/>
      <w:color w:val="000000"/>
      <w:sz w:val="15"/>
      <w:szCs w:val="15"/>
    </w:rPr>
  </w:style>
  <w:style w:type="character" w:customStyle="1" w:styleId="A9">
    <w:name w:val="A9"/>
    <w:uiPriority w:val="99"/>
    <w:rsid w:val="00266E27"/>
    <w:rPr>
      <w:rFonts w:cs="FuturaLtEU"/>
      <w:color w:val="000000"/>
      <w:sz w:val="8"/>
      <w:szCs w:val="8"/>
    </w:rPr>
  </w:style>
  <w:style w:type="character" w:customStyle="1" w:styleId="A5">
    <w:name w:val="A5"/>
    <w:uiPriority w:val="99"/>
    <w:rsid w:val="00510F41"/>
    <w:rPr>
      <w:rFonts w:cs="FuturaLtEU"/>
      <w:color w:val="000000"/>
      <w:sz w:val="11"/>
      <w:szCs w:val="11"/>
    </w:rPr>
  </w:style>
  <w:style w:type="character" w:customStyle="1" w:styleId="A11">
    <w:name w:val="A11"/>
    <w:uiPriority w:val="99"/>
    <w:rsid w:val="00D96EDC"/>
    <w:rPr>
      <w:rFonts w:cs="FuturaLtEU"/>
      <w:color w:val="000000"/>
      <w:sz w:val="17"/>
      <w:szCs w:val="17"/>
    </w:rPr>
  </w:style>
  <w:style w:type="paragraph" w:customStyle="1" w:styleId="Pa0">
    <w:name w:val="Pa0"/>
    <w:basedOn w:val="Default"/>
    <w:next w:val="Default"/>
    <w:uiPriority w:val="99"/>
    <w:rsid w:val="00CF754E"/>
    <w:pPr>
      <w:spacing w:line="201" w:lineRule="atLeast"/>
    </w:pPr>
    <w:rPr>
      <w:rFonts w:ascii="FuturaLtEU" w:hAnsi="FuturaLtEU" w:cstheme="minorBidi"/>
      <w:color w:val="auto"/>
    </w:rPr>
  </w:style>
  <w:style w:type="character" w:customStyle="1" w:styleId="Nagwek3Znak">
    <w:name w:val="Nagłówek 3 Znak"/>
    <w:basedOn w:val="Domylnaczcionkaakapitu"/>
    <w:link w:val="Nagwek3"/>
    <w:uiPriority w:val="9"/>
    <w:rsid w:val="00F8539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.Starke-Zaranska@shell.com" TargetMode="External"/><Relationship Id="rId18" Type="http://schemas.openxmlformats.org/officeDocument/2006/relationships/hyperlink" Target="mailto:K.Starke-Zaranska@shel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.korniluk@contrust.pl" TargetMode="External"/><Relationship Id="rId17" Type="http://schemas.openxmlformats.org/officeDocument/2006/relationships/hyperlink" Target="mailto:n.korniluk@contrust.pl" TargetMode="External"/><Relationship Id="rId2" Type="http://schemas.openxmlformats.org/officeDocument/2006/relationships/customXml" Target="../customXml/item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61C9AB598424992623C70F9374A08" ma:contentTypeVersion="6" ma:contentTypeDescription="Create a new document." ma:contentTypeScope="" ma:versionID="e0d480d35a6ba4a49638deaac11f1ee1">
  <xsd:schema xmlns:xsd="http://www.w3.org/2001/XMLSchema" xmlns:xs="http://www.w3.org/2001/XMLSchema" xmlns:p="http://schemas.microsoft.com/office/2006/metadata/properties" xmlns:ns2="df15b42a-6e65-4b10-b5ca-14ebb4340162" targetNamespace="http://schemas.microsoft.com/office/2006/metadata/properties" ma:root="true" ma:fieldsID="7b6cb2b32cd55311316d6345ec110f97" ns2:_="">
    <xsd:import namespace="df15b42a-6e65-4b10-b5ca-14ebb43401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5b42a-6e65-4b10-b5ca-14ebb4340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222E1-D321-48CC-AF24-1D09E792C2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232766-D9EB-43A8-BE5D-716EB075DB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941BD3-D74F-4993-89BD-3149439954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15b42a-6e65-4b10-b5ca-14ebb43401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A6D8B3-A0AF-48FC-917B-61924E093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792</Words>
  <Characters>4753</Characters>
  <Application>Microsoft Office Word</Application>
  <DocSecurity>0</DocSecurity>
  <Lines>39</Lines>
  <Paragraphs>11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Korniluk</dc:creator>
  <cp:keywords/>
  <dc:description/>
  <cp:lastModifiedBy>Natalia Korniluk</cp:lastModifiedBy>
  <cp:revision>7</cp:revision>
  <dcterms:created xsi:type="dcterms:W3CDTF">2019-09-12T10:54:00Z</dcterms:created>
  <dcterms:modified xsi:type="dcterms:W3CDTF">2019-09-26T13:21:00Z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0x010100F7A61C9AB598424992623C70F9374A08</vt:lpwstr>
  </property>
</Properties>
</file>