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9BBB6" w14:textId="51D8912B" w:rsidR="00547EF6" w:rsidRPr="0094136B" w:rsidRDefault="00547EF6" w:rsidP="00547EF6">
      <w:pPr>
        <w:spacing w:line="276" w:lineRule="auto"/>
        <w:jc w:val="both"/>
        <w:rPr>
          <w:rFonts w:ascii="Calibri" w:hAnsi="Calibri"/>
          <w:b/>
          <w:i/>
          <w:color w:val="000000" w:themeColor="text1"/>
          <w:sz w:val="18"/>
          <w:szCs w:val="18"/>
        </w:rPr>
      </w:pPr>
      <w:r w:rsidRPr="0094136B">
        <w:rPr>
          <w:rFonts w:ascii="Calibri" w:hAnsi="Calibri"/>
          <w:b/>
          <w:i/>
          <w:color w:val="000000" w:themeColor="text1"/>
          <w:sz w:val="18"/>
          <w:szCs w:val="18"/>
        </w:rPr>
        <w:t>Dokument „Cukrzyca 2025. Strategia Prewencji i Leczenia Cukrzycy w Polsce” powstał z inicjatywy Instytutu Praw Pacjenta i Edukacji Zdrowotnej oraz Koalicji na Rzecz Walki z Cukrzycą, we współpracy z: Polskie Towarzystwo Diabetologiczne, Ogólnopolska Federacj</w:t>
      </w:r>
      <w:r w:rsidR="006D355D" w:rsidRPr="0094136B">
        <w:rPr>
          <w:rFonts w:ascii="Calibri" w:hAnsi="Calibri"/>
          <w:b/>
          <w:i/>
          <w:color w:val="000000" w:themeColor="text1"/>
          <w:sz w:val="18"/>
          <w:szCs w:val="18"/>
        </w:rPr>
        <w:t>a Organizacji Pomocy Dzieciom i </w:t>
      </w:r>
      <w:r w:rsidRPr="0094136B">
        <w:rPr>
          <w:rFonts w:ascii="Calibri" w:hAnsi="Calibri"/>
          <w:b/>
          <w:i/>
          <w:color w:val="000000" w:themeColor="text1"/>
          <w:sz w:val="18"/>
          <w:szCs w:val="18"/>
        </w:rPr>
        <w:t>Młodzieży Chorym na Cukrzycę, Stowarzyszenie Edukacji Diabetologicznej, Polska Federacja Edukacji w Diabetologii, Towarzystwo Pomocy Dzieciom i Młodzieży z Cukrzycą, Polskie Stowarzyszenie Diabetyków, Fundacja Wstańmy Razem Aktywna Rehabilitacja, Mojacukrzyca.org, Fundacja Cukierkowo.</w:t>
      </w:r>
    </w:p>
    <w:p w14:paraId="4B62E18D" w14:textId="77777777" w:rsidR="00D404D4" w:rsidRPr="0094136B" w:rsidRDefault="00D404D4" w:rsidP="00D404D4">
      <w:pPr>
        <w:jc w:val="both"/>
        <w:rPr>
          <w:rFonts w:ascii="Calibri" w:hAnsi="Calibri"/>
          <w:b/>
          <w:color w:val="000000" w:themeColor="text1"/>
          <w:sz w:val="18"/>
          <w:szCs w:val="18"/>
        </w:rPr>
      </w:pPr>
    </w:p>
    <w:p w14:paraId="0FC28280" w14:textId="57E256FA" w:rsidR="00D404D4" w:rsidRPr="0094136B" w:rsidRDefault="00D404D4" w:rsidP="00640551">
      <w:pPr>
        <w:jc w:val="both"/>
        <w:rPr>
          <w:rFonts w:ascii="Calibri" w:hAnsi="Calibri" w:cs="Tahoma"/>
          <w:b/>
          <w:color w:val="000000" w:themeColor="text1"/>
          <w:sz w:val="18"/>
          <w:szCs w:val="18"/>
        </w:rPr>
      </w:pPr>
      <w:r w:rsidRPr="0094136B">
        <w:rPr>
          <w:rFonts w:ascii="Calibri" w:hAnsi="Calibri" w:cs="Tahoma"/>
          <w:b/>
          <w:color w:val="000000" w:themeColor="text1"/>
          <w:sz w:val="18"/>
          <w:szCs w:val="18"/>
        </w:rPr>
        <w:t>Dlaczego cukrzyca potrzebuje długofalowej strategii działania?</w:t>
      </w:r>
      <w:r w:rsidR="00F83501" w:rsidRPr="0094136B">
        <w:rPr>
          <w:rFonts w:ascii="Calibri" w:hAnsi="Calibri" w:cs="Tahoma"/>
          <w:b/>
          <w:color w:val="000000" w:themeColor="text1"/>
          <w:sz w:val="18"/>
          <w:szCs w:val="18"/>
        </w:rPr>
        <w:t xml:space="preserve"> </w:t>
      </w:r>
      <w:r w:rsidRPr="0094136B">
        <w:rPr>
          <w:rFonts w:ascii="Calibri" w:hAnsi="Calibri"/>
          <w:color w:val="000000" w:themeColor="text1"/>
          <w:sz w:val="18"/>
          <w:szCs w:val="18"/>
        </w:rPr>
        <w:t>Polska w najbliższym czasie będzie więc musiała zmierzyć się z cukrzycą. Narastający problemem epidemiologiczny, związany z rosnącym odsetkiem nowych zachorowań, a także rzeszą osób żyjących z tą chorobą i borykających się z groźnymi powikłaniami takimi jak niewydolności nerek, powikłania sercowo- naczyniowe, ślepota, stopa cukrzycowa bę</w:t>
      </w:r>
      <w:r w:rsidR="006D355D" w:rsidRPr="0094136B">
        <w:rPr>
          <w:rFonts w:ascii="Calibri" w:hAnsi="Calibri"/>
          <w:color w:val="000000" w:themeColor="text1"/>
          <w:sz w:val="18"/>
          <w:szCs w:val="18"/>
        </w:rPr>
        <w:t xml:space="preserve">dzie coraz większym obciążeniem </w:t>
      </w:r>
      <w:r w:rsidRPr="0094136B">
        <w:rPr>
          <w:rFonts w:ascii="Calibri" w:hAnsi="Calibri"/>
          <w:color w:val="000000" w:themeColor="text1"/>
          <w:sz w:val="18"/>
          <w:szCs w:val="18"/>
        </w:rPr>
        <w:t>dla społeczeństwa. Cukrzyca nie tylko musi się stać jednym z priorytetów zdrowotnych, ale także muszą zostać podjęte zdecydowane kroki zaradcze. Wdrożenie długofalowej strategii przeciwdziałania cukrzycy musi stać się jednym z najważniejszych zadań Państwa w najbliższych latach.</w:t>
      </w:r>
    </w:p>
    <w:p w14:paraId="34151383" w14:textId="77777777" w:rsidR="00D404D4" w:rsidRPr="0094136B" w:rsidRDefault="00D404D4" w:rsidP="00D404D4">
      <w:pPr>
        <w:spacing w:line="276" w:lineRule="auto"/>
        <w:jc w:val="both"/>
        <w:rPr>
          <w:rFonts w:ascii="Calibri" w:hAnsi="Calibri"/>
          <w:b/>
          <w:color w:val="000000" w:themeColor="text1"/>
          <w:sz w:val="18"/>
          <w:szCs w:val="18"/>
        </w:rPr>
      </w:pPr>
    </w:p>
    <w:p w14:paraId="64805884" w14:textId="61675876" w:rsidR="00D404D4" w:rsidRPr="0094136B" w:rsidRDefault="00D404D4" w:rsidP="00F83501">
      <w:pPr>
        <w:spacing w:line="276" w:lineRule="auto"/>
        <w:jc w:val="both"/>
        <w:rPr>
          <w:rFonts w:ascii="Calibri" w:hAnsi="Calibri"/>
          <w:b/>
          <w:color w:val="000000" w:themeColor="text1"/>
          <w:sz w:val="18"/>
          <w:szCs w:val="18"/>
        </w:rPr>
      </w:pPr>
      <w:r w:rsidRPr="0094136B">
        <w:rPr>
          <w:rFonts w:ascii="Calibri" w:hAnsi="Calibri"/>
          <w:b/>
          <w:color w:val="000000" w:themeColor="text1"/>
          <w:sz w:val="18"/>
          <w:szCs w:val="18"/>
        </w:rPr>
        <w:t>Galopująca epidemia cukrzycy</w:t>
      </w:r>
      <w:r w:rsidR="00F83501" w:rsidRPr="0094136B">
        <w:rPr>
          <w:rFonts w:ascii="Calibri" w:hAnsi="Calibri"/>
          <w:b/>
          <w:color w:val="000000" w:themeColor="text1"/>
          <w:sz w:val="18"/>
          <w:szCs w:val="18"/>
        </w:rPr>
        <w:t xml:space="preserve">. </w:t>
      </w:r>
      <w:r w:rsidRPr="0094136B">
        <w:rPr>
          <w:rFonts w:ascii="Calibri" w:hAnsi="Calibri"/>
          <w:color w:val="000000" w:themeColor="text1"/>
          <w:sz w:val="18"/>
          <w:szCs w:val="18"/>
        </w:rPr>
        <w:t>Około 75-80% chorych na cukrzycę umiera z powodu chorób układu krążenia – wiodącej przyczyny zgonów w Europie. Osoby ze stwierdzoną cukrzycą typu 2 są 2-4 krotnie bardziej obciążone ryzykiem wystąpienia choroby niedokrwiennej serca, niż pozostała część społeczeństwa. Cukrzyca znajduje się w grupie pierwszych 10 przyczyn niepełnosprawności ludzi na całym świecie. Według szacunków Światowej Organizacji Zdrowia 15 milionów ludzi niewidomych utraciło wzrok w wyniku powikłań cukrzycy. Spośród czterech milionów osób</w:t>
      </w:r>
      <w:r w:rsidR="00F83501" w:rsidRPr="0094136B">
        <w:rPr>
          <w:rFonts w:ascii="Calibri" w:hAnsi="Calibri"/>
          <w:color w:val="000000" w:themeColor="text1"/>
          <w:sz w:val="18"/>
          <w:szCs w:val="18"/>
        </w:rPr>
        <w:t>, które każdego roku umierają z </w:t>
      </w:r>
      <w:r w:rsidRPr="0094136B">
        <w:rPr>
          <w:rFonts w:ascii="Calibri" w:hAnsi="Calibri"/>
          <w:color w:val="000000" w:themeColor="text1"/>
          <w:sz w:val="18"/>
          <w:szCs w:val="18"/>
        </w:rPr>
        <w:t xml:space="preserve">powodu cukrzycy, spora część to osoby nadal aktywne zawodowo (40-60 lat). Liczba zgonów z powodu cukrzycy na świecie osiągnęła w 2013 roku 5,1 miliona osób, co stanowi wzrost o 11% w porównaniu z 2011 rokiem. </w:t>
      </w:r>
    </w:p>
    <w:p w14:paraId="2AD0B092" w14:textId="77777777" w:rsidR="00D404D4" w:rsidRPr="0094136B" w:rsidRDefault="00D404D4" w:rsidP="00640551">
      <w:pPr>
        <w:jc w:val="both"/>
        <w:rPr>
          <w:rFonts w:ascii="Calibri" w:hAnsi="Calibri"/>
          <w:color w:val="000000" w:themeColor="text1"/>
          <w:sz w:val="18"/>
          <w:szCs w:val="18"/>
        </w:rPr>
      </w:pPr>
      <w:r w:rsidRPr="0094136B">
        <w:rPr>
          <w:rFonts w:ascii="Calibri" w:hAnsi="Calibri"/>
          <w:color w:val="000000" w:themeColor="text1"/>
          <w:sz w:val="18"/>
          <w:szCs w:val="18"/>
        </w:rPr>
        <w:t>Narastająca skala epidemii cukrzycy związana jest przede wszystkim ze wzrostem wskaźnika chorobowości w odniesieniu do cukrzycy typu 2, nie mniej jednak wskaźniki chorobowości rosną również dla cukrzycy typu 1.</w:t>
      </w:r>
    </w:p>
    <w:p w14:paraId="2312AB1B" w14:textId="77777777" w:rsidR="00D404D4" w:rsidRPr="0094136B" w:rsidRDefault="00D404D4" w:rsidP="00640551">
      <w:pPr>
        <w:jc w:val="both"/>
        <w:rPr>
          <w:rFonts w:ascii="Calibri" w:hAnsi="Calibri"/>
          <w:color w:val="000000" w:themeColor="text1"/>
          <w:sz w:val="18"/>
          <w:szCs w:val="18"/>
        </w:rPr>
      </w:pPr>
    </w:p>
    <w:p w14:paraId="288BD6AC" w14:textId="3B209EB9" w:rsidR="00D0321B" w:rsidRPr="0094136B" w:rsidRDefault="00D404D4" w:rsidP="00F83501">
      <w:pPr>
        <w:jc w:val="both"/>
        <w:rPr>
          <w:rFonts w:ascii="Calibri" w:hAnsi="Calibri"/>
          <w:b/>
          <w:color w:val="000000" w:themeColor="text1"/>
          <w:sz w:val="18"/>
          <w:szCs w:val="18"/>
        </w:rPr>
      </w:pPr>
      <w:r w:rsidRPr="0094136B">
        <w:rPr>
          <w:rFonts w:ascii="Calibri" w:hAnsi="Calibri"/>
          <w:b/>
          <w:color w:val="000000" w:themeColor="text1"/>
          <w:sz w:val="18"/>
          <w:szCs w:val="18"/>
        </w:rPr>
        <w:t xml:space="preserve">Coraz większym wyzwaniem będą rosnące koszty cukrzycy. </w:t>
      </w:r>
      <w:r w:rsidRPr="0094136B">
        <w:rPr>
          <w:rFonts w:ascii="Calibri" w:hAnsi="Calibri"/>
          <w:color w:val="000000" w:themeColor="text1"/>
          <w:sz w:val="18"/>
          <w:szCs w:val="18"/>
        </w:rPr>
        <w:t>Cukrzyca w perspektywie  populacji  jest ogromnym obciążeniem dla każdego systemu ochrony zdrowia. Dynamiczny przyrost wskaźników epidemiologicznych, mnogość klinicznych powikłań oraz ich dramatyczny wpływ na życie pacjenta we wszystkich jego aspektach, wreszcie realna możliwość wpływu terapeutycznego na przebieg i manifestację choroby staw</w:t>
      </w:r>
      <w:r w:rsidR="006D355D" w:rsidRPr="0094136B">
        <w:rPr>
          <w:rFonts w:ascii="Calibri" w:hAnsi="Calibri"/>
          <w:color w:val="000000" w:themeColor="text1"/>
          <w:sz w:val="18"/>
          <w:szCs w:val="18"/>
        </w:rPr>
        <w:t>iają cukrzycę- obok onkologii i </w:t>
      </w:r>
      <w:r w:rsidR="00F83501" w:rsidRPr="0094136B">
        <w:rPr>
          <w:rFonts w:ascii="Calibri" w:hAnsi="Calibri"/>
          <w:color w:val="000000" w:themeColor="text1"/>
          <w:sz w:val="18"/>
          <w:szCs w:val="18"/>
        </w:rPr>
        <w:t>chorób sercowo- naczyniowych w </w:t>
      </w:r>
      <w:r w:rsidRPr="0094136B">
        <w:rPr>
          <w:rFonts w:ascii="Calibri" w:hAnsi="Calibri"/>
          <w:color w:val="000000" w:themeColor="text1"/>
          <w:sz w:val="18"/>
          <w:szCs w:val="18"/>
        </w:rPr>
        <w:t xml:space="preserve">rzędzie najtrudniejszych wyzwań w zakresie zdrowia publicznego. </w:t>
      </w:r>
    </w:p>
    <w:p w14:paraId="55571234" w14:textId="0540F88C" w:rsidR="00D404D4" w:rsidRPr="00D0321B" w:rsidRDefault="00D404D4" w:rsidP="00D404D4">
      <w:pPr>
        <w:spacing w:line="276" w:lineRule="auto"/>
        <w:jc w:val="both"/>
        <w:rPr>
          <w:rFonts w:ascii="Calibri" w:hAnsi="Calibri"/>
          <w:color w:val="002060"/>
          <w:sz w:val="18"/>
          <w:szCs w:val="18"/>
        </w:rPr>
      </w:pPr>
    </w:p>
    <w:tbl>
      <w:tblPr>
        <w:tblStyle w:val="Tabela-Siatka"/>
        <w:tblpPr w:leftFromText="141" w:rightFromText="141" w:vertAnchor="text" w:horzAnchor="page" w:tblpXSpec="center" w:tblpY="-5"/>
        <w:tblW w:w="10060" w:type="dxa"/>
        <w:tblLook w:val="04A0" w:firstRow="1" w:lastRow="0" w:firstColumn="1" w:lastColumn="0" w:noHBand="0" w:noVBand="1"/>
      </w:tblPr>
      <w:tblGrid>
        <w:gridCol w:w="10060"/>
      </w:tblGrid>
      <w:tr w:rsidR="00D0321B" w:rsidRPr="00D0321B" w14:paraId="3F232FC8" w14:textId="77777777" w:rsidTr="00F83501">
        <w:tc>
          <w:tcPr>
            <w:tcW w:w="10060" w:type="dxa"/>
          </w:tcPr>
          <w:p w14:paraId="20B2F539" w14:textId="77777777" w:rsidR="00F83501" w:rsidRDefault="00F83501" w:rsidP="00F83501">
            <w:pPr>
              <w:spacing w:line="276" w:lineRule="auto"/>
              <w:jc w:val="center"/>
              <w:rPr>
                <w:rFonts w:ascii="Calibri" w:hAnsi="Calibri"/>
                <w:b/>
                <w:color w:val="002060"/>
                <w:sz w:val="20"/>
                <w:szCs w:val="16"/>
              </w:rPr>
            </w:pPr>
          </w:p>
          <w:p w14:paraId="3A416C0E" w14:textId="2966CCEC" w:rsidR="00D0321B" w:rsidRPr="00F83501" w:rsidRDefault="00D0321B" w:rsidP="00F83501">
            <w:pPr>
              <w:spacing w:line="276" w:lineRule="auto"/>
              <w:jc w:val="center"/>
              <w:rPr>
                <w:rFonts w:ascii="Calibri" w:hAnsi="Calibri"/>
                <w:b/>
                <w:color w:val="002060"/>
                <w:sz w:val="20"/>
                <w:szCs w:val="16"/>
              </w:rPr>
            </w:pPr>
            <w:r w:rsidRPr="00F83501">
              <w:rPr>
                <w:rFonts w:ascii="Calibri" w:hAnsi="Calibri"/>
                <w:b/>
                <w:color w:val="002060"/>
                <w:sz w:val="20"/>
                <w:szCs w:val="16"/>
              </w:rPr>
              <w:t>MAPA PRIORYTETOWYCH POTRZEB DLA CUKRZYCY DO 2025 ROKU</w:t>
            </w:r>
          </w:p>
          <w:p w14:paraId="7ADB17C5" w14:textId="67D03BD2" w:rsidR="00D0321B" w:rsidRPr="00D0321B" w:rsidRDefault="00D0321B" w:rsidP="00F83501">
            <w:pPr>
              <w:jc w:val="center"/>
              <w:rPr>
                <w:rFonts w:ascii="Calibri" w:hAnsi="Calibri"/>
                <w:color w:val="002060"/>
                <w:sz w:val="16"/>
                <w:szCs w:val="16"/>
                <w:u w:val="single"/>
              </w:rPr>
            </w:pPr>
            <w:r w:rsidRPr="00D0321B">
              <w:rPr>
                <w:rFonts w:ascii="Calibri" w:hAnsi="Calibri"/>
                <w:color w:val="002060"/>
                <w:sz w:val="16"/>
                <w:szCs w:val="16"/>
                <w:u w:val="single"/>
              </w:rPr>
              <w:t>PROFILAKTYKA CUKRZYCY</w:t>
            </w:r>
          </w:p>
          <w:p w14:paraId="422BD3BB" w14:textId="77777777" w:rsidR="00D0321B" w:rsidRPr="00D0321B" w:rsidRDefault="00D0321B" w:rsidP="00F83501">
            <w:pPr>
              <w:jc w:val="center"/>
              <w:rPr>
                <w:rFonts w:ascii="Calibri" w:hAnsi="Calibri"/>
                <w:color w:val="002060"/>
                <w:sz w:val="16"/>
                <w:szCs w:val="16"/>
                <w:u w:val="single"/>
              </w:rPr>
            </w:pPr>
          </w:p>
          <w:p w14:paraId="26668DD1" w14:textId="77777777" w:rsidR="00D0321B" w:rsidRPr="00582640" w:rsidRDefault="00D0321B" w:rsidP="00F83501">
            <w:pPr>
              <w:pStyle w:val="Akapitzlist"/>
              <w:numPr>
                <w:ilvl w:val="0"/>
                <w:numId w:val="9"/>
              </w:numPr>
              <w:rPr>
                <w:rFonts w:ascii="Calibri" w:hAnsi="Calibri"/>
                <w:color w:val="000000" w:themeColor="text1"/>
                <w:sz w:val="16"/>
                <w:szCs w:val="16"/>
              </w:rPr>
            </w:pPr>
            <w:r w:rsidRPr="00582640">
              <w:rPr>
                <w:rFonts w:ascii="Calibri" w:hAnsi="Calibri"/>
                <w:color w:val="000000" w:themeColor="text1"/>
                <w:sz w:val="16"/>
                <w:szCs w:val="16"/>
              </w:rPr>
              <w:t xml:space="preserve">Edukacja społeczeństwa i prewencja cukrzycy poprzez zmianę̨ stylu życia społeczeństwa i edukację z zakresu zdrowego stylu życia, prowadzenia aktywności fizycznej, </w:t>
            </w:r>
            <w:r w:rsidRPr="00582640">
              <w:rPr>
                <w:rFonts w:ascii="MS Mincho" w:eastAsia="MS Mincho" w:hAnsi="MS Mincho" w:cs="MS Mincho"/>
                <w:color w:val="000000" w:themeColor="text1"/>
                <w:sz w:val="16"/>
                <w:szCs w:val="16"/>
              </w:rPr>
              <w:t> </w:t>
            </w:r>
          </w:p>
          <w:p w14:paraId="475B5F72" w14:textId="77777777" w:rsidR="00D0321B" w:rsidRPr="00D0321B" w:rsidRDefault="00D0321B" w:rsidP="00F83501">
            <w:pPr>
              <w:pStyle w:val="Akapitzlist"/>
              <w:numPr>
                <w:ilvl w:val="0"/>
                <w:numId w:val="9"/>
              </w:numPr>
              <w:rPr>
                <w:rFonts w:ascii="Calibri" w:hAnsi="Calibri"/>
                <w:color w:val="002060"/>
                <w:sz w:val="16"/>
                <w:szCs w:val="16"/>
              </w:rPr>
            </w:pPr>
            <w:r w:rsidRPr="00582640">
              <w:rPr>
                <w:rFonts w:ascii="Calibri" w:hAnsi="Calibri"/>
                <w:color w:val="000000" w:themeColor="text1"/>
                <w:sz w:val="16"/>
                <w:szCs w:val="16"/>
              </w:rPr>
              <w:t xml:space="preserve">Określenie grup ryzyka cukrzycy i prowadzenie zaplanowanych działań́ mających na celu wcześniejsze rozpoznanie cukrzycy, a także monitoring stanu </w:t>
            </w:r>
            <w:proofErr w:type="spellStart"/>
            <w:r w:rsidRPr="00582640">
              <w:rPr>
                <w:rFonts w:ascii="Calibri" w:hAnsi="Calibri"/>
                <w:color w:val="000000" w:themeColor="text1"/>
                <w:sz w:val="16"/>
                <w:szCs w:val="16"/>
              </w:rPr>
              <w:t>przedcukrzycowego</w:t>
            </w:r>
            <w:proofErr w:type="spellEnd"/>
            <w:r w:rsidRPr="00D0321B">
              <w:rPr>
                <w:rFonts w:ascii="Calibri" w:hAnsi="Calibri"/>
                <w:color w:val="002060"/>
                <w:sz w:val="16"/>
                <w:szCs w:val="16"/>
              </w:rPr>
              <w:t xml:space="preserve">. </w:t>
            </w:r>
            <w:r w:rsidRPr="00D0321B">
              <w:rPr>
                <w:rFonts w:ascii="MS Mincho" w:eastAsia="MS Mincho" w:hAnsi="MS Mincho" w:cs="MS Mincho"/>
                <w:color w:val="002060"/>
                <w:sz w:val="16"/>
                <w:szCs w:val="16"/>
              </w:rPr>
              <w:t> </w:t>
            </w:r>
          </w:p>
          <w:p w14:paraId="17696E0F" w14:textId="77777777" w:rsidR="00D0321B" w:rsidRPr="00D0321B" w:rsidRDefault="00D0321B" w:rsidP="00F83501">
            <w:pPr>
              <w:jc w:val="center"/>
              <w:rPr>
                <w:rFonts w:ascii="Calibri" w:hAnsi="Calibri"/>
                <w:color w:val="002060"/>
                <w:sz w:val="16"/>
                <w:szCs w:val="16"/>
                <w:u w:val="single"/>
              </w:rPr>
            </w:pPr>
          </w:p>
          <w:p w14:paraId="42B00087" w14:textId="3A93C912" w:rsidR="00D0321B" w:rsidRPr="00D0321B" w:rsidRDefault="00D0321B" w:rsidP="00F83501">
            <w:pPr>
              <w:jc w:val="center"/>
              <w:rPr>
                <w:rFonts w:ascii="Calibri" w:hAnsi="Calibri"/>
                <w:color w:val="002060"/>
                <w:sz w:val="16"/>
                <w:szCs w:val="16"/>
                <w:u w:val="single"/>
              </w:rPr>
            </w:pPr>
            <w:r w:rsidRPr="00D0321B">
              <w:rPr>
                <w:rFonts w:ascii="Calibri" w:hAnsi="Calibri"/>
                <w:color w:val="002060"/>
                <w:sz w:val="16"/>
                <w:szCs w:val="16"/>
                <w:u w:val="single"/>
              </w:rPr>
              <w:t>POPRAWA WYNIKÓW LECZENIA I SKUTECZNA PREWENCJA POWIKŁAŃ</w:t>
            </w:r>
          </w:p>
          <w:p w14:paraId="75111507" w14:textId="77777777" w:rsidR="00D0321B" w:rsidRPr="00D0321B" w:rsidRDefault="00D0321B" w:rsidP="00F83501">
            <w:pPr>
              <w:jc w:val="center"/>
              <w:rPr>
                <w:rFonts w:ascii="Calibri" w:hAnsi="Calibri"/>
                <w:color w:val="002060"/>
                <w:sz w:val="16"/>
                <w:szCs w:val="16"/>
                <w:u w:val="single"/>
              </w:rPr>
            </w:pPr>
          </w:p>
          <w:p w14:paraId="2B60B384" w14:textId="529592F3" w:rsidR="00D0321B" w:rsidRPr="00582640" w:rsidRDefault="00D0321B" w:rsidP="00F83501">
            <w:pPr>
              <w:pStyle w:val="Akapitzlist"/>
              <w:numPr>
                <w:ilvl w:val="0"/>
                <w:numId w:val="10"/>
              </w:numPr>
              <w:rPr>
                <w:rFonts w:ascii="Calibri" w:hAnsi="Calibri"/>
                <w:color w:val="000000" w:themeColor="text1"/>
                <w:sz w:val="16"/>
                <w:szCs w:val="16"/>
              </w:rPr>
            </w:pPr>
            <w:r w:rsidRPr="00582640">
              <w:rPr>
                <w:rFonts w:ascii="Calibri" w:hAnsi="Calibri"/>
                <w:color w:val="000000" w:themeColor="text1"/>
                <w:sz w:val="16"/>
                <w:szCs w:val="16"/>
              </w:rPr>
              <w:t>Wprowadzenie efektywnych narzędzi diagnostycznych i terapeutycznych, a także wsparcie nowo zdiagnozowanych pacjentów tzw. pacjentów pierwszorazowych i osób przechodzących na insulinoterapię.</w:t>
            </w:r>
          </w:p>
          <w:p w14:paraId="37D3A01A" w14:textId="4F336532" w:rsidR="00D0321B" w:rsidRPr="00582640" w:rsidRDefault="00D0321B" w:rsidP="00F83501">
            <w:pPr>
              <w:pStyle w:val="Akapitzlist"/>
              <w:numPr>
                <w:ilvl w:val="0"/>
                <w:numId w:val="10"/>
              </w:numPr>
              <w:rPr>
                <w:rFonts w:ascii="Calibri" w:hAnsi="Calibri"/>
                <w:color w:val="000000" w:themeColor="text1"/>
                <w:sz w:val="16"/>
                <w:szCs w:val="16"/>
              </w:rPr>
            </w:pPr>
            <w:r w:rsidRPr="00582640">
              <w:rPr>
                <w:rFonts w:ascii="Calibri" w:hAnsi="Calibri"/>
                <w:color w:val="000000" w:themeColor="text1"/>
                <w:sz w:val="16"/>
                <w:szCs w:val="16"/>
              </w:rPr>
              <w:t>Organizacja interdyscyplinarnej opieki nad pacjentem z cukrzycą - zwiększenie dostępu diagnostyki i konsultacji specjalistycznych, wprowadzenie zalecanych standardów postepowania w zakresie opieki specjalistycznej dla pacjentów z cukrzycą.</w:t>
            </w:r>
          </w:p>
          <w:p w14:paraId="4CB1D46B" w14:textId="01BDFEBE" w:rsidR="00D0321B" w:rsidRPr="00582640" w:rsidRDefault="00D0321B" w:rsidP="00F83501">
            <w:pPr>
              <w:pStyle w:val="Akapitzlist"/>
              <w:numPr>
                <w:ilvl w:val="0"/>
                <w:numId w:val="10"/>
              </w:numPr>
              <w:rPr>
                <w:rFonts w:ascii="Calibri" w:hAnsi="Calibri"/>
                <w:color w:val="000000" w:themeColor="text1"/>
                <w:sz w:val="16"/>
                <w:szCs w:val="16"/>
              </w:rPr>
            </w:pPr>
            <w:r w:rsidRPr="00582640">
              <w:rPr>
                <w:rFonts w:ascii="Calibri" w:hAnsi="Calibri"/>
                <w:color w:val="000000" w:themeColor="text1"/>
                <w:sz w:val="16"/>
                <w:szCs w:val="16"/>
              </w:rPr>
              <w:t>Wprowadzenie efektywnych narzędzi wsparcia pacjentów z cukrzycą – zwiększenie dostępu do edukacji diabetologicznej, poradnictwa dietetycznego.</w:t>
            </w:r>
          </w:p>
          <w:p w14:paraId="5D2EF7F1" w14:textId="70E26EC0" w:rsidR="00D0321B" w:rsidRPr="00582640" w:rsidRDefault="00D0321B" w:rsidP="00F83501">
            <w:pPr>
              <w:pStyle w:val="Akapitzlist"/>
              <w:numPr>
                <w:ilvl w:val="0"/>
                <w:numId w:val="10"/>
              </w:numPr>
              <w:rPr>
                <w:rFonts w:ascii="Calibri" w:hAnsi="Calibri"/>
                <w:color w:val="000000" w:themeColor="text1"/>
                <w:sz w:val="16"/>
                <w:szCs w:val="16"/>
              </w:rPr>
            </w:pPr>
            <w:r w:rsidRPr="00582640">
              <w:rPr>
                <w:rFonts w:ascii="Calibri" w:hAnsi="Calibri"/>
                <w:color w:val="000000" w:themeColor="text1"/>
                <w:sz w:val="16"/>
                <w:szCs w:val="16"/>
              </w:rPr>
              <w:t>Poprawa wyników leczenia cukrzycy poprzez większą indywidualizację leczenia osób z cukrzycą, w tym szczególnie osób otyłych.</w:t>
            </w:r>
          </w:p>
          <w:p w14:paraId="6DEAC80B" w14:textId="6E6B5051" w:rsidR="00D0321B" w:rsidRPr="00582640" w:rsidRDefault="00D0321B" w:rsidP="00F83501">
            <w:pPr>
              <w:pStyle w:val="Akapitzlist"/>
              <w:numPr>
                <w:ilvl w:val="0"/>
                <w:numId w:val="10"/>
              </w:numPr>
              <w:rPr>
                <w:rFonts w:ascii="Calibri" w:hAnsi="Calibri"/>
                <w:color w:val="000000" w:themeColor="text1"/>
                <w:sz w:val="16"/>
                <w:szCs w:val="16"/>
              </w:rPr>
            </w:pPr>
            <w:r w:rsidRPr="00582640">
              <w:rPr>
                <w:rFonts w:ascii="Calibri" w:hAnsi="Calibri"/>
                <w:color w:val="000000" w:themeColor="text1"/>
                <w:sz w:val="16"/>
                <w:szCs w:val="16"/>
              </w:rPr>
              <w:t>Poszerzania dostępu do dostępnych opcji terapeutycznych w cukrzycy, pozwalających na utrzymanie op</w:t>
            </w:r>
            <w:r w:rsidR="00F83501" w:rsidRPr="00582640">
              <w:rPr>
                <w:rFonts w:ascii="Calibri" w:hAnsi="Calibri"/>
                <w:color w:val="000000" w:themeColor="text1"/>
                <w:sz w:val="16"/>
                <w:szCs w:val="16"/>
              </w:rPr>
              <w:t>tymalnych parametrów cukrzycy i </w:t>
            </w:r>
            <w:r w:rsidRPr="00582640">
              <w:rPr>
                <w:rFonts w:ascii="Calibri" w:hAnsi="Calibri"/>
                <w:color w:val="000000" w:themeColor="text1"/>
                <w:sz w:val="16"/>
                <w:szCs w:val="16"/>
              </w:rPr>
              <w:t>efektywność́ w zakresie prewencji powikłań́, zapobieganie groźnym epizodom hipoglikemii.</w:t>
            </w:r>
          </w:p>
          <w:p w14:paraId="6309329F" w14:textId="47D95B1E" w:rsidR="00D0321B" w:rsidRPr="00582640" w:rsidRDefault="00D0321B" w:rsidP="00F83501">
            <w:pPr>
              <w:pStyle w:val="Akapitzlist"/>
              <w:numPr>
                <w:ilvl w:val="0"/>
                <w:numId w:val="10"/>
              </w:numPr>
              <w:rPr>
                <w:rFonts w:ascii="Calibri" w:hAnsi="Calibri"/>
                <w:color w:val="000000" w:themeColor="text1"/>
                <w:sz w:val="16"/>
                <w:szCs w:val="16"/>
              </w:rPr>
            </w:pPr>
            <w:r w:rsidRPr="00582640">
              <w:rPr>
                <w:rFonts w:ascii="Calibri" w:hAnsi="Calibri"/>
                <w:color w:val="000000" w:themeColor="text1"/>
                <w:sz w:val="16"/>
                <w:szCs w:val="16"/>
              </w:rPr>
              <w:t>Opieka nad dziećmi i osobami młodymi z cukrzycą – wprowadzenie procedur postę- porwania związanych z bezpieczeństwem</w:t>
            </w:r>
            <w:r w:rsidR="00F83501" w:rsidRPr="00582640">
              <w:rPr>
                <w:rFonts w:ascii="Calibri" w:hAnsi="Calibri"/>
                <w:color w:val="000000" w:themeColor="text1"/>
                <w:sz w:val="16"/>
                <w:szCs w:val="16"/>
              </w:rPr>
              <w:t xml:space="preserve"> dzieci z cukrzycą w </w:t>
            </w:r>
            <w:r w:rsidRPr="00582640">
              <w:rPr>
                <w:rFonts w:ascii="Calibri" w:hAnsi="Calibri"/>
                <w:color w:val="000000" w:themeColor="text1"/>
                <w:sz w:val="16"/>
                <w:szCs w:val="16"/>
              </w:rPr>
              <w:t>szkole, monitoring stanu zdrowia dzieci z cukrzycą, prowadzenie bilansów, badań diagnostycznych, a także opracowanie standardów postepowania związanych z przekazaniem pacjentów z cukrzycą po ukończeniu 18 roku zżycia.</w:t>
            </w:r>
          </w:p>
          <w:p w14:paraId="72E7FBDD" w14:textId="77777777" w:rsidR="00D0321B" w:rsidRPr="00D0321B" w:rsidRDefault="00D0321B" w:rsidP="00F83501">
            <w:pPr>
              <w:ind w:left="720"/>
              <w:jc w:val="center"/>
              <w:rPr>
                <w:rFonts w:ascii="Calibri" w:hAnsi="Calibri"/>
                <w:color w:val="002060"/>
                <w:sz w:val="16"/>
                <w:szCs w:val="16"/>
              </w:rPr>
            </w:pPr>
          </w:p>
          <w:p w14:paraId="48B64206" w14:textId="321B2621" w:rsidR="00D0321B" w:rsidRPr="00D0321B" w:rsidRDefault="00D0321B" w:rsidP="00F83501">
            <w:pPr>
              <w:jc w:val="center"/>
              <w:rPr>
                <w:rFonts w:ascii="Calibri" w:hAnsi="Calibri"/>
                <w:color w:val="002060"/>
                <w:sz w:val="16"/>
                <w:szCs w:val="16"/>
                <w:u w:val="single"/>
              </w:rPr>
            </w:pPr>
            <w:r w:rsidRPr="00D0321B">
              <w:rPr>
                <w:rFonts w:ascii="Calibri" w:hAnsi="Calibri"/>
                <w:color w:val="002060"/>
                <w:sz w:val="16"/>
                <w:szCs w:val="16"/>
                <w:u w:val="single"/>
              </w:rPr>
              <w:t>WSPARCIE OSÓB Z CUKRZYCĄ W SPOŁECZEŃSTWIE</w:t>
            </w:r>
          </w:p>
          <w:p w14:paraId="130FBA06" w14:textId="77777777" w:rsidR="00D0321B" w:rsidRPr="00D0321B" w:rsidRDefault="00D0321B" w:rsidP="00F83501">
            <w:pPr>
              <w:ind w:left="720"/>
              <w:jc w:val="center"/>
              <w:rPr>
                <w:rFonts w:ascii="Calibri" w:hAnsi="Calibri"/>
                <w:color w:val="002060"/>
                <w:sz w:val="16"/>
                <w:szCs w:val="16"/>
              </w:rPr>
            </w:pPr>
          </w:p>
          <w:p w14:paraId="5D60237D" w14:textId="56929F12" w:rsidR="00D0321B" w:rsidRPr="00582640" w:rsidRDefault="00D0321B" w:rsidP="00F83501">
            <w:pPr>
              <w:pStyle w:val="Akapitzlist"/>
              <w:numPr>
                <w:ilvl w:val="0"/>
                <w:numId w:val="11"/>
              </w:numPr>
              <w:rPr>
                <w:rFonts w:ascii="Calibri" w:hAnsi="Calibri"/>
                <w:color w:val="000000" w:themeColor="text1"/>
                <w:sz w:val="16"/>
                <w:szCs w:val="16"/>
              </w:rPr>
            </w:pPr>
            <w:r w:rsidRPr="00582640">
              <w:rPr>
                <w:rFonts w:ascii="Calibri" w:hAnsi="Calibri"/>
                <w:color w:val="000000" w:themeColor="text1"/>
                <w:sz w:val="16"/>
                <w:szCs w:val="16"/>
              </w:rPr>
              <w:t>Zapobieganie dyskryminacji osób z cukrzyca w społeczeństwie, w tym gwarancja równego dostępu do edukacji i pracy osób z cukrzycą.</w:t>
            </w:r>
          </w:p>
          <w:p w14:paraId="4C3E4BCD" w14:textId="309931C8" w:rsidR="00D0321B" w:rsidRPr="00582640" w:rsidRDefault="00D0321B" w:rsidP="00F83501">
            <w:pPr>
              <w:pStyle w:val="Akapitzlist"/>
              <w:numPr>
                <w:ilvl w:val="0"/>
                <w:numId w:val="11"/>
              </w:numPr>
              <w:rPr>
                <w:rFonts w:ascii="Calibri" w:hAnsi="Calibri"/>
                <w:color w:val="000000" w:themeColor="text1"/>
                <w:sz w:val="16"/>
                <w:szCs w:val="16"/>
              </w:rPr>
            </w:pPr>
            <w:r w:rsidRPr="00582640">
              <w:rPr>
                <w:rFonts w:ascii="Calibri" w:hAnsi="Calibri"/>
                <w:color w:val="000000" w:themeColor="text1"/>
                <w:sz w:val="16"/>
                <w:szCs w:val="16"/>
              </w:rPr>
              <w:t>Poprawa jakości zżycia osób z cukrzycą i ich rodzin, wsparcie psychologiczne opiekunów</w:t>
            </w:r>
            <w:r w:rsidR="00F83501" w:rsidRPr="00582640">
              <w:rPr>
                <w:rFonts w:ascii="Calibri" w:hAnsi="Calibri"/>
                <w:color w:val="000000" w:themeColor="text1"/>
                <w:sz w:val="16"/>
                <w:szCs w:val="16"/>
              </w:rPr>
              <w:t xml:space="preserve"> </w:t>
            </w:r>
            <w:r w:rsidRPr="00582640">
              <w:rPr>
                <w:rFonts w:ascii="Calibri" w:hAnsi="Calibri"/>
                <w:color w:val="000000" w:themeColor="text1"/>
                <w:sz w:val="16"/>
                <w:szCs w:val="16"/>
              </w:rPr>
              <w:t>i osób z cukrzycą.</w:t>
            </w:r>
          </w:p>
          <w:p w14:paraId="0CEEC5B4" w14:textId="77777777" w:rsidR="00D0321B" w:rsidRPr="00D0321B" w:rsidRDefault="00D0321B" w:rsidP="00D0321B">
            <w:pPr>
              <w:spacing w:line="276" w:lineRule="auto"/>
              <w:jc w:val="both"/>
              <w:rPr>
                <w:rFonts w:ascii="Calibri" w:hAnsi="Calibri"/>
                <w:color w:val="002060"/>
                <w:sz w:val="16"/>
                <w:szCs w:val="16"/>
              </w:rPr>
            </w:pPr>
          </w:p>
        </w:tc>
      </w:tr>
    </w:tbl>
    <w:p w14:paraId="2F733F53" w14:textId="10130CDC" w:rsidR="00D369C9" w:rsidRPr="00D0321B" w:rsidRDefault="00CF7D4A" w:rsidP="00BB398F">
      <w:pPr>
        <w:spacing w:line="276" w:lineRule="auto"/>
        <w:jc w:val="both"/>
        <w:rPr>
          <w:rFonts w:ascii="Calibri" w:hAnsi="Calibri"/>
          <w:color w:val="002060"/>
          <w:sz w:val="18"/>
          <w:szCs w:val="18"/>
        </w:rPr>
      </w:pPr>
      <w:r>
        <w:rPr>
          <w:rFonts w:ascii="Calibri" w:hAnsi="Calibri"/>
          <w:color w:val="002060"/>
          <w:sz w:val="22"/>
          <w:szCs w:val="20"/>
        </w:rPr>
        <w:br w:type="page"/>
      </w:r>
    </w:p>
    <w:tbl>
      <w:tblPr>
        <w:tblpPr w:leftFromText="141" w:rightFromText="141" w:vertAnchor="page" w:horzAnchor="page" w:tblpX="490" w:tblpY="1625"/>
        <w:tblW w:w="110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20" w:firstRow="1" w:lastRow="0" w:firstColumn="0" w:lastColumn="0" w:noHBand="0" w:noVBand="1"/>
      </w:tblPr>
      <w:tblGrid>
        <w:gridCol w:w="2235"/>
        <w:gridCol w:w="3685"/>
        <w:gridCol w:w="5103"/>
      </w:tblGrid>
      <w:tr w:rsidR="00D369C9" w:rsidRPr="00404549" w14:paraId="0AA5700E" w14:textId="77777777" w:rsidTr="00F83501">
        <w:trPr>
          <w:trHeight w:val="300"/>
        </w:trPr>
        <w:tc>
          <w:tcPr>
            <w:tcW w:w="11023" w:type="dxa"/>
            <w:gridSpan w:val="3"/>
            <w:shd w:val="clear" w:color="auto" w:fill="0070C0"/>
          </w:tcPr>
          <w:p w14:paraId="73512280" w14:textId="77777777" w:rsidR="00D369C9" w:rsidRPr="00404549" w:rsidRDefault="00D369C9" w:rsidP="00F83501">
            <w:pPr>
              <w:spacing w:line="276" w:lineRule="auto"/>
              <w:jc w:val="center"/>
              <w:rPr>
                <w:rFonts w:ascii="Calibri" w:hAnsi="Calibri"/>
                <w:b/>
                <w:bCs/>
                <w:caps/>
                <w:color w:val="FFFFFF"/>
                <w:sz w:val="22"/>
                <w:szCs w:val="20"/>
              </w:rPr>
            </w:pPr>
            <w:r w:rsidRPr="00404549">
              <w:rPr>
                <w:rFonts w:ascii="Calibri" w:hAnsi="Calibri"/>
                <w:b/>
                <w:caps/>
                <w:color w:val="FFFFFF"/>
                <w:sz w:val="28"/>
                <w:szCs w:val="20"/>
              </w:rPr>
              <w:lastRenderedPageBreak/>
              <w:t>WYBRANE ROZWIĄZANIA STRATEGICZNE</w:t>
            </w:r>
          </w:p>
        </w:tc>
      </w:tr>
      <w:tr w:rsidR="00D369C9" w:rsidRPr="00404549" w14:paraId="3DDD2DA8" w14:textId="77777777" w:rsidTr="00F83501">
        <w:trPr>
          <w:trHeight w:val="300"/>
        </w:trPr>
        <w:tc>
          <w:tcPr>
            <w:tcW w:w="2235" w:type="dxa"/>
            <w:shd w:val="clear" w:color="auto" w:fill="0070C0"/>
            <w:hideMark/>
          </w:tcPr>
          <w:p w14:paraId="07C87DC4" w14:textId="77777777" w:rsidR="00D369C9" w:rsidRPr="00404549" w:rsidRDefault="00D369C9" w:rsidP="00F83501">
            <w:pPr>
              <w:spacing w:line="276" w:lineRule="auto"/>
              <w:rPr>
                <w:rFonts w:ascii="Calibri" w:hAnsi="Calibri"/>
                <w:color w:val="FFFFFF"/>
                <w:sz w:val="22"/>
                <w:szCs w:val="20"/>
              </w:rPr>
            </w:pPr>
            <w:r w:rsidRPr="00404549">
              <w:rPr>
                <w:rFonts w:ascii="Calibri" w:hAnsi="Calibri"/>
                <w:b/>
                <w:bCs/>
                <w:color w:val="FFFFFF"/>
                <w:sz w:val="22"/>
                <w:szCs w:val="20"/>
              </w:rPr>
              <w:t>WYZWANIE</w:t>
            </w:r>
          </w:p>
        </w:tc>
        <w:tc>
          <w:tcPr>
            <w:tcW w:w="3685" w:type="dxa"/>
            <w:shd w:val="clear" w:color="auto" w:fill="0070C0"/>
            <w:hideMark/>
          </w:tcPr>
          <w:p w14:paraId="318D6FEB" w14:textId="77777777" w:rsidR="00D369C9" w:rsidRPr="00404549" w:rsidRDefault="00D369C9" w:rsidP="00F83501">
            <w:pPr>
              <w:spacing w:line="276" w:lineRule="auto"/>
              <w:jc w:val="both"/>
              <w:rPr>
                <w:rFonts w:ascii="Calibri" w:hAnsi="Calibri"/>
                <w:color w:val="FFFFFF"/>
                <w:sz w:val="22"/>
                <w:szCs w:val="20"/>
              </w:rPr>
            </w:pPr>
            <w:r w:rsidRPr="00404549">
              <w:rPr>
                <w:rFonts w:ascii="Calibri" w:hAnsi="Calibri"/>
                <w:b/>
                <w:bCs/>
                <w:color w:val="FFFFFF"/>
                <w:sz w:val="22"/>
                <w:szCs w:val="20"/>
              </w:rPr>
              <w:t xml:space="preserve">CO MUSIMY ZROBIĆ? </w:t>
            </w:r>
          </w:p>
        </w:tc>
        <w:tc>
          <w:tcPr>
            <w:tcW w:w="5103" w:type="dxa"/>
            <w:shd w:val="clear" w:color="auto" w:fill="0070C0"/>
            <w:hideMark/>
          </w:tcPr>
          <w:p w14:paraId="1A0B4831" w14:textId="77777777" w:rsidR="00D369C9" w:rsidRPr="00404549" w:rsidRDefault="00D369C9" w:rsidP="00F83501">
            <w:pPr>
              <w:spacing w:line="276" w:lineRule="auto"/>
              <w:rPr>
                <w:rFonts w:ascii="Calibri" w:hAnsi="Calibri"/>
                <w:color w:val="FFFFFF"/>
                <w:sz w:val="22"/>
                <w:szCs w:val="20"/>
              </w:rPr>
            </w:pPr>
            <w:r w:rsidRPr="00404549">
              <w:rPr>
                <w:rFonts w:ascii="Calibri" w:hAnsi="Calibri"/>
                <w:b/>
                <w:bCs/>
                <w:color w:val="FFFFFF"/>
                <w:sz w:val="22"/>
                <w:szCs w:val="20"/>
              </w:rPr>
              <w:t>JAKI JEST PLAN DZIAŁANIA?</w:t>
            </w:r>
          </w:p>
        </w:tc>
      </w:tr>
      <w:tr w:rsidR="00D369C9" w:rsidRPr="00404549" w14:paraId="44817ED1" w14:textId="77777777" w:rsidTr="00F83501">
        <w:trPr>
          <w:trHeight w:val="849"/>
        </w:trPr>
        <w:tc>
          <w:tcPr>
            <w:tcW w:w="2235" w:type="dxa"/>
            <w:shd w:val="clear" w:color="auto" w:fill="auto"/>
            <w:hideMark/>
          </w:tcPr>
          <w:p w14:paraId="692D6629"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ZMNIEJSZENIE LICZBY</w:t>
            </w:r>
          </w:p>
          <w:p w14:paraId="0DB534D3"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OSÓB Z CUKRZYCĄ</w:t>
            </w:r>
          </w:p>
        </w:tc>
        <w:tc>
          <w:tcPr>
            <w:tcW w:w="3685" w:type="dxa"/>
            <w:shd w:val="clear" w:color="auto" w:fill="auto"/>
            <w:hideMark/>
          </w:tcPr>
          <w:p w14:paraId="7BB834C7"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Musimy zmniejszyć liczbę osób</w:t>
            </w:r>
          </w:p>
          <w:p w14:paraId="64CDA3FC"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z cukrzycą – zapobiec powstaniu</w:t>
            </w:r>
          </w:p>
          <w:p w14:paraId="4018F7C1"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„tsunami cukrzycy” w Polsce.</w:t>
            </w:r>
          </w:p>
        </w:tc>
        <w:tc>
          <w:tcPr>
            <w:tcW w:w="5103" w:type="dxa"/>
            <w:shd w:val="clear" w:color="auto" w:fill="auto"/>
            <w:hideMark/>
          </w:tcPr>
          <w:p w14:paraId="18E56E99"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1. Zmniejszenie problemu otyłości u dzieci i młodzieży.</w:t>
            </w:r>
          </w:p>
          <w:p w14:paraId="34D0A200"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2. Edukacja społeczeństwa.</w:t>
            </w:r>
          </w:p>
          <w:p w14:paraId="42E3993D"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3. Kampania wczesnego wykrywania cukrzycy.</w:t>
            </w:r>
          </w:p>
          <w:p w14:paraId="307A9EB0"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4. Finansowanie programu prewencji cukrzycy.</w:t>
            </w:r>
          </w:p>
          <w:p w14:paraId="6B26A47F"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5. Współpraca organizacji z różnych obszarów.</w:t>
            </w:r>
          </w:p>
        </w:tc>
      </w:tr>
      <w:tr w:rsidR="00D369C9" w:rsidRPr="00404549" w14:paraId="383769D5" w14:textId="77777777" w:rsidTr="00F83501">
        <w:trPr>
          <w:trHeight w:val="849"/>
        </w:trPr>
        <w:tc>
          <w:tcPr>
            <w:tcW w:w="2235" w:type="dxa"/>
            <w:shd w:val="clear" w:color="auto" w:fill="auto"/>
            <w:hideMark/>
          </w:tcPr>
          <w:p w14:paraId="36EAFA4F"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SKUTECZNIEJSZA</w:t>
            </w:r>
          </w:p>
          <w:p w14:paraId="6F916F21"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WYKRYWALNOŚĆ</w:t>
            </w:r>
          </w:p>
          <w:p w14:paraId="39613B4D"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CUKRZYCY</w:t>
            </w:r>
          </w:p>
        </w:tc>
        <w:tc>
          <w:tcPr>
            <w:tcW w:w="3685" w:type="dxa"/>
            <w:shd w:val="clear" w:color="auto" w:fill="auto"/>
            <w:hideMark/>
          </w:tcPr>
          <w:p w14:paraId="622CCB9E"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Podniesienie skuteczności</w:t>
            </w:r>
          </w:p>
          <w:p w14:paraId="6B8C53A6"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wykrywalności cukrzycy i stanu</w:t>
            </w:r>
          </w:p>
          <w:p w14:paraId="0171ECB0" w14:textId="3735C967" w:rsidR="00D369C9" w:rsidRPr="00404549" w:rsidRDefault="006D355D" w:rsidP="00F83501">
            <w:pPr>
              <w:spacing w:line="276" w:lineRule="auto"/>
              <w:jc w:val="center"/>
              <w:rPr>
                <w:rFonts w:ascii="Calibri" w:hAnsi="Calibri"/>
                <w:i/>
                <w:iCs/>
                <w:color w:val="002060"/>
                <w:sz w:val="16"/>
                <w:szCs w:val="16"/>
              </w:rPr>
            </w:pPr>
            <w:r w:rsidRPr="00404549">
              <w:rPr>
                <w:rFonts w:ascii="Calibri" w:hAnsi="Calibri"/>
                <w:i/>
                <w:iCs/>
                <w:color w:val="002060"/>
                <w:sz w:val="16"/>
                <w:szCs w:val="16"/>
              </w:rPr>
              <w:t>przed cukrzycowego</w:t>
            </w:r>
          </w:p>
          <w:p w14:paraId="0A91C647"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w społeczeństwie</w:t>
            </w:r>
            <w:r w:rsidRPr="00404549">
              <w:rPr>
                <w:rFonts w:ascii="Calibri" w:hAnsi="Calibri"/>
                <w:color w:val="002060"/>
                <w:sz w:val="16"/>
                <w:szCs w:val="16"/>
              </w:rPr>
              <w:t xml:space="preserve"> </w:t>
            </w:r>
            <w:r w:rsidRPr="00404549">
              <w:rPr>
                <w:rFonts w:ascii="Calibri" w:hAnsi="Calibri"/>
                <w:i/>
                <w:iCs/>
                <w:color w:val="002060"/>
                <w:sz w:val="16"/>
                <w:szCs w:val="16"/>
              </w:rPr>
              <w:t>polskim.</w:t>
            </w:r>
          </w:p>
        </w:tc>
        <w:tc>
          <w:tcPr>
            <w:tcW w:w="5103" w:type="dxa"/>
            <w:shd w:val="clear" w:color="auto" w:fill="auto"/>
            <w:hideMark/>
          </w:tcPr>
          <w:p w14:paraId="157036F6"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1. Zintegrowane działania.</w:t>
            </w:r>
          </w:p>
          <w:p w14:paraId="0CF93DF2"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2. Zwiększenie świadomości społecznej.</w:t>
            </w:r>
          </w:p>
          <w:p w14:paraId="50CA1C15"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3. Edukacja pracowników opieki medycznej.</w:t>
            </w:r>
          </w:p>
          <w:p w14:paraId="74A4256F"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4. Karta oceny ryzyka cukrzycy.</w:t>
            </w:r>
          </w:p>
          <w:p w14:paraId="583D06B6"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5. Screening celowany.</w:t>
            </w:r>
          </w:p>
        </w:tc>
      </w:tr>
      <w:tr w:rsidR="00D369C9" w:rsidRPr="00404549" w14:paraId="40F1932B" w14:textId="77777777" w:rsidTr="00F83501">
        <w:trPr>
          <w:trHeight w:val="1401"/>
        </w:trPr>
        <w:tc>
          <w:tcPr>
            <w:tcW w:w="2235" w:type="dxa"/>
            <w:shd w:val="clear" w:color="auto" w:fill="auto"/>
            <w:hideMark/>
          </w:tcPr>
          <w:p w14:paraId="40E3D191"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MONITORING</w:t>
            </w:r>
          </w:p>
          <w:p w14:paraId="7EEB828F"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I SYSTEM WSPARCIA</w:t>
            </w:r>
          </w:p>
          <w:p w14:paraId="2BFCB4D1"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OSÓB ZE STANEM</w:t>
            </w:r>
          </w:p>
          <w:p w14:paraId="18B17BFD"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PRZEDCUKRZYCOWYM</w:t>
            </w:r>
          </w:p>
        </w:tc>
        <w:tc>
          <w:tcPr>
            <w:tcW w:w="3685" w:type="dxa"/>
            <w:shd w:val="clear" w:color="auto" w:fill="auto"/>
            <w:hideMark/>
          </w:tcPr>
          <w:p w14:paraId="6BEE4604"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Określenie zasad monitorowania</w:t>
            </w:r>
          </w:p>
          <w:p w14:paraId="2F00EEA1"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i stworzenie systemu wsparcia dla</w:t>
            </w:r>
            <w:r w:rsidRPr="00404549">
              <w:rPr>
                <w:rFonts w:ascii="Calibri" w:hAnsi="Calibri"/>
                <w:color w:val="002060"/>
                <w:sz w:val="16"/>
                <w:szCs w:val="16"/>
              </w:rPr>
              <w:t xml:space="preserve"> </w:t>
            </w:r>
            <w:r w:rsidRPr="00404549">
              <w:rPr>
                <w:rFonts w:ascii="Calibri" w:hAnsi="Calibri"/>
                <w:i/>
                <w:iCs/>
                <w:color w:val="002060"/>
                <w:sz w:val="16"/>
                <w:szCs w:val="16"/>
              </w:rPr>
              <w:t>osób ze stanem przedcukrzycowym</w:t>
            </w:r>
            <w:r w:rsidRPr="00404549">
              <w:rPr>
                <w:rFonts w:ascii="Calibri" w:hAnsi="Calibri"/>
                <w:color w:val="002060"/>
                <w:sz w:val="16"/>
                <w:szCs w:val="16"/>
              </w:rPr>
              <w:t xml:space="preserve"> </w:t>
            </w:r>
            <w:r w:rsidRPr="00404549">
              <w:rPr>
                <w:rFonts w:ascii="Calibri" w:hAnsi="Calibri"/>
                <w:i/>
                <w:iCs/>
                <w:color w:val="002060"/>
                <w:sz w:val="16"/>
                <w:szCs w:val="16"/>
              </w:rPr>
              <w:t>pozwalających na zwiększenie</w:t>
            </w:r>
          </w:p>
          <w:p w14:paraId="51CF74F9"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skuteczności działań w zakresie</w:t>
            </w:r>
          </w:p>
          <w:p w14:paraId="1EC7502C"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prewencji cukrzycy, przede</w:t>
            </w:r>
          </w:p>
          <w:p w14:paraId="5F5B680C"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wszystkim cukrzycy typu 2.</w:t>
            </w:r>
          </w:p>
        </w:tc>
        <w:tc>
          <w:tcPr>
            <w:tcW w:w="5103" w:type="dxa"/>
            <w:shd w:val="clear" w:color="auto" w:fill="auto"/>
            <w:hideMark/>
          </w:tcPr>
          <w:p w14:paraId="50B379D0"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1. Wsparcie osób ze stanem przedcukrzycowym</w:t>
            </w:r>
          </w:p>
          <w:p w14:paraId="1054F828"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i podjęcie działań motywujących do zmiany stylu życia.</w:t>
            </w:r>
          </w:p>
          <w:p w14:paraId="26C0D6F9"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2. Monitorowanie osób ze stanem przedcukrzycowym.</w:t>
            </w:r>
          </w:p>
          <w:p w14:paraId="4F03CA06"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3. Stworzenie systemów wsparcia dla osób w stanie</w:t>
            </w:r>
          </w:p>
          <w:p w14:paraId="5F6A3187"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przedcukrzycowym.</w:t>
            </w:r>
          </w:p>
          <w:p w14:paraId="07FAF0B9"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4. Edukacja poprzez media i nowoczesne technologie.</w:t>
            </w:r>
          </w:p>
        </w:tc>
      </w:tr>
      <w:tr w:rsidR="00D369C9" w:rsidRPr="00404549" w14:paraId="41A0F39D" w14:textId="77777777" w:rsidTr="00F83501">
        <w:trPr>
          <w:trHeight w:val="849"/>
        </w:trPr>
        <w:tc>
          <w:tcPr>
            <w:tcW w:w="2235" w:type="dxa"/>
            <w:shd w:val="clear" w:color="auto" w:fill="auto"/>
          </w:tcPr>
          <w:p w14:paraId="0EA7A7AC"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ZMIANA MODELU</w:t>
            </w:r>
          </w:p>
          <w:p w14:paraId="50D83D29"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OPIEKI NAD PACJENTEM</w:t>
            </w:r>
          </w:p>
          <w:p w14:paraId="12AF3945"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Z CUKRZYCĄ</w:t>
            </w:r>
          </w:p>
        </w:tc>
        <w:tc>
          <w:tcPr>
            <w:tcW w:w="3685" w:type="dxa"/>
            <w:shd w:val="clear" w:color="auto" w:fill="auto"/>
          </w:tcPr>
          <w:p w14:paraId="6734CAB4"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Celem działań jest wprowadzenie modelu opieki łączonej, który zalecany jest od wielu lat przez zespół ekspertów Polskiego Towarzystwa Diabetologicznego i szczegółowo opisany w zaleceniach PTD</w:t>
            </w:r>
            <w:r w:rsidRPr="00404549">
              <w:rPr>
                <w:rFonts w:ascii="Calibri" w:hAnsi="Calibri"/>
                <w:color w:val="002060"/>
                <w:sz w:val="16"/>
                <w:szCs w:val="16"/>
              </w:rPr>
              <w:t>.</w:t>
            </w:r>
          </w:p>
        </w:tc>
        <w:tc>
          <w:tcPr>
            <w:tcW w:w="5103" w:type="dxa"/>
            <w:shd w:val="clear" w:color="auto" w:fill="auto"/>
          </w:tcPr>
          <w:p w14:paraId="6F5155E5"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1. Szkolenia diabetologiczne lekarzy POZ</w:t>
            </w:r>
          </w:p>
          <w:p w14:paraId="1E5931B9"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2. Model „szybkiej ścieżki”.</w:t>
            </w:r>
          </w:p>
          <w:p w14:paraId="5ED53FAD" w14:textId="321B63D3"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 xml:space="preserve">3. Współpraca na </w:t>
            </w:r>
            <w:r w:rsidR="006D355D" w:rsidRPr="00404549">
              <w:rPr>
                <w:rFonts w:ascii="Calibri" w:hAnsi="Calibri"/>
                <w:color w:val="002060"/>
                <w:sz w:val="16"/>
                <w:szCs w:val="16"/>
              </w:rPr>
              <w:t>linii</w:t>
            </w:r>
            <w:r w:rsidRPr="00404549">
              <w:rPr>
                <w:rFonts w:ascii="Calibri" w:hAnsi="Calibri"/>
                <w:color w:val="002060"/>
                <w:sz w:val="16"/>
                <w:szCs w:val="16"/>
              </w:rPr>
              <w:t xml:space="preserve"> POZ – lekarze diabetolodzy.</w:t>
            </w:r>
          </w:p>
          <w:p w14:paraId="35F8B5E7"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4. Równy dostęp do diabetologicznych poradni specjalistycznych.</w:t>
            </w:r>
          </w:p>
          <w:p w14:paraId="21672188"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5. Wprowadzenie edukacji diabetologicznej.</w:t>
            </w:r>
          </w:p>
          <w:p w14:paraId="0C7E243E"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6. Tworzenie regionalnych poradni wysokospecjalistycznych.</w:t>
            </w:r>
          </w:p>
          <w:p w14:paraId="5E411D16"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7. Dostęp do referencyjnych regionalnych oddziałów diabetologicznych.</w:t>
            </w:r>
          </w:p>
          <w:p w14:paraId="0305C889"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8. Stworzenie mechanizmów wspierających tworzenie nowych poradni.</w:t>
            </w:r>
          </w:p>
          <w:p w14:paraId="0FEAE6B2"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9. Wprowadzenie rejestru chorych z cukrzycą.</w:t>
            </w:r>
          </w:p>
        </w:tc>
      </w:tr>
      <w:tr w:rsidR="00D369C9" w:rsidRPr="00404549" w14:paraId="5340DBEC" w14:textId="77777777" w:rsidTr="00F83501">
        <w:trPr>
          <w:trHeight w:val="849"/>
        </w:trPr>
        <w:tc>
          <w:tcPr>
            <w:tcW w:w="2235" w:type="dxa"/>
            <w:shd w:val="clear" w:color="auto" w:fill="auto"/>
          </w:tcPr>
          <w:p w14:paraId="56AE9A50"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ORGANIZACJA</w:t>
            </w:r>
          </w:p>
          <w:p w14:paraId="0362C575"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EDUKACJI</w:t>
            </w:r>
          </w:p>
          <w:p w14:paraId="7F3DDD89"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DIABETOLOGICZNEJ</w:t>
            </w:r>
          </w:p>
          <w:p w14:paraId="0368CE47"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OSÓB CHORYCH NA</w:t>
            </w:r>
          </w:p>
          <w:p w14:paraId="66BE36DC"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CUKRZYCĘ TYPU 2 I ICH</w:t>
            </w:r>
            <w:r w:rsidRPr="00404549">
              <w:rPr>
                <w:rFonts w:ascii="Calibri" w:hAnsi="Calibri"/>
                <w:color w:val="002060"/>
                <w:sz w:val="20"/>
                <w:szCs w:val="20"/>
              </w:rPr>
              <w:t xml:space="preserve"> </w:t>
            </w:r>
            <w:r w:rsidRPr="00404549">
              <w:rPr>
                <w:rFonts w:ascii="Calibri" w:hAnsi="Calibri"/>
                <w:b/>
                <w:bCs/>
                <w:color w:val="002060"/>
                <w:sz w:val="20"/>
                <w:szCs w:val="20"/>
              </w:rPr>
              <w:t>RODZIN</w:t>
            </w:r>
          </w:p>
        </w:tc>
        <w:tc>
          <w:tcPr>
            <w:tcW w:w="3685" w:type="dxa"/>
            <w:shd w:val="clear" w:color="auto" w:fill="auto"/>
          </w:tcPr>
          <w:p w14:paraId="2A4B7130"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Wypracować i wdrożyć system opieki diabetologicznej, ze szczególnym uwzględnieniem holistycznej edukacji diabetologicznej pacjentów i ich środowisk</w:t>
            </w:r>
          </w:p>
          <w:p w14:paraId="2B41FB0E" w14:textId="77777777" w:rsidR="00D369C9" w:rsidRPr="00404549" w:rsidRDefault="00D369C9" w:rsidP="00F83501">
            <w:pPr>
              <w:spacing w:line="276" w:lineRule="auto"/>
              <w:jc w:val="center"/>
              <w:rPr>
                <w:rFonts w:ascii="Calibri" w:hAnsi="Calibri"/>
                <w:i/>
                <w:iCs/>
                <w:color w:val="002060"/>
                <w:sz w:val="16"/>
                <w:szCs w:val="16"/>
              </w:rPr>
            </w:pPr>
            <w:r w:rsidRPr="00404549">
              <w:rPr>
                <w:rFonts w:ascii="Calibri" w:hAnsi="Calibri"/>
                <w:i/>
                <w:iCs/>
                <w:color w:val="002060"/>
                <w:sz w:val="16"/>
                <w:szCs w:val="16"/>
              </w:rPr>
              <w:t>rodzinnych oraz w wielu przypadkach społeczno-zawodowy.</w:t>
            </w:r>
          </w:p>
          <w:p w14:paraId="1D491FE8" w14:textId="77777777" w:rsidR="00D369C9" w:rsidRPr="00404549" w:rsidRDefault="00D369C9" w:rsidP="00F83501">
            <w:pPr>
              <w:spacing w:line="276" w:lineRule="auto"/>
              <w:jc w:val="center"/>
              <w:rPr>
                <w:rFonts w:ascii="Calibri" w:hAnsi="Calibri"/>
                <w:color w:val="002060"/>
                <w:sz w:val="16"/>
                <w:szCs w:val="16"/>
              </w:rPr>
            </w:pPr>
          </w:p>
          <w:p w14:paraId="1959B644" w14:textId="77777777" w:rsidR="00D369C9" w:rsidRPr="00404549" w:rsidRDefault="00D369C9" w:rsidP="00F83501">
            <w:pPr>
              <w:spacing w:line="276" w:lineRule="auto"/>
              <w:jc w:val="center"/>
              <w:rPr>
                <w:rFonts w:ascii="Calibri" w:hAnsi="Calibri"/>
                <w:color w:val="002060"/>
                <w:sz w:val="16"/>
                <w:szCs w:val="16"/>
              </w:rPr>
            </w:pPr>
          </w:p>
        </w:tc>
        <w:tc>
          <w:tcPr>
            <w:tcW w:w="5103" w:type="dxa"/>
            <w:shd w:val="clear" w:color="auto" w:fill="auto"/>
          </w:tcPr>
          <w:p w14:paraId="21B1FDE9"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1. Zintegrowane działania.</w:t>
            </w:r>
          </w:p>
          <w:p w14:paraId="446697C1"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2. Zwiększenie świadomości społecznej.</w:t>
            </w:r>
          </w:p>
          <w:p w14:paraId="2ED8A539"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3. Edukacja pracowników opieki medycznej.</w:t>
            </w:r>
          </w:p>
          <w:p w14:paraId="48475AF1"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4. Karta oceny ryzyka cukrzycy.</w:t>
            </w:r>
          </w:p>
          <w:p w14:paraId="7478A438"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5. Screening celowany.</w:t>
            </w:r>
          </w:p>
        </w:tc>
      </w:tr>
      <w:tr w:rsidR="00D369C9" w:rsidRPr="00404549" w14:paraId="632A0D33" w14:textId="77777777" w:rsidTr="00F83501">
        <w:trPr>
          <w:trHeight w:val="849"/>
        </w:trPr>
        <w:tc>
          <w:tcPr>
            <w:tcW w:w="2235" w:type="dxa"/>
            <w:shd w:val="clear" w:color="auto" w:fill="auto"/>
          </w:tcPr>
          <w:p w14:paraId="7A41D601" w14:textId="77777777" w:rsidR="00D369C9" w:rsidRPr="00404549" w:rsidRDefault="00D369C9" w:rsidP="00F83501">
            <w:pPr>
              <w:spacing w:line="276" w:lineRule="auto"/>
              <w:rPr>
                <w:rFonts w:ascii="Calibri" w:hAnsi="Calibri"/>
                <w:b/>
                <w:bCs/>
                <w:color w:val="002060"/>
                <w:sz w:val="20"/>
                <w:szCs w:val="20"/>
              </w:rPr>
            </w:pPr>
          </w:p>
          <w:p w14:paraId="4ABBEC6F"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EFEKTYWNY SYSTEM</w:t>
            </w:r>
          </w:p>
          <w:p w14:paraId="266A32C5"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PRZECIWDZIAŁANIA,</w:t>
            </w:r>
          </w:p>
          <w:p w14:paraId="532A7E3E"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WYKRYWANIA</w:t>
            </w:r>
          </w:p>
          <w:p w14:paraId="2039DFBA"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I LECZENIA POWIKŁAŃ</w:t>
            </w:r>
          </w:p>
        </w:tc>
        <w:tc>
          <w:tcPr>
            <w:tcW w:w="3685" w:type="dxa"/>
            <w:shd w:val="clear" w:color="auto" w:fill="auto"/>
          </w:tcPr>
          <w:p w14:paraId="674895D2"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Musimy dążyć do zmniejszenia liczby zgonów z przyczyn sercowo-naczyniowych w cukrzycy, ograniczenia występowania zawałów serca i udarów mózgu z ich następstwami, zmniejszenia liczby amputacji nieurazowych</w:t>
            </w:r>
          </w:p>
          <w:p w14:paraId="66A87C6B"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kończyn, zmniejszenia przypadków utraty wzroku oraz schyłkowej niewydolności nerek.</w:t>
            </w:r>
          </w:p>
        </w:tc>
        <w:tc>
          <w:tcPr>
            <w:tcW w:w="5103" w:type="dxa"/>
            <w:shd w:val="clear" w:color="auto" w:fill="auto"/>
          </w:tcPr>
          <w:p w14:paraId="68B9FA9F"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1. Wczesne wykrywanie cukrzycy i aktywne jej poszukiwanie.</w:t>
            </w:r>
          </w:p>
          <w:p w14:paraId="41D0993A"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2. Wdrożenie zindywidualizowanego leczenia cukrzycy.</w:t>
            </w:r>
          </w:p>
          <w:p w14:paraId="7A931C62"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3. Włączenie pacjenta do procesu leczenia.</w:t>
            </w:r>
          </w:p>
          <w:p w14:paraId="78B4E564"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4. Edukacja personelu medycznego.</w:t>
            </w:r>
          </w:p>
          <w:p w14:paraId="4ED12F07"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5. Skuteczna implementacja zaleceń diabetologicznych.</w:t>
            </w:r>
          </w:p>
          <w:p w14:paraId="4A060991" w14:textId="7F2DD7C5"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 xml:space="preserve">6. Tworzenie </w:t>
            </w:r>
            <w:r w:rsidR="006D355D" w:rsidRPr="00404549">
              <w:rPr>
                <w:rFonts w:ascii="Calibri" w:hAnsi="Calibri"/>
                <w:color w:val="002060"/>
                <w:sz w:val="16"/>
                <w:szCs w:val="16"/>
              </w:rPr>
              <w:t>poradni</w:t>
            </w:r>
            <w:r w:rsidRPr="00404549">
              <w:rPr>
                <w:rFonts w:ascii="Calibri" w:hAnsi="Calibri"/>
                <w:color w:val="002060"/>
                <w:sz w:val="16"/>
                <w:szCs w:val="16"/>
              </w:rPr>
              <w:t xml:space="preserve"> stopy cukrzycowej.</w:t>
            </w:r>
          </w:p>
          <w:p w14:paraId="64A9DA56"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7. Interdyscyplinarny program zapobiegania retinopatii cukrzycowej.</w:t>
            </w:r>
          </w:p>
        </w:tc>
      </w:tr>
      <w:tr w:rsidR="00D369C9" w:rsidRPr="00404549" w14:paraId="4780A94C" w14:textId="77777777" w:rsidTr="00F83501">
        <w:trPr>
          <w:trHeight w:val="849"/>
        </w:trPr>
        <w:tc>
          <w:tcPr>
            <w:tcW w:w="2235" w:type="dxa"/>
            <w:shd w:val="clear" w:color="auto" w:fill="auto"/>
          </w:tcPr>
          <w:p w14:paraId="5F49564F"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OPIEKA NAD DZIEĆMI</w:t>
            </w:r>
          </w:p>
          <w:p w14:paraId="1B810D69"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I MŁODYMI OSOBAMI</w:t>
            </w:r>
          </w:p>
          <w:p w14:paraId="40EC4086"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Z CUKRZYCĄ</w:t>
            </w:r>
          </w:p>
        </w:tc>
        <w:tc>
          <w:tcPr>
            <w:tcW w:w="3685" w:type="dxa"/>
            <w:shd w:val="clear" w:color="auto" w:fill="auto"/>
          </w:tcPr>
          <w:p w14:paraId="4274242E"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Musimy zapewnić dzieciom i młodzieży z cukrzycą system</w:t>
            </w:r>
          </w:p>
          <w:p w14:paraId="7C9CC7D5"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wsparcia na poziomie medycznym i społecznym oraz zapobiec wszelkim przejawom dyskryminacji i wykluczenia młodych osób z cukrzycą.</w:t>
            </w:r>
          </w:p>
        </w:tc>
        <w:tc>
          <w:tcPr>
            <w:tcW w:w="5103" w:type="dxa"/>
            <w:shd w:val="clear" w:color="auto" w:fill="auto"/>
          </w:tcPr>
          <w:p w14:paraId="25AB2F64"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1. Wsparcie dzieci i młodzieży z cukrzycą i ich rodzin.</w:t>
            </w:r>
          </w:p>
          <w:p w14:paraId="3345D04B"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2. Przygotowanie placówek oświatowych do opieki nad dziećmi z cukrzycą.</w:t>
            </w:r>
          </w:p>
          <w:p w14:paraId="1854933B"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3. Reorganizacja opieki medycznej i wprowadzenie interdyscyplinarnych zespołów edukacyjnych.</w:t>
            </w:r>
          </w:p>
          <w:p w14:paraId="7FA10AEF"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4. Wsparcie psychologiczne.</w:t>
            </w:r>
          </w:p>
          <w:p w14:paraId="602D5E1F"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5. Bezpieczeństwo dzieci i młodzieży z cukrzycą.</w:t>
            </w:r>
          </w:p>
        </w:tc>
      </w:tr>
      <w:tr w:rsidR="00D369C9" w:rsidRPr="00404549" w14:paraId="7AD3A4DB" w14:textId="77777777" w:rsidTr="00F83501">
        <w:trPr>
          <w:trHeight w:val="849"/>
        </w:trPr>
        <w:tc>
          <w:tcPr>
            <w:tcW w:w="2235" w:type="dxa"/>
            <w:shd w:val="clear" w:color="auto" w:fill="auto"/>
          </w:tcPr>
          <w:p w14:paraId="2DEBA0E0"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WSPARCIE</w:t>
            </w:r>
          </w:p>
          <w:p w14:paraId="43878A2A"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PSYCHOLOGICZNE</w:t>
            </w:r>
          </w:p>
          <w:p w14:paraId="41CC5077"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I PORADNICTWO</w:t>
            </w:r>
          </w:p>
          <w:p w14:paraId="5637AB96" w14:textId="77777777" w:rsidR="00D369C9" w:rsidRPr="00404549" w:rsidRDefault="00D369C9" w:rsidP="00F83501">
            <w:pPr>
              <w:spacing w:line="276" w:lineRule="auto"/>
              <w:rPr>
                <w:rFonts w:ascii="Calibri" w:hAnsi="Calibri"/>
                <w:color w:val="002060"/>
                <w:sz w:val="20"/>
                <w:szCs w:val="20"/>
              </w:rPr>
            </w:pPr>
            <w:r w:rsidRPr="00404549">
              <w:rPr>
                <w:rFonts w:ascii="Calibri" w:hAnsi="Calibri"/>
                <w:b/>
                <w:bCs/>
                <w:color w:val="002060"/>
                <w:sz w:val="20"/>
                <w:szCs w:val="20"/>
              </w:rPr>
              <w:t>DIETETYCZNE</w:t>
            </w:r>
          </w:p>
        </w:tc>
        <w:tc>
          <w:tcPr>
            <w:tcW w:w="3685" w:type="dxa"/>
            <w:shd w:val="clear" w:color="auto" w:fill="auto"/>
          </w:tcPr>
          <w:p w14:paraId="30BE88D6"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Musimy zapewnić osobom z cukrzycą system profesjonalnego wsparcia psychologicznego, a także wesprzeć ich w procesie zmiany trybu życia i pogodzenia</w:t>
            </w:r>
          </w:p>
          <w:p w14:paraId="18945070" w14:textId="77777777" w:rsidR="00D369C9" w:rsidRPr="00404549" w:rsidRDefault="00D369C9" w:rsidP="00F83501">
            <w:pPr>
              <w:spacing w:line="276" w:lineRule="auto"/>
              <w:jc w:val="center"/>
              <w:rPr>
                <w:rFonts w:ascii="Calibri" w:hAnsi="Calibri"/>
                <w:color w:val="002060"/>
                <w:sz w:val="16"/>
                <w:szCs w:val="16"/>
              </w:rPr>
            </w:pPr>
            <w:r w:rsidRPr="00404549">
              <w:rPr>
                <w:rFonts w:ascii="Calibri" w:hAnsi="Calibri"/>
                <w:i/>
                <w:iCs/>
                <w:color w:val="002060"/>
                <w:sz w:val="16"/>
                <w:szCs w:val="16"/>
              </w:rPr>
              <w:t>się z chorobą, aby zmotywować osoby z cukrzycą do świadomego i odpowiedzialnego przejęcia kontroli nad swoją chorobą.</w:t>
            </w:r>
          </w:p>
        </w:tc>
        <w:tc>
          <w:tcPr>
            <w:tcW w:w="5103" w:type="dxa"/>
            <w:shd w:val="clear" w:color="auto" w:fill="auto"/>
          </w:tcPr>
          <w:p w14:paraId="0CDE923C"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1. System opieki diabetologicznej skupionej na osobie z cukrzycą.</w:t>
            </w:r>
          </w:p>
          <w:p w14:paraId="519CCE74"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2. Psychodiabetologia jako formuła wsparcia pacjentów z cukrzycą.</w:t>
            </w:r>
          </w:p>
          <w:p w14:paraId="07A91CFF"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3. Zwiększenie dostępu do poradnictwa dietetycznego.</w:t>
            </w:r>
          </w:p>
          <w:p w14:paraId="7DCA28D7"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4. Edukacja społeczeństwa z zakresu zdrowej diety.</w:t>
            </w:r>
          </w:p>
          <w:p w14:paraId="4F8DC7E0"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5. Wykorzystanie nowoczesnych technologii i teleporadnictwa w poradnictwie psycho i dietetycznym osób z cukrzycą.</w:t>
            </w:r>
          </w:p>
          <w:p w14:paraId="0D39BB50" w14:textId="77777777" w:rsidR="00D369C9" w:rsidRPr="00404549" w:rsidRDefault="00D369C9" w:rsidP="00F83501">
            <w:pPr>
              <w:spacing w:line="276" w:lineRule="auto"/>
              <w:rPr>
                <w:rFonts w:ascii="Calibri" w:hAnsi="Calibri"/>
                <w:color w:val="002060"/>
                <w:sz w:val="16"/>
                <w:szCs w:val="16"/>
              </w:rPr>
            </w:pPr>
            <w:r w:rsidRPr="00404549">
              <w:rPr>
                <w:rFonts w:ascii="Calibri" w:hAnsi="Calibri"/>
                <w:color w:val="002060"/>
                <w:sz w:val="16"/>
                <w:szCs w:val="16"/>
              </w:rPr>
              <w:t>6. Zaangażowanie sektora horeca oraz producentów żywności.</w:t>
            </w:r>
          </w:p>
        </w:tc>
      </w:tr>
    </w:tbl>
    <w:p w14:paraId="4DAD9D5C" w14:textId="77777777" w:rsidR="00306CA1" w:rsidRPr="007070EC" w:rsidRDefault="00306CA1" w:rsidP="00E16EF7">
      <w:pPr>
        <w:rPr>
          <w:rFonts w:ascii="Calibri" w:hAnsi="Calibri"/>
          <w:b/>
          <w:color w:val="333399"/>
          <w:sz w:val="22"/>
          <w:szCs w:val="22"/>
        </w:rPr>
      </w:pPr>
      <w:bookmarkStart w:id="0" w:name="_GoBack"/>
      <w:bookmarkEnd w:id="0"/>
    </w:p>
    <w:sectPr w:rsidR="00306CA1" w:rsidRPr="007070EC" w:rsidSect="00DD7E86">
      <w:headerReference w:type="even" r:id="rId8"/>
      <w:headerReference w:type="default" r:id="rId9"/>
      <w:footerReference w:type="even" r:id="rId10"/>
      <w:footerReference w:type="default" r:id="rId11"/>
      <w:type w:val="continuous"/>
      <w:pgSz w:w="11906" w:h="16838" w:code="9"/>
      <w:pgMar w:top="1797" w:right="1418" w:bottom="1701" w:left="1418" w:header="709" w:footer="6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CB8C7" w14:textId="77777777" w:rsidR="006120A5" w:rsidRDefault="006120A5">
      <w:r>
        <w:separator/>
      </w:r>
    </w:p>
  </w:endnote>
  <w:endnote w:type="continuationSeparator" w:id="0">
    <w:p w14:paraId="66ED778A" w14:textId="77777777" w:rsidR="006120A5" w:rsidRDefault="006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2439A" w14:textId="77777777" w:rsidR="001F13FE" w:rsidRPr="00DF3701" w:rsidRDefault="001F13FE" w:rsidP="00130535">
    <w:pPr>
      <w:pStyle w:val="Stopka"/>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789A" w14:textId="77777777" w:rsidR="00361550" w:rsidRDefault="00361550" w:rsidP="00361550">
    <w:pPr>
      <w:spacing w:line="276" w:lineRule="auto"/>
      <w:rPr>
        <w:rFonts w:ascii="Calibri" w:hAnsi="Calibri"/>
        <w:b/>
        <w:bCs/>
        <w:color w:val="002060"/>
        <w:sz w:val="16"/>
        <w:szCs w:val="20"/>
      </w:rPr>
    </w:pPr>
  </w:p>
  <w:p w14:paraId="43032D22" w14:textId="24FCD44D" w:rsidR="00361550" w:rsidRDefault="00361550" w:rsidP="00361550">
    <w:pPr>
      <w:spacing w:line="276" w:lineRule="auto"/>
      <w:rPr>
        <w:rFonts w:ascii="Calibri" w:hAnsi="Calibri"/>
        <w:bCs/>
        <w:color w:val="002060"/>
        <w:sz w:val="16"/>
        <w:szCs w:val="20"/>
      </w:rPr>
    </w:pPr>
    <w:r w:rsidRPr="00361550">
      <w:rPr>
        <w:rFonts w:ascii="Calibri" w:hAnsi="Calibri"/>
        <w:b/>
        <w:bCs/>
        <w:color w:val="002060"/>
        <w:sz w:val="16"/>
        <w:szCs w:val="20"/>
      </w:rPr>
      <w:t>Kontakt:</w:t>
    </w:r>
    <w:r>
      <w:rPr>
        <w:rFonts w:ascii="Calibri" w:hAnsi="Calibri"/>
        <w:bCs/>
        <w:color w:val="002060"/>
        <w:sz w:val="16"/>
        <w:szCs w:val="20"/>
      </w:rPr>
      <w:t xml:space="preserve"> Patrycja </w:t>
    </w:r>
    <w:proofErr w:type="spellStart"/>
    <w:r>
      <w:rPr>
        <w:rFonts w:ascii="Calibri" w:hAnsi="Calibri"/>
        <w:bCs/>
        <w:color w:val="002060"/>
        <w:sz w:val="16"/>
        <w:szCs w:val="20"/>
      </w:rPr>
      <w:t>Rzucidło</w:t>
    </w:r>
    <w:proofErr w:type="spellEnd"/>
    <w:r>
      <w:rPr>
        <w:rFonts w:ascii="Calibri" w:hAnsi="Calibri"/>
        <w:bCs/>
        <w:color w:val="002060"/>
        <w:sz w:val="16"/>
        <w:szCs w:val="20"/>
      </w:rPr>
      <w:t>-Zając, Instytut Praw Pacjenta i Edukacji Zdrowotnej</w:t>
    </w:r>
  </w:p>
  <w:p w14:paraId="54465BA7" w14:textId="156CB92D" w:rsidR="00361550" w:rsidRPr="00E442D0" w:rsidRDefault="00361550" w:rsidP="00361550">
    <w:pPr>
      <w:spacing w:line="276" w:lineRule="auto"/>
      <w:rPr>
        <w:rFonts w:ascii="Calibri" w:hAnsi="Calibri"/>
        <w:bCs/>
        <w:color w:val="002060"/>
        <w:sz w:val="16"/>
        <w:szCs w:val="20"/>
      </w:rPr>
    </w:pPr>
    <w:r>
      <w:rPr>
        <w:rFonts w:ascii="Calibri" w:hAnsi="Calibri"/>
        <w:bCs/>
        <w:color w:val="002060"/>
        <w:sz w:val="16"/>
        <w:szCs w:val="20"/>
      </w:rPr>
      <w:t xml:space="preserve">T: 602 67 65 20, E: </w:t>
    </w:r>
    <w:hyperlink r:id="rId1" w:history="1">
      <w:r w:rsidRPr="00566039">
        <w:rPr>
          <w:rStyle w:val="Hipercze"/>
          <w:rFonts w:ascii="Calibri" w:hAnsi="Calibri"/>
          <w:bCs/>
          <w:sz w:val="16"/>
          <w:szCs w:val="20"/>
        </w:rPr>
        <w:t>p.rzucidlo-zajac@prawapacjenta.eu</w:t>
      </w:r>
    </w:hyperlink>
  </w:p>
  <w:p w14:paraId="570D3F36" w14:textId="6FE59704" w:rsidR="00361550" w:rsidRPr="00361550" w:rsidRDefault="00361550" w:rsidP="00361550">
    <w:pPr>
      <w:spacing w:line="276" w:lineRule="auto"/>
      <w:rPr>
        <w:rFonts w:ascii="Calibri" w:hAnsi="Calibri"/>
        <w:bCs/>
        <w:color w:val="002060"/>
        <w:sz w:val="16"/>
        <w:szCs w:val="20"/>
      </w:rPr>
    </w:pPr>
    <w:r w:rsidRPr="00361550">
      <w:rPr>
        <w:rFonts w:ascii="Calibri" w:hAnsi="Calibri"/>
        <w:b/>
        <w:bCs/>
        <w:color w:val="002060"/>
        <w:sz w:val="16"/>
        <w:szCs w:val="20"/>
      </w:rPr>
      <w:t>Materiały dostępne są również w biurze prasowym Koalicji na Rzecz Walki z Cukrzycą</w:t>
    </w:r>
    <w:r>
      <w:rPr>
        <w:rFonts w:ascii="Calibri" w:hAnsi="Calibri"/>
        <w:b/>
        <w:bCs/>
        <w:color w:val="002060"/>
        <w:sz w:val="16"/>
        <w:szCs w:val="20"/>
      </w:rPr>
      <w:t xml:space="preserve"> </w:t>
    </w:r>
    <w:hyperlink r:id="rId2" w:history="1">
      <w:r w:rsidRPr="00566039">
        <w:rPr>
          <w:rStyle w:val="Hipercze"/>
          <w:rFonts w:ascii="Calibri" w:hAnsi="Calibri"/>
          <w:bCs/>
          <w:sz w:val="16"/>
          <w:szCs w:val="20"/>
        </w:rPr>
        <w:t>https://ippez.prowly.com/releases/news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5C97" w14:textId="77777777" w:rsidR="006120A5" w:rsidRDefault="006120A5">
      <w:r>
        <w:separator/>
      </w:r>
    </w:p>
  </w:footnote>
  <w:footnote w:type="continuationSeparator" w:id="0">
    <w:p w14:paraId="6992837C" w14:textId="77777777" w:rsidR="006120A5" w:rsidRDefault="00612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95AB" w14:textId="77777777" w:rsidR="00347409" w:rsidRDefault="00CF593B" w:rsidP="00347409">
    <w:pPr>
      <w:pStyle w:val="Nagwek"/>
    </w:pPr>
    <w:r>
      <w:rPr>
        <w:noProof/>
      </w:rPr>
      <mc:AlternateContent>
        <mc:Choice Requires="wps">
          <w:drawing>
            <wp:anchor distT="0" distB="0" distL="114300" distR="114300" simplePos="0" relativeHeight="251659776" behindDoc="0" locked="0" layoutInCell="0" allowOverlap="1" wp14:anchorId="4AF4B776" wp14:editId="292F128B">
              <wp:simplePos x="0" y="0"/>
              <wp:positionH relativeFrom="margin">
                <wp:align>left</wp:align>
              </wp:positionH>
              <wp:positionV relativeFrom="page">
                <wp:posOffset>364490</wp:posOffset>
              </wp:positionV>
              <wp:extent cx="6348095" cy="271780"/>
              <wp:effectExtent l="0" t="0" r="1905" b="317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F1F7A" w14:textId="77777777" w:rsidR="00347409" w:rsidRPr="00347409" w:rsidRDefault="00347409" w:rsidP="00347409">
                          <w:pPr>
                            <w:rPr>
                              <w:rFonts w:ascii="Trajan Pro" w:hAnsi="Trajan Pro"/>
                              <w:color w:val="4F81BD"/>
                              <w:sz w:val="16"/>
                            </w:rPr>
                          </w:pPr>
                          <w:r w:rsidRPr="00347409">
                            <w:rPr>
                              <w:rFonts w:ascii="Calibri" w:hAnsi="Calibri"/>
                              <w:color w:val="4F81BD"/>
                              <w:sz w:val="20"/>
                            </w:rPr>
                            <w:t>DEBATA „CO Z TĄ CUKRZYCĄ?</w:t>
                          </w:r>
                          <w:r>
                            <w:rPr>
                              <w:rFonts w:ascii="Calibri" w:hAnsi="Calibri"/>
                              <w:b/>
                              <w:color w:val="000080"/>
                              <w:sz w:val="20"/>
                            </w:rPr>
                            <w:tab/>
                          </w:r>
                          <w:r w:rsidRPr="006C2C77">
                            <w:rPr>
                              <w:rFonts w:ascii="Trajan Pro" w:hAnsi="Trajan Pro"/>
                              <w:color w:val="000080"/>
                              <w:sz w:val="20"/>
                            </w:rPr>
                            <w:tab/>
                          </w:r>
                          <w:r>
                            <w:rPr>
                              <w:rFonts w:ascii="Trajan Pro" w:hAnsi="Trajan Pro"/>
                              <w:color w:val="000080"/>
                            </w:rPr>
                            <w:tab/>
                          </w:r>
                          <w:r>
                            <w:rPr>
                              <w:rFonts w:ascii="Trajan Pro" w:hAnsi="Trajan Pro"/>
                              <w:color w:val="000080"/>
                            </w:rPr>
                            <w:tab/>
                          </w:r>
                          <w:r>
                            <w:rPr>
                              <w:rFonts w:ascii="Trajan Pro" w:hAnsi="Trajan Pro"/>
                              <w:color w:val="000080"/>
                            </w:rPr>
                            <w:tab/>
                          </w:r>
                          <w:r w:rsidRPr="006C2C77">
                            <w:rPr>
                              <w:rFonts w:ascii="Trajan Pro" w:hAnsi="Trajan Pro"/>
                              <w:color w:val="000080"/>
                              <w:sz w:val="18"/>
                            </w:rPr>
                            <w:t xml:space="preserve">                                </w:t>
                          </w:r>
                          <w:r w:rsidRPr="00347409">
                            <w:rPr>
                              <w:rFonts w:ascii="Trajan Pro" w:hAnsi="Trajan Pro"/>
                              <w:color w:val="4F81BD"/>
                              <w:sz w:val="16"/>
                            </w:rPr>
                            <w:t>MATERIAŁY PRASOWE</w:t>
                          </w:r>
                        </w:p>
                        <w:p w14:paraId="1D174BE9" w14:textId="77777777" w:rsidR="00347409" w:rsidRPr="00701331" w:rsidRDefault="00347409" w:rsidP="00347409">
                          <w:pPr>
                            <w:rPr>
                              <w:rFonts w:ascii="Trajan Pro" w:hAnsi="Trajan Pro"/>
                              <w:color w:val="000080"/>
                            </w:rPr>
                          </w:pPr>
                          <w:r w:rsidRPr="00347409">
                            <w:rPr>
                              <w:rFonts w:ascii="Trajan Pro" w:hAnsi="Trajan Pro"/>
                              <w:color w:val="4F81BD"/>
                              <w:sz w:val="16"/>
                            </w:rPr>
                            <w:t>Warszawa, 16 marca 2015</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AF4B776" id="_x0000_t202" coordsize="21600,21600" o:spt="202" path="m0,0l0,21600,21600,21600,21600,0xe">
              <v:stroke joinstyle="miter"/>
              <v:path gradientshapeok="t" o:connecttype="rect"/>
            </v:shapetype>
            <v:shape id="Text_x0020_Box_x0020_132" o:spid="_x0000_s1026" type="#_x0000_t202" style="position:absolute;margin-left:0;margin-top:28.7pt;width:499.85pt;height:21.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" o:allowincell="f" filled="f" stroked="f">
              <v:textbox style="mso-fit-shape-to-text:t" inset=",0,,0">
                <w:txbxContent>
                  <w:p w14:paraId="176F1F7A" w14:textId="77777777" w:rsidR="00347409" w:rsidRPr="00347409" w:rsidRDefault="00347409" w:rsidP="00347409">
                    <w:pPr>
                      <w:rPr>
                        <w:rFonts w:ascii="Trajan Pro" w:hAnsi="Trajan Pro"/>
                        <w:color w:val="4F81BD"/>
                        <w:sz w:val="16"/>
                      </w:rPr>
                    </w:pPr>
                    <w:r w:rsidRPr="00347409">
                      <w:rPr>
                        <w:rFonts w:ascii="Calibri" w:hAnsi="Calibri"/>
                        <w:color w:val="4F81BD"/>
                        <w:sz w:val="20"/>
                      </w:rPr>
                      <w:t>DEBATA „CO Z TĄ CUKRZYCĄ?</w:t>
                    </w:r>
                    <w:r>
                      <w:rPr>
                        <w:rFonts w:ascii="Calibri" w:hAnsi="Calibri"/>
                        <w:b/>
                        <w:color w:val="000080"/>
                        <w:sz w:val="20"/>
                      </w:rPr>
                      <w:tab/>
                    </w:r>
                    <w:r w:rsidRPr="006C2C77">
                      <w:rPr>
                        <w:rFonts w:ascii="Trajan Pro" w:hAnsi="Trajan Pro"/>
                        <w:color w:val="000080"/>
                        <w:sz w:val="20"/>
                      </w:rPr>
                      <w:tab/>
                    </w:r>
                    <w:r>
                      <w:rPr>
                        <w:rFonts w:ascii="Trajan Pro" w:hAnsi="Trajan Pro"/>
                        <w:color w:val="000080"/>
                      </w:rPr>
                      <w:tab/>
                    </w:r>
                    <w:r>
                      <w:rPr>
                        <w:rFonts w:ascii="Trajan Pro" w:hAnsi="Trajan Pro"/>
                        <w:color w:val="000080"/>
                      </w:rPr>
                      <w:tab/>
                    </w:r>
                    <w:r>
                      <w:rPr>
                        <w:rFonts w:ascii="Trajan Pro" w:hAnsi="Trajan Pro"/>
                        <w:color w:val="000080"/>
                      </w:rPr>
                      <w:tab/>
                    </w:r>
                    <w:r w:rsidRPr="006C2C77">
                      <w:rPr>
                        <w:rFonts w:ascii="Trajan Pro" w:hAnsi="Trajan Pro"/>
                        <w:color w:val="000080"/>
                        <w:sz w:val="18"/>
                      </w:rPr>
                      <w:t xml:space="preserve">                                </w:t>
                    </w:r>
                    <w:r w:rsidRPr="00347409">
                      <w:rPr>
                        <w:rFonts w:ascii="Trajan Pro" w:hAnsi="Trajan Pro"/>
                        <w:color w:val="4F81BD"/>
                        <w:sz w:val="16"/>
                      </w:rPr>
                      <w:t>MATERIAŁY PRASOWE</w:t>
                    </w:r>
                  </w:p>
                  <w:p w14:paraId="1D174BE9" w14:textId="77777777" w:rsidR="00347409" w:rsidRPr="00701331" w:rsidRDefault="00347409" w:rsidP="00347409">
                    <w:pPr>
                      <w:rPr>
                        <w:rFonts w:ascii="Trajan Pro" w:hAnsi="Trajan Pro"/>
                        <w:color w:val="000080"/>
                      </w:rPr>
                    </w:pPr>
                    <w:r w:rsidRPr="00347409">
                      <w:rPr>
                        <w:rFonts w:ascii="Trajan Pro" w:hAnsi="Trajan Pro"/>
                        <w:color w:val="4F81BD"/>
                        <w:sz w:val="16"/>
                      </w:rPr>
                      <w:t>Warszawa, 16 marca 2015</w:t>
                    </w:r>
                  </w:p>
                </w:txbxContent>
              </v:textbox>
              <w10:wrap anchorx="margin" anchory="page"/>
            </v:shape>
          </w:pict>
        </mc:Fallback>
      </mc:AlternateContent>
    </w:r>
    <w:r>
      <w:rPr>
        <w:noProof/>
      </w:rPr>
      <mc:AlternateContent>
        <mc:Choice Requires="wps">
          <w:drawing>
            <wp:anchor distT="0" distB="0" distL="114300" distR="114300" simplePos="0" relativeHeight="251658752" behindDoc="0" locked="0" layoutInCell="0" allowOverlap="1" wp14:anchorId="0DE72ED3" wp14:editId="78FBFD56">
              <wp:simplePos x="0" y="0"/>
              <wp:positionH relativeFrom="page">
                <wp:align>left</wp:align>
              </wp:positionH>
              <wp:positionV relativeFrom="page">
                <wp:posOffset>364490</wp:posOffset>
              </wp:positionV>
              <wp:extent cx="899795" cy="170815"/>
              <wp:effectExtent l="0" t="0" r="1905"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7D9EA" w14:textId="77777777" w:rsidR="00347409" w:rsidRPr="006505DA" w:rsidRDefault="00347409" w:rsidP="00347409">
                          <w:pPr>
                            <w:jc w:val="right"/>
                            <w:rPr>
                              <w:color w:val="FFFFFF"/>
                            </w:rPr>
                          </w:pPr>
                          <w:r>
                            <w:fldChar w:fldCharType="begin"/>
                          </w:r>
                          <w:r>
                            <w:instrText xml:space="preserve"> PAGE   \* MERGEFORMAT </w:instrText>
                          </w:r>
                          <w:r>
                            <w:fldChar w:fldCharType="separate"/>
                          </w:r>
                          <w:r w:rsidR="00DD7E86" w:rsidRPr="00DD7E86">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DE72ED3" id="Text_x0020_Box_x0020_131" o:spid="_x0000_s1027" type="#_x0000_t202" style="position:absolute;margin-left:0;margin-top:28.7pt;width:70.85pt;height:13.4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" o:allowincell="f" fillcolor="#8db3e2" stroked="f">
              <v:textbox style="mso-fit-shape-to-text:t" inset=",0,,0">
                <w:txbxContent>
                  <w:p w14:paraId="0EC7D9EA" w14:textId="77777777" w:rsidR="00347409" w:rsidRPr="006505DA" w:rsidRDefault="00347409" w:rsidP="00347409">
                    <w:pPr>
                      <w:jc w:val="right"/>
                      <w:rPr>
                        <w:color w:val="FFFFFF"/>
                      </w:rPr>
                    </w:pPr>
                    <w:r>
                      <w:fldChar w:fldCharType="begin"/>
                    </w:r>
                    <w:r>
                      <w:instrText xml:space="preserve"> PAGE   \* MERGEFORMAT </w:instrText>
                    </w:r>
                    <w:r>
                      <w:fldChar w:fldCharType="separate"/>
                    </w:r>
                    <w:r w:rsidR="00DD7E86" w:rsidRPr="00DD7E86">
                      <w:rPr>
                        <w:noProof/>
                        <w:color w:val="FFFFFF"/>
                      </w:rPr>
                      <w:t>2</w:t>
                    </w:r>
                    <w:r>
                      <w:rPr>
                        <w:noProof/>
                        <w:color w:val="FFFFFF"/>
                      </w:rPr>
                      <w:fldChar w:fldCharType="end"/>
                    </w:r>
                  </w:p>
                </w:txbxContent>
              </v:textbox>
              <w10:wrap anchorx="page" anchory="page"/>
            </v:shape>
          </w:pict>
        </mc:Fallback>
      </mc:AlternateContent>
    </w:r>
  </w:p>
  <w:p w14:paraId="3BB1A3E1" w14:textId="77777777" w:rsidR="00DD7E86" w:rsidRDefault="00DD7E86">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0F04" w14:textId="1A2BA84C" w:rsidR="00E16EF7" w:rsidRDefault="00CF593B" w:rsidP="00E16EF7">
    <w:pPr>
      <w:pStyle w:val="Nagwek"/>
    </w:pPr>
    <w:r>
      <w:rPr>
        <w:noProof/>
      </w:rPr>
      <mc:AlternateContent>
        <mc:Choice Requires="wps">
          <w:drawing>
            <wp:anchor distT="0" distB="0" distL="114300" distR="114300" simplePos="0" relativeHeight="251655679" behindDoc="0" locked="0" layoutInCell="0" allowOverlap="1" wp14:anchorId="7632BE48" wp14:editId="4B93D880">
              <wp:simplePos x="0" y="0"/>
              <wp:positionH relativeFrom="margin">
                <wp:posOffset>104901</wp:posOffset>
              </wp:positionH>
              <wp:positionV relativeFrom="page">
                <wp:posOffset>234038</wp:posOffset>
              </wp:positionV>
              <wp:extent cx="6343958" cy="583175"/>
              <wp:effectExtent l="0" t="0" r="0" b="127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958" cy="58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E0D2" w14:textId="77777777" w:rsidR="00D404D4" w:rsidRDefault="00527364" w:rsidP="00CF593B">
                          <w:pPr>
                            <w:ind w:left="2124"/>
                            <w:rPr>
                              <w:rFonts w:ascii="Trajan Pro" w:hAnsi="Trajan Pro"/>
                              <w:color w:val="002060"/>
                              <w:sz w:val="12"/>
                            </w:rPr>
                          </w:pPr>
                          <w:r w:rsidRPr="007070EC">
                            <w:rPr>
                              <w:rFonts w:ascii="Calibri" w:hAnsi="Calibri"/>
                              <w:b/>
                              <w:color w:val="002060"/>
                              <w:sz w:val="20"/>
                            </w:rPr>
                            <w:tab/>
                          </w:r>
                          <w:r w:rsidR="006C2C77" w:rsidRPr="007070EC">
                            <w:rPr>
                              <w:rFonts w:ascii="Trajan Pro" w:hAnsi="Trajan Pro"/>
                              <w:color w:val="002060"/>
                              <w:sz w:val="20"/>
                            </w:rPr>
                            <w:tab/>
                          </w:r>
                          <w:r w:rsidR="00E16EF7" w:rsidRPr="007070EC">
                            <w:rPr>
                              <w:rFonts w:ascii="Trajan Pro" w:hAnsi="Trajan Pro"/>
                              <w:color w:val="002060"/>
                            </w:rPr>
                            <w:tab/>
                          </w:r>
                          <w:r w:rsidR="00E16EF7" w:rsidRPr="007070EC">
                            <w:rPr>
                              <w:rFonts w:ascii="Trajan Pro" w:hAnsi="Trajan Pro"/>
                              <w:color w:val="002060"/>
                            </w:rPr>
                            <w:tab/>
                          </w:r>
                          <w:r w:rsidR="00E16EF7" w:rsidRPr="007070EC">
                            <w:rPr>
                              <w:rFonts w:ascii="Trajan Pro" w:hAnsi="Trajan Pro"/>
                              <w:color w:val="002060"/>
                            </w:rPr>
                            <w:tab/>
                          </w:r>
                          <w:r w:rsidR="006C2C77" w:rsidRPr="007070EC">
                            <w:rPr>
                              <w:rFonts w:ascii="Trajan Pro" w:hAnsi="Trajan Pro"/>
                              <w:color w:val="002060"/>
                              <w:sz w:val="14"/>
                            </w:rPr>
                            <w:t xml:space="preserve">                                </w:t>
                          </w:r>
                          <w:r w:rsidR="00D404D4">
                            <w:rPr>
                              <w:rFonts w:ascii="Trajan Pro" w:hAnsi="Trajan Pro"/>
                              <w:color w:val="002060"/>
                              <w:sz w:val="14"/>
                            </w:rPr>
                            <w:tab/>
                          </w:r>
                          <w:r w:rsidR="00D404D4">
                            <w:rPr>
                              <w:rFonts w:ascii="Trajan Pro" w:hAnsi="Trajan Pro"/>
                              <w:color w:val="002060"/>
                              <w:sz w:val="14"/>
                            </w:rPr>
                            <w:tab/>
                          </w:r>
                          <w:r w:rsidR="006C2C77" w:rsidRPr="007070EC">
                            <w:rPr>
                              <w:rFonts w:ascii="Trajan Pro" w:hAnsi="Trajan Pro"/>
                              <w:color w:val="002060"/>
                              <w:sz w:val="12"/>
                            </w:rPr>
                            <w:t>MATERIAŁY PRASOWE</w:t>
                          </w:r>
                        </w:p>
                        <w:p w14:paraId="568EA47D" w14:textId="77777777" w:rsidR="00527364" w:rsidRPr="00D404D4" w:rsidRDefault="00D404D4" w:rsidP="00D404D4">
                          <w:pPr>
                            <w:ind w:left="7080"/>
                            <w:jc w:val="center"/>
                            <w:rPr>
                              <w:rFonts w:ascii="Trajan Pro" w:hAnsi="Trajan Pro"/>
                              <w:color w:val="002060"/>
                              <w:sz w:val="12"/>
                            </w:rPr>
                          </w:pPr>
                          <w:r>
                            <w:rPr>
                              <w:rFonts w:ascii="Trajan Pro" w:hAnsi="Trajan Pro"/>
                              <w:color w:val="002060"/>
                              <w:sz w:val="16"/>
                            </w:rPr>
                            <w:t xml:space="preserve">          </w:t>
                          </w:r>
                          <w:r w:rsidR="00527364" w:rsidRPr="007070EC">
                            <w:rPr>
                              <w:rFonts w:ascii="Trajan Pro" w:hAnsi="Trajan Pro"/>
                              <w:color w:val="002060"/>
                              <w:sz w:val="16"/>
                            </w:rPr>
                            <w:t xml:space="preserve">Warszawa, </w:t>
                          </w:r>
                          <w:r w:rsidR="00FF1B4E" w:rsidRPr="007070EC">
                            <w:rPr>
                              <w:rFonts w:ascii="Trajan Pro" w:hAnsi="Trajan Pro"/>
                              <w:color w:val="002060"/>
                              <w:sz w:val="16"/>
                            </w:rPr>
                            <w:t>9 marca 2016</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2BE48" id="_x0000_t202" coordsize="21600,21600" o:spt="202" path="m0,0l0,21600,21600,21600,21600,0xe">
              <v:stroke joinstyle="miter"/>
              <v:path gradientshapeok="t" o:connecttype="rect"/>
            </v:shapetype>
            <v:shape id="Text_x0020_Box_x0020_125" o:spid="_x0000_s1028" type="#_x0000_t202" style="position:absolute;margin-left:8.25pt;margin-top:18.45pt;width:499.5pt;height:45.9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" o:allowincell="f" filled="f" stroked="f">
              <v:textbox inset=",0,,0">
                <w:txbxContent>
                  <w:p w14:paraId="2205E0D2" w14:textId="77777777" w:rsidR="00D404D4" w:rsidRDefault="00527364" w:rsidP="00CF593B">
                    <w:pPr>
                      <w:ind w:left="2124"/>
                      <w:rPr>
                        <w:rFonts w:ascii="Trajan Pro" w:hAnsi="Trajan Pro"/>
                        <w:color w:val="002060"/>
                        <w:sz w:val="12"/>
                      </w:rPr>
                    </w:pPr>
                    <w:r w:rsidRPr="007070EC">
                      <w:rPr>
                        <w:rFonts w:ascii="Calibri" w:hAnsi="Calibri"/>
                        <w:b/>
                        <w:color w:val="002060"/>
                        <w:sz w:val="20"/>
                      </w:rPr>
                      <w:tab/>
                    </w:r>
                    <w:r w:rsidR="006C2C77" w:rsidRPr="007070EC">
                      <w:rPr>
                        <w:rFonts w:ascii="Trajan Pro" w:hAnsi="Trajan Pro"/>
                        <w:color w:val="002060"/>
                        <w:sz w:val="20"/>
                      </w:rPr>
                      <w:tab/>
                    </w:r>
                    <w:r w:rsidR="00E16EF7" w:rsidRPr="007070EC">
                      <w:rPr>
                        <w:rFonts w:ascii="Trajan Pro" w:hAnsi="Trajan Pro"/>
                        <w:color w:val="002060"/>
                      </w:rPr>
                      <w:tab/>
                    </w:r>
                    <w:r w:rsidR="00E16EF7" w:rsidRPr="007070EC">
                      <w:rPr>
                        <w:rFonts w:ascii="Trajan Pro" w:hAnsi="Trajan Pro"/>
                        <w:color w:val="002060"/>
                      </w:rPr>
                      <w:tab/>
                    </w:r>
                    <w:r w:rsidR="00E16EF7" w:rsidRPr="007070EC">
                      <w:rPr>
                        <w:rFonts w:ascii="Trajan Pro" w:hAnsi="Trajan Pro"/>
                        <w:color w:val="002060"/>
                      </w:rPr>
                      <w:tab/>
                    </w:r>
                    <w:r w:rsidR="006C2C77" w:rsidRPr="007070EC">
                      <w:rPr>
                        <w:rFonts w:ascii="Trajan Pro" w:hAnsi="Trajan Pro"/>
                        <w:color w:val="002060"/>
                        <w:sz w:val="14"/>
                      </w:rPr>
                      <w:t xml:space="preserve">                                </w:t>
                    </w:r>
                    <w:r w:rsidR="00D404D4">
                      <w:rPr>
                        <w:rFonts w:ascii="Trajan Pro" w:hAnsi="Trajan Pro"/>
                        <w:color w:val="002060"/>
                        <w:sz w:val="14"/>
                      </w:rPr>
                      <w:tab/>
                    </w:r>
                    <w:r w:rsidR="00D404D4">
                      <w:rPr>
                        <w:rFonts w:ascii="Trajan Pro" w:hAnsi="Trajan Pro"/>
                        <w:color w:val="002060"/>
                        <w:sz w:val="14"/>
                      </w:rPr>
                      <w:tab/>
                    </w:r>
                    <w:r w:rsidR="006C2C77" w:rsidRPr="007070EC">
                      <w:rPr>
                        <w:rFonts w:ascii="Trajan Pro" w:hAnsi="Trajan Pro"/>
                        <w:color w:val="002060"/>
                        <w:sz w:val="12"/>
                      </w:rPr>
                      <w:t>MATERIAŁY PRASOWE</w:t>
                    </w:r>
                  </w:p>
                  <w:p w14:paraId="568EA47D" w14:textId="77777777" w:rsidR="00527364" w:rsidRPr="00D404D4" w:rsidRDefault="00D404D4" w:rsidP="00D404D4">
                    <w:pPr>
                      <w:ind w:left="7080"/>
                      <w:jc w:val="center"/>
                      <w:rPr>
                        <w:rFonts w:ascii="Trajan Pro" w:hAnsi="Trajan Pro"/>
                        <w:color w:val="002060"/>
                        <w:sz w:val="12"/>
                      </w:rPr>
                    </w:pPr>
                    <w:r>
                      <w:rPr>
                        <w:rFonts w:ascii="Trajan Pro" w:hAnsi="Trajan Pro"/>
                        <w:color w:val="002060"/>
                        <w:sz w:val="16"/>
                      </w:rPr>
                      <w:t xml:space="preserve">          </w:t>
                    </w:r>
                    <w:r w:rsidR="00527364" w:rsidRPr="007070EC">
                      <w:rPr>
                        <w:rFonts w:ascii="Trajan Pro" w:hAnsi="Trajan Pro"/>
                        <w:color w:val="002060"/>
                        <w:sz w:val="16"/>
                      </w:rPr>
                      <w:t xml:space="preserve">Warszawa, </w:t>
                    </w:r>
                    <w:r w:rsidR="00FF1B4E" w:rsidRPr="007070EC">
                      <w:rPr>
                        <w:rFonts w:ascii="Trajan Pro" w:hAnsi="Trajan Pro"/>
                        <w:color w:val="002060"/>
                        <w:sz w:val="16"/>
                      </w:rPr>
                      <w:t>9 marca 2016</w:t>
                    </w:r>
                  </w:p>
                </w:txbxContent>
              </v:textbox>
              <w10:wrap anchorx="margin" anchory="page"/>
            </v:shape>
          </w:pict>
        </mc:Fallback>
      </mc:AlternateContent>
    </w:r>
    <w:r>
      <w:rPr>
        <w:noProof/>
      </w:rPr>
      <mc:AlternateContent>
        <mc:Choice Requires="wps">
          <w:drawing>
            <wp:anchor distT="0" distB="0" distL="114300" distR="114300" simplePos="0" relativeHeight="251656704" behindDoc="0" locked="0" layoutInCell="0" allowOverlap="1" wp14:anchorId="7DBECEDC" wp14:editId="1C12C729">
              <wp:simplePos x="0" y="0"/>
              <wp:positionH relativeFrom="page">
                <wp:align>left</wp:align>
              </wp:positionH>
              <wp:positionV relativeFrom="page">
                <wp:posOffset>364490</wp:posOffset>
              </wp:positionV>
              <wp:extent cx="899795" cy="175260"/>
              <wp:effectExtent l="0" t="0" r="1905" b="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07DAF" w14:textId="77777777" w:rsidR="00E16EF7" w:rsidRPr="006505DA" w:rsidRDefault="00E16EF7" w:rsidP="00E16EF7">
                          <w:pPr>
                            <w:jc w:val="right"/>
                            <w:rPr>
                              <w:color w:val="FFFFFF"/>
                            </w:rPr>
                          </w:pPr>
                          <w:r>
                            <w:fldChar w:fldCharType="begin"/>
                          </w:r>
                          <w:r>
                            <w:instrText xml:space="preserve"> PAGE   \* MERGEFORMAT </w:instrText>
                          </w:r>
                          <w:r>
                            <w:fldChar w:fldCharType="separate"/>
                          </w:r>
                          <w:r w:rsidR="0028075F" w:rsidRPr="0028075F">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DBECEDC" id="Text_x0020_Box_x0020_124" o:spid="_x0000_s1029" type="#_x0000_t202" style="position:absolute;margin-left:0;margin-top:28.7pt;width:70.85pt;height:13.8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" o:allowincell="f" fillcolor="#8db3e2" stroked="f">
              <v:textbox style="mso-fit-shape-to-text:t" inset=",0,,0">
                <w:txbxContent>
                  <w:p w14:paraId="4AF07DAF" w14:textId="77777777" w:rsidR="00E16EF7" w:rsidRPr="006505DA" w:rsidRDefault="00E16EF7" w:rsidP="00E16EF7">
                    <w:pPr>
                      <w:jc w:val="right"/>
                      <w:rPr>
                        <w:color w:val="FFFFFF"/>
                      </w:rPr>
                    </w:pPr>
                    <w:r>
                      <w:fldChar w:fldCharType="begin"/>
                    </w:r>
                    <w:r>
                      <w:instrText xml:space="preserve"> PAGE   \* MERGEFORMAT </w:instrText>
                    </w:r>
                    <w:r>
                      <w:fldChar w:fldCharType="separate"/>
                    </w:r>
                    <w:r w:rsidR="0028075F" w:rsidRPr="0028075F">
                      <w:rPr>
                        <w:noProof/>
                        <w:color w:val="FFFFFF"/>
                      </w:rPr>
                      <w:t>2</w:t>
                    </w:r>
                    <w:r>
                      <w:rPr>
                        <w:noProof/>
                        <w:color w:val="FFFFFF"/>
                      </w:rPr>
                      <w:fldChar w:fldCharType="end"/>
                    </w:r>
                  </w:p>
                </w:txbxContent>
              </v:textbox>
              <w10:wrap anchorx="page" anchory="page"/>
            </v:shape>
          </w:pict>
        </mc:Fallback>
      </mc:AlternateContent>
    </w:r>
    <w:r w:rsidR="00D0321B">
      <w:t xml:space="preserve"> </w:t>
    </w:r>
    <w:r w:rsidR="00D0321B" w:rsidRPr="00B00E8E">
      <w:rPr>
        <w:rFonts w:ascii="Calibri" w:hAnsi="Calibri"/>
        <w:b/>
        <w:noProof/>
        <w:color w:val="333399"/>
        <w:sz w:val="22"/>
        <w:szCs w:val="22"/>
      </w:rPr>
      <w:drawing>
        <wp:inline distT="0" distB="0" distL="0" distR="0" wp14:anchorId="17E43CD6" wp14:editId="29FE8D53">
          <wp:extent cx="4843780" cy="56134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3780" cy="561340"/>
                  </a:xfrm>
                  <a:prstGeom prst="rect">
                    <a:avLst/>
                  </a:prstGeom>
                  <a:noFill/>
                  <a:ln>
                    <a:noFill/>
                  </a:ln>
                </pic:spPr>
              </pic:pic>
            </a:graphicData>
          </a:graphic>
        </wp:inline>
      </w:drawing>
    </w:r>
  </w:p>
  <w:p w14:paraId="0AF0BA8A" w14:textId="77777777" w:rsidR="001F13FE" w:rsidRPr="00735598" w:rsidRDefault="001F13FE" w:rsidP="00EA3FBA">
    <w:pPr>
      <w:pStyle w:val="Nagwek"/>
      <w:tabs>
        <w:tab w:val="clear" w:pos="9072"/>
        <w:tab w:val="left" w:pos="9000"/>
      </w:tabs>
      <w:ind w:right="72"/>
      <w:rPr>
        <w:rFonts w:ascii="Calibri" w:hAnsi="Calibri" w:cs="Arial"/>
        <w:b/>
        <w:color w:val="FFFFFF"/>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58C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316A02"/>
    <w:multiLevelType w:val="hybridMultilevel"/>
    <w:tmpl w:val="1E96CC58"/>
    <w:lvl w:ilvl="0" w:tplc="AEDCA67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B60B50"/>
    <w:multiLevelType w:val="hybridMultilevel"/>
    <w:tmpl w:val="ACEC5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78E3AA8"/>
    <w:multiLevelType w:val="hybridMultilevel"/>
    <w:tmpl w:val="1DF23D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05201B2"/>
    <w:multiLevelType w:val="hybridMultilevel"/>
    <w:tmpl w:val="0A84E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69343C"/>
    <w:multiLevelType w:val="hybridMultilevel"/>
    <w:tmpl w:val="E732F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AF5363"/>
    <w:multiLevelType w:val="hybridMultilevel"/>
    <w:tmpl w:val="9D16F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80327AA"/>
    <w:multiLevelType w:val="hybridMultilevel"/>
    <w:tmpl w:val="ACB66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F81A40"/>
    <w:multiLevelType w:val="hybridMultilevel"/>
    <w:tmpl w:val="7FB82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581175B"/>
    <w:multiLevelType w:val="hybridMultilevel"/>
    <w:tmpl w:val="C5525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5"/>
  </w:num>
  <w:num w:numId="6">
    <w:abstractNumId w:val="8"/>
  </w:num>
  <w:num w:numId="7">
    <w:abstractNumId w:val="6"/>
  </w:num>
  <w:num w:numId="8">
    <w:abstractNumId w:val="2"/>
  </w:num>
  <w:num w:numId="9">
    <w:abstractNumId w:val="3"/>
  </w:num>
  <w:num w:numId="10">
    <w:abstractNumId w:val="4"/>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2843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3C"/>
    <w:rsid w:val="00021933"/>
    <w:rsid w:val="000257BA"/>
    <w:rsid w:val="000326FC"/>
    <w:rsid w:val="00052965"/>
    <w:rsid w:val="000554A5"/>
    <w:rsid w:val="00055EAF"/>
    <w:rsid w:val="00062E7F"/>
    <w:rsid w:val="00064A88"/>
    <w:rsid w:val="00065076"/>
    <w:rsid w:val="00076A0C"/>
    <w:rsid w:val="00080534"/>
    <w:rsid w:val="00087488"/>
    <w:rsid w:val="00093AC2"/>
    <w:rsid w:val="00093CAB"/>
    <w:rsid w:val="0009431A"/>
    <w:rsid w:val="000A4DDD"/>
    <w:rsid w:val="000C52A3"/>
    <w:rsid w:val="000D751B"/>
    <w:rsid w:val="00102155"/>
    <w:rsid w:val="001072BC"/>
    <w:rsid w:val="00113015"/>
    <w:rsid w:val="00117767"/>
    <w:rsid w:val="00122258"/>
    <w:rsid w:val="00124EEE"/>
    <w:rsid w:val="00130535"/>
    <w:rsid w:val="001346CA"/>
    <w:rsid w:val="001532EE"/>
    <w:rsid w:val="0016786C"/>
    <w:rsid w:val="001746D9"/>
    <w:rsid w:val="00182C6A"/>
    <w:rsid w:val="001970FF"/>
    <w:rsid w:val="001A4725"/>
    <w:rsid w:val="001B52A9"/>
    <w:rsid w:val="001B52AE"/>
    <w:rsid w:val="001B62FE"/>
    <w:rsid w:val="001C14E6"/>
    <w:rsid w:val="001C1502"/>
    <w:rsid w:val="001D52E4"/>
    <w:rsid w:val="001D6147"/>
    <w:rsid w:val="001F13FE"/>
    <w:rsid w:val="001F41A8"/>
    <w:rsid w:val="001F49FE"/>
    <w:rsid w:val="001F6242"/>
    <w:rsid w:val="00212231"/>
    <w:rsid w:val="002137FC"/>
    <w:rsid w:val="00215415"/>
    <w:rsid w:val="00217710"/>
    <w:rsid w:val="00220776"/>
    <w:rsid w:val="002238FB"/>
    <w:rsid w:val="002244E9"/>
    <w:rsid w:val="00232850"/>
    <w:rsid w:val="0023378D"/>
    <w:rsid w:val="00245F76"/>
    <w:rsid w:val="0024724E"/>
    <w:rsid w:val="00253887"/>
    <w:rsid w:val="00263747"/>
    <w:rsid w:val="00267080"/>
    <w:rsid w:val="00271AD9"/>
    <w:rsid w:val="0028075F"/>
    <w:rsid w:val="0028360F"/>
    <w:rsid w:val="00284C1B"/>
    <w:rsid w:val="002A245E"/>
    <w:rsid w:val="002C529B"/>
    <w:rsid w:val="002C5F18"/>
    <w:rsid w:val="002D415A"/>
    <w:rsid w:val="002D68C7"/>
    <w:rsid w:val="002D770B"/>
    <w:rsid w:val="002E2C97"/>
    <w:rsid w:val="002E498D"/>
    <w:rsid w:val="002E5270"/>
    <w:rsid w:val="002E631C"/>
    <w:rsid w:val="002F1722"/>
    <w:rsid w:val="002F5F8E"/>
    <w:rsid w:val="002F67A7"/>
    <w:rsid w:val="00306CA1"/>
    <w:rsid w:val="003100F4"/>
    <w:rsid w:val="0031034F"/>
    <w:rsid w:val="00314819"/>
    <w:rsid w:val="003171A1"/>
    <w:rsid w:val="00331938"/>
    <w:rsid w:val="00334188"/>
    <w:rsid w:val="00334616"/>
    <w:rsid w:val="00347409"/>
    <w:rsid w:val="00347F0B"/>
    <w:rsid w:val="003540E1"/>
    <w:rsid w:val="00361550"/>
    <w:rsid w:val="00376362"/>
    <w:rsid w:val="00377BDB"/>
    <w:rsid w:val="00386113"/>
    <w:rsid w:val="00390C0A"/>
    <w:rsid w:val="003A747F"/>
    <w:rsid w:val="003B626C"/>
    <w:rsid w:val="003C4D68"/>
    <w:rsid w:val="003C6D76"/>
    <w:rsid w:val="003D0007"/>
    <w:rsid w:val="003D5D3A"/>
    <w:rsid w:val="003E4BAD"/>
    <w:rsid w:val="003E56B2"/>
    <w:rsid w:val="003F2927"/>
    <w:rsid w:val="003F2ADF"/>
    <w:rsid w:val="004006BE"/>
    <w:rsid w:val="00404549"/>
    <w:rsid w:val="004065BC"/>
    <w:rsid w:val="00410F45"/>
    <w:rsid w:val="00437D2D"/>
    <w:rsid w:val="004441B5"/>
    <w:rsid w:val="00446EAF"/>
    <w:rsid w:val="004520DD"/>
    <w:rsid w:val="00452A57"/>
    <w:rsid w:val="00453D11"/>
    <w:rsid w:val="004556CD"/>
    <w:rsid w:val="0046373A"/>
    <w:rsid w:val="00471728"/>
    <w:rsid w:val="00477E9E"/>
    <w:rsid w:val="00493059"/>
    <w:rsid w:val="00493ADB"/>
    <w:rsid w:val="004A34AC"/>
    <w:rsid w:val="004A38F0"/>
    <w:rsid w:val="004B2C3E"/>
    <w:rsid w:val="004C06E0"/>
    <w:rsid w:val="004C6993"/>
    <w:rsid w:val="004C75EE"/>
    <w:rsid w:val="004D399D"/>
    <w:rsid w:val="004E5850"/>
    <w:rsid w:val="004E75A3"/>
    <w:rsid w:val="004F5618"/>
    <w:rsid w:val="004F5BF2"/>
    <w:rsid w:val="004F7250"/>
    <w:rsid w:val="00500C6E"/>
    <w:rsid w:val="0050461A"/>
    <w:rsid w:val="00505D84"/>
    <w:rsid w:val="00507818"/>
    <w:rsid w:val="00510019"/>
    <w:rsid w:val="00510A0E"/>
    <w:rsid w:val="00511005"/>
    <w:rsid w:val="005132B9"/>
    <w:rsid w:val="00514B0D"/>
    <w:rsid w:val="00517E7A"/>
    <w:rsid w:val="00527364"/>
    <w:rsid w:val="00530B91"/>
    <w:rsid w:val="00540A79"/>
    <w:rsid w:val="00547EF6"/>
    <w:rsid w:val="005649BA"/>
    <w:rsid w:val="00565F27"/>
    <w:rsid w:val="005700B9"/>
    <w:rsid w:val="005815A4"/>
    <w:rsid w:val="00582640"/>
    <w:rsid w:val="005843FE"/>
    <w:rsid w:val="005949AE"/>
    <w:rsid w:val="005A2233"/>
    <w:rsid w:val="005B314F"/>
    <w:rsid w:val="005B7450"/>
    <w:rsid w:val="005C144F"/>
    <w:rsid w:val="005D0058"/>
    <w:rsid w:val="005D7E9D"/>
    <w:rsid w:val="005E0F92"/>
    <w:rsid w:val="005F7E75"/>
    <w:rsid w:val="0060420F"/>
    <w:rsid w:val="0060577C"/>
    <w:rsid w:val="00607642"/>
    <w:rsid w:val="006120A5"/>
    <w:rsid w:val="006124D6"/>
    <w:rsid w:val="00613C4F"/>
    <w:rsid w:val="0061439D"/>
    <w:rsid w:val="00622AEE"/>
    <w:rsid w:val="00640551"/>
    <w:rsid w:val="00651C07"/>
    <w:rsid w:val="0066640E"/>
    <w:rsid w:val="006710BC"/>
    <w:rsid w:val="00687870"/>
    <w:rsid w:val="006A0D7E"/>
    <w:rsid w:val="006A376C"/>
    <w:rsid w:val="006A4327"/>
    <w:rsid w:val="006C10CA"/>
    <w:rsid w:val="006C2C77"/>
    <w:rsid w:val="006C6C6D"/>
    <w:rsid w:val="006D355D"/>
    <w:rsid w:val="006E1929"/>
    <w:rsid w:val="006E4DE9"/>
    <w:rsid w:val="006E7135"/>
    <w:rsid w:val="006F366A"/>
    <w:rsid w:val="007070EC"/>
    <w:rsid w:val="00715E35"/>
    <w:rsid w:val="00722F06"/>
    <w:rsid w:val="007260A3"/>
    <w:rsid w:val="0073132F"/>
    <w:rsid w:val="00734C0E"/>
    <w:rsid w:val="00735598"/>
    <w:rsid w:val="0074614F"/>
    <w:rsid w:val="00755BBB"/>
    <w:rsid w:val="0077322A"/>
    <w:rsid w:val="0077730F"/>
    <w:rsid w:val="0078032D"/>
    <w:rsid w:val="0078291D"/>
    <w:rsid w:val="00787ACD"/>
    <w:rsid w:val="007934DF"/>
    <w:rsid w:val="007A0585"/>
    <w:rsid w:val="007A5B53"/>
    <w:rsid w:val="007B035C"/>
    <w:rsid w:val="007B661C"/>
    <w:rsid w:val="007C26B8"/>
    <w:rsid w:val="007C3FEE"/>
    <w:rsid w:val="007E00C5"/>
    <w:rsid w:val="007F54DC"/>
    <w:rsid w:val="007F6E36"/>
    <w:rsid w:val="00800623"/>
    <w:rsid w:val="00803E3E"/>
    <w:rsid w:val="00811B6B"/>
    <w:rsid w:val="00824E79"/>
    <w:rsid w:val="00850882"/>
    <w:rsid w:val="008527BD"/>
    <w:rsid w:val="00855CB9"/>
    <w:rsid w:val="00864816"/>
    <w:rsid w:val="008711C0"/>
    <w:rsid w:val="00873993"/>
    <w:rsid w:val="00875F01"/>
    <w:rsid w:val="00881BAD"/>
    <w:rsid w:val="0088228C"/>
    <w:rsid w:val="00897268"/>
    <w:rsid w:val="008A125C"/>
    <w:rsid w:val="008A6E88"/>
    <w:rsid w:val="008B4AFC"/>
    <w:rsid w:val="008B75A9"/>
    <w:rsid w:val="008C4F76"/>
    <w:rsid w:val="008D4B72"/>
    <w:rsid w:val="008E267C"/>
    <w:rsid w:val="008E77B5"/>
    <w:rsid w:val="008F3C4F"/>
    <w:rsid w:val="008F6017"/>
    <w:rsid w:val="008F66CE"/>
    <w:rsid w:val="00900A06"/>
    <w:rsid w:val="009034F7"/>
    <w:rsid w:val="0090394E"/>
    <w:rsid w:val="009062DA"/>
    <w:rsid w:val="00915C77"/>
    <w:rsid w:val="00916526"/>
    <w:rsid w:val="00916F69"/>
    <w:rsid w:val="00921AB4"/>
    <w:rsid w:val="00926818"/>
    <w:rsid w:val="00932F98"/>
    <w:rsid w:val="0093792D"/>
    <w:rsid w:val="0094136B"/>
    <w:rsid w:val="00953178"/>
    <w:rsid w:val="009626E9"/>
    <w:rsid w:val="00963852"/>
    <w:rsid w:val="009828BD"/>
    <w:rsid w:val="009836BA"/>
    <w:rsid w:val="009846B2"/>
    <w:rsid w:val="00984C52"/>
    <w:rsid w:val="009A1DE4"/>
    <w:rsid w:val="009A3132"/>
    <w:rsid w:val="009A55A5"/>
    <w:rsid w:val="009C1683"/>
    <w:rsid w:val="009C50D9"/>
    <w:rsid w:val="009C5D89"/>
    <w:rsid w:val="009C6CCD"/>
    <w:rsid w:val="009D05F5"/>
    <w:rsid w:val="009E3E32"/>
    <w:rsid w:val="009E5D71"/>
    <w:rsid w:val="009F6FC3"/>
    <w:rsid w:val="00A07D77"/>
    <w:rsid w:val="00A13FC8"/>
    <w:rsid w:val="00A16E6F"/>
    <w:rsid w:val="00A22CFC"/>
    <w:rsid w:val="00A339A3"/>
    <w:rsid w:val="00A35657"/>
    <w:rsid w:val="00A4069C"/>
    <w:rsid w:val="00A43EB5"/>
    <w:rsid w:val="00A54152"/>
    <w:rsid w:val="00A642FF"/>
    <w:rsid w:val="00A852C1"/>
    <w:rsid w:val="00A90732"/>
    <w:rsid w:val="00A94F9E"/>
    <w:rsid w:val="00AA4D71"/>
    <w:rsid w:val="00AC180E"/>
    <w:rsid w:val="00AC453C"/>
    <w:rsid w:val="00AC7F62"/>
    <w:rsid w:val="00AD3DF8"/>
    <w:rsid w:val="00AF3532"/>
    <w:rsid w:val="00AF720D"/>
    <w:rsid w:val="00B00E8E"/>
    <w:rsid w:val="00B0587F"/>
    <w:rsid w:val="00B11F29"/>
    <w:rsid w:val="00B173DA"/>
    <w:rsid w:val="00B33A99"/>
    <w:rsid w:val="00B37F00"/>
    <w:rsid w:val="00B448F4"/>
    <w:rsid w:val="00B473D1"/>
    <w:rsid w:val="00B51F9F"/>
    <w:rsid w:val="00B670E3"/>
    <w:rsid w:val="00B72481"/>
    <w:rsid w:val="00B77D12"/>
    <w:rsid w:val="00B8015F"/>
    <w:rsid w:val="00B811E9"/>
    <w:rsid w:val="00B81867"/>
    <w:rsid w:val="00B904D4"/>
    <w:rsid w:val="00B93096"/>
    <w:rsid w:val="00BA1726"/>
    <w:rsid w:val="00BA41A1"/>
    <w:rsid w:val="00BA5CEE"/>
    <w:rsid w:val="00BA69F1"/>
    <w:rsid w:val="00BB398F"/>
    <w:rsid w:val="00BB43FC"/>
    <w:rsid w:val="00BB57B4"/>
    <w:rsid w:val="00BB65CD"/>
    <w:rsid w:val="00BB7027"/>
    <w:rsid w:val="00BC278D"/>
    <w:rsid w:val="00BD4019"/>
    <w:rsid w:val="00BE52F2"/>
    <w:rsid w:val="00BF0895"/>
    <w:rsid w:val="00C02279"/>
    <w:rsid w:val="00C109C7"/>
    <w:rsid w:val="00C22ABE"/>
    <w:rsid w:val="00C2536B"/>
    <w:rsid w:val="00C345BD"/>
    <w:rsid w:val="00C36528"/>
    <w:rsid w:val="00C36F1F"/>
    <w:rsid w:val="00C47B4D"/>
    <w:rsid w:val="00C55233"/>
    <w:rsid w:val="00C81EB1"/>
    <w:rsid w:val="00C94198"/>
    <w:rsid w:val="00CA7776"/>
    <w:rsid w:val="00CB4AAD"/>
    <w:rsid w:val="00CB5935"/>
    <w:rsid w:val="00CB5B36"/>
    <w:rsid w:val="00CD4084"/>
    <w:rsid w:val="00CD4088"/>
    <w:rsid w:val="00CD7272"/>
    <w:rsid w:val="00CE0AE4"/>
    <w:rsid w:val="00CE1D6A"/>
    <w:rsid w:val="00CF4083"/>
    <w:rsid w:val="00CF593B"/>
    <w:rsid w:val="00CF7D4A"/>
    <w:rsid w:val="00D0074F"/>
    <w:rsid w:val="00D0321B"/>
    <w:rsid w:val="00D037F0"/>
    <w:rsid w:val="00D0462F"/>
    <w:rsid w:val="00D20FE7"/>
    <w:rsid w:val="00D369C9"/>
    <w:rsid w:val="00D404D4"/>
    <w:rsid w:val="00D5153D"/>
    <w:rsid w:val="00D578AC"/>
    <w:rsid w:val="00D62435"/>
    <w:rsid w:val="00D67AFD"/>
    <w:rsid w:val="00D7170E"/>
    <w:rsid w:val="00D759C8"/>
    <w:rsid w:val="00D85ED7"/>
    <w:rsid w:val="00D91211"/>
    <w:rsid w:val="00D921FA"/>
    <w:rsid w:val="00D93F84"/>
    <w:rsid w:val="00D96590"/>
    <w:rsid w:val="00DA38A8"/>
    <w:rsid w:val="00DA38C8"/>
    <w:rsid w:val="00DA52A1"/>
    <w:rsid w:val="00DA761C"/>
    <w:rsid w:val="00DB1280"/>
    <w:rsid w:val="00DC3ADF"/>
    <w:rsid w:val="00DD2B76"/>
    <w:rsid w:val="00DD5850"/>
    <w:rsid w:val="00DD7E86"/>
    <w:rsid w:val="00DF3701"/>
    <w:rsid w:val="00DF4FD6"/>
    <w:rsid w:val="00E05F11"/>
    <w:rsid w:val="00E07AEE"/>
    <w:rsid w:val="00E135EB"/>
    <w:rsid w:val="00E16EF7"/>
    <w:rsid w:val="00E24C33"/>
    <w:rsid w:val="00E270DC"/>
    <w:rsid w:val="00E33CC3"/>
    <w:rsid w:val="00E36A8F"/>
    <w:rsid w:val="00E36FD7"/>
    <w:rsid w:val="00E442D0"/>
    <w:rsid w:val="00E57E01"/>
    <w:rsid w:val="00E75135"/>
    <w:rsid w:val="00EA3FBA"/>
    <w:rsid w:val="00EB5017"/>
    <w:rsid w:val="00EB791D"/>
    <w:rsid w:val="00ED42AD"/>
    <w:rsid w:val="00ED4971"/>
    <w:rsid w:val="00EE1722"/>
    <w:rsid w:val="00F001CC"/>
    <w:rsid w:val="00F03666"/>
    <w:rsid w:val="00F10848"/>
    <w:rsid w:val="00F10BB0"/>
    <w:rsid w:val="00F11E09"/>
    <w:rsid w:val="00F16676"/>
    <w:rsid w:val="00F22CCD"/>
    <w:rsid w:val="00F2601C"/>
    <w:rsid w:val="00F27B94"/>
    <w:rsid w:val="00F376EA"/>
    <w:rsid w:val="00F520C3"/>
    <w:rsid w:val="00F624BE"/>
    <w:rsid w:val="00F64966"/>
    <w:rsid w:val="00F65791"/>
    <w:rsid w:val="00F679A1"/>
    <w:rsid w:val="00F71CEF"/>
    <w:rsid w:val="00F75473"/>
    <w:rsid w:val="00F807FD"/>
    <w:rsid w:val="00F83501"/>
    <w:rsid w:val="00F83C9D"/>
    <w:rsid w:val="00F85C1D"/>
    <w:rsid w:val="00FA0070"/>
    <w:rsid w:val="00FA2947"/>
    <w:rsid w:val="00FA496E"/>
    <w:rsid w:val="00FA5FB6"/>
    <w:rsid w:val="00FA6608"/>
    <w:rsid w:val="00FB68D3"/>
    <w:rsid w:val="00FC5B01"/>
    <w:rsid w:val="00FD32E8"/>
    <w:rsid w:val="00FE0DF5"/>
    <w:rsid w:val="00FE7D13"/>
    <w:rsid w:val="00FF1B4E"/>
    <w:rsid w:val="00FF3FD0"/>
    <w:rsid w:val="00FF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84380"/>
    </o:shapedefaults>
    <o:shapelayout v:ext="edit">
      <o:idmap v:ext="edit" data="1"/>
    </o:shapelayout>
  </w:shapeDefaults>
  <w:decimalSymbol w:val=","/>
  <w:listSeparator w:val=";"/>
  <w14:docId w14:val="055F68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4D4"/>
    <w:rPr>
      <w:sz w:val="24"/>
      <w:szCs w:val="24"/>
    </w:rPr>
  </w:style>
  <w:style w:type="paragraph" w:styleId="Nagwek1">
    <w:name w:val="heading 1"/>
    <w:basedOn w:val="Normalny"/>
    <w:next w:val="Normalny"/>
    <w:qFormat/>
    <w:rsid w:val="00F03666"/>
    <w:pPr>
      <w:keepNext/>
      <w:jc w:val="center"/>
      <w:outlineLvl w:val="0"/>
    </w:pPr>
    <w:rPr>
      <w:rFonts w:ascii="Verdana" w:hAnsi="Verdana"/>
      <w:b/>
      <w:bCs/>
    </w:rPr>
  </w:style>
  <w:style w:type="paragraph" w:styleId="Nagwek3">
    <w:name w:val="heading 3"/>
    <w:basedOn w:val="Normalny"/>
    <w:next w:val="Normalny"/>
    <w:qFormat/>
    <w:rsid w:val="00F03666"/>
    <w:pPr>
      <w:keepNext/>
      <w:jc w:val="both"/>
      <w:outlineLvl w:val="2"/>
    </w:pPr>
    <w:rPr>
      <w:rFonts w:ascii="Verdana" w:hAnsi="Verdana" w:cs="Tahoma"/>
      <w:b/>
      <w:bCs/>
      <w:szCs w:val="20"/>
    </w:rPr>
  </w:style>
  <w:style w:type="paragraph" w:styleId="Nagwek5">
    <w:name w:val="heading 5"/>
    <w:basedOn w:val="Normalny"/>
    <w:next w:val="Normalny"/>
    <w:link w:val="Nagwek5Znak"/>
    <w:semiHidden/>
    <w:unhideWhenUsed/>
    <w:qFormat/>
    <w:rsid w:val="003171A1"/>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453C"/>
    <w:pPr>
      <w:tabs>
        <w:tab w:val="center" w:pos="4536"/>
        <w:tab w:val="right" w:pos="9072"/>
      </w:tabs>
    </w:pPr>
  </w:style>
  <w:style w:type="paragraph" w:styleId="Stopka">
    <w:name w:val="footer"/>
    <w:basedOn w:val="Normalny"/>
    <w:rsid w:val="00AC453C"/>
    <w:pPr>
      <w:tabs>
        <w:tab w:val="center" w:pos="4536"/>
        <w:tab w:val="right" w:pos="9072"/>
      </w:tabs>
    </w:pPr>
  </w:style>
  <w:style w:type="paragraph" w:styleId="Tekstprzypisudolnego">
    <w:name w:val="footnote text"/>
    <w:basedOn w:val="Normalny"/>
    <w:link w:val="TekstprzypisudolnegoZnak"/>
    <w:semiHidden/>
    <w:rsid w:val="00284C1B"/>
    <w:rPr>
      <w:sz w:val="20"/>
      <w:szCs w:val="20"/>
    </w:rPr>
  </w:style>
  <w:style w:type="character" w:styleId="Odwoanieprzypisudolnego">
    <w:name w:val="footnote reference"/>
    <w:semiHidden/>
    <w:rsid w:val="00284C1B"/>
    <w:rPr>
      <w:vertAlign w:val="superscript"/>
    </w:rPr>
  </w:style>
  <w:style w:type="character" w:styleId="Pogrubienie">
    <w:name w:val="Strong"/>
    <w:uiPriority w:val="22"/>
    <w:qFormat/>
    <w:rsid w:val="00284C1B"/>
    <w:rPr>
      <w:b/>
      <w:bCs/>
    </w:rPr>
  </w:style>
  <w:style w:type="character" w:customStyle="1" w:styleId="NagwekZnak">
    <w:name w:val="Nagłówek Znak"/>
    <w:link w:val="Nagwek"/>
    <w:rsid w:val="00284C1B"/>
    <w:rPr>
      <w:sz w:val="24"/>
      <w:szCs w:val="24"/>
      <w:lang w:val="pl-PL" w:eastAsia="pl-PL" w:bidi="ar-SA"/>
    </w:rPr>
  </w:style>
  <w:style w:type="paragraph" w:styleId="Tekstdymka">
    <w:name w:val="Balloon Text"/>
    <w:basedOn w:val="Normalny"/>
    <w:semiHidden/>
    <w:rsid w:val="00FD32E8"/>
    <w:rPr>
      <w:rFonts w:ascii="Tahoma" w:hAnsi="Tahoma" w:cs="Tahoma"/>
      <w:sz w:val="16"/>
      <w:szCs w:val="16"/>
    </w:rPr>
  </w:style>
  <w:style w:type="character" w:styleId="Hipercze">
    <w:name w:val="Hyperlink"/>
    <w:uiPriority w:val="99"/>
    <w:rsid w:val="00E36A8F"/>
    <w:rPr>
      <w:color w:val="0000FF"/>
      <w:u w:val="single"/>
    </w:rPr>
  </w:style>
  <w:style w:type="paragraph" w:styleId="NormalnyWeb">
    <w:name w:val="Normal (Web)"/>
    <w:basedOn w:val="Normalny"/>
    <w:uiPriority w:val="99"/>
    <w:rsid w:val="00DA761C"/>
    <w:pPr>
      <w:spacing w:before="100" w:beforeAutospacing="1" w:after="100" w:afterAutospacing="1"/>
    </w:pPr>
  </w:style>
  <w:style w:type="paragraph" w:styleId="Tekstpodstawowy">
    <w:name w:val="Body Text"/>
    <w:basedOn w:val="Normalny"/>
    <w:rsid w:val="00D20FE7"/>
    <w:pPr>
      <w:jc w:val="both"/>
    </w:pPr>
  </w:style>
  <w:style w:type="character" w:customStyle="1" w:styleId="wiadtxt1">
    <w:name w:val="wiadtxt1"/>
    <w:rsid w:val="00D20FE7"/>
    <w:rPr>
      <w:rFonts w:ascii="Arial" w:hAnsi="Arial" w:cs="Arial" w:hint="default"/>
      <w:color w:val="000000"/>
      <w:sz w:val="18"/>
      <w:szCs w:val="18"/>
    </w:rPr>
  </w:style>
  <w:style w:type="character" w:styleId="Uwydatnienie">
    <w:name w:val="Emphasis"/>
    <w:qFormat/>
    <w:rsid w:val="00232850"/>
    <w:rPr>
      <w:b/>
      <w:bCs/>
      <w:i w:val="0"/>
      <w:iCs w:val="0"/>
    </w:rPr>
  </w:style>
  <w:style w:type="character" w:customStyle="1" w:styleId="ZnakZnak2">
    <w:name w:val="Znak Znak2"/>
    <w:rsid w:val="00FE0DF5"/>
    <w:rPr>
      <w:sz w:val="24"/>
      <w:szCs w:val="24"/>
      <w:lang w:val="pl-PL" w:eastAsia="en-US" w:bidi="ar-SA"/>
    </w:rPr>
  </w:style>
  <w:style w:type="paragraph" w:styleId="Tekstpodstawowy2">
    <w:name w:val="Body Text 2"/>
    <w:basedOn w:val="Normalny"/>
    <w:rsid w:val="00F03666"/>
    <w:pPr>
      <w:spacing w:after="120" w:line="480" w:lineRule="auto"/>
    </w:pPr>
  </w:style>
  <w:style w:type="character" w:customStyle="1" w:styleId="ZnakZnak1">
    <w:name w:val="Znak Znak1"/>
    <w:rsid w:val="00F03666"/>
    <w:rPr>
      <w:sz w:val="24"/>
      <w:szCs w:val="24"/>
      <w:lang w:val="pl-PL" w:eastAsia="en-US" w:bidi="ar-SA"/>
    </w:rPr>
  </w:style>
  <w:style w:type="character" w:customStyle="1" w:styleId="TekstprzypisudolnegoZnak">
    <w:name w:val="Tekst przypisu dolnego Znak"/>
    <w:link w:val="Tekstprzypisudolnego"/>
    <w:semiHidden/>
    <w:rsid w:val="003D0007"/>
  </w:style>
  <w:style w:type="paragraph" w:styleId="Tekstpodstawowy3">
    <w:name w:val="Body Text 3"/>
    <w:basedOn w:val="Normalny"/>
    <w:link w:val="Tekstpodstawowy3Znak"/>
    <w:rsid w:val="006F366A"/>
    <w:pPr>
      <w:spacing w:after="120"/>
    </w:pPr>
    <w:rPr>
      <w:sz w:val="16"/>
      <w:szCs w:val="16"/>
    </w:rPr>
  </w:style>
  <w:style w:type="character" w:customStyle="1" w:styleId="Tekstpodstawowy3Znak">
    <w:name w:val="Tekst podstawowy 3 Znak"/>
    <w:link w:val="Tekstpodstawowy3"/>
    <w:rsid w:val="006F366A"/>
    <w:rPr>
      <w:sz w:val="16"/>
      <w:szCs w:val="16"/>
    </w:rPr>
  </w:style>
  <w:style w:type="paragraph" w:styleId="Tekstkomentarza">
    <w:name w:val="annotation text"/>
    <w:basedOn w:val="Normalny"/>
    <w:link w:val="TekstkomentarzaZnak"/>
    <w:uiPriority w:val="99"/>
    <w:rsid w:val="007B035C"/>
    <w:rPr>
      <w:sz w:val="20"/>
      <w:szCs w:val="20"/>
    </w:rPr>
  </w:style>
  <w:style w:type="character" w:customStyle="1" w:styleId="TekstkomentarzaZnak">
    <w:name w:val="Tekst komentarza Znak"/>
    <w:basedOn w:val="Domylnaczcionkaakapitu"/>
    <w:link w:val="Tekstkomentarza"/>
    <w:uiPriority w:val="99"/>
    <w:rsid w:val="007B035C"/>
  </w:style>
  <w:style w:type="character" w:styleId="Odwoaniedokomentarza">
    <w:name w:val="annotation reference"/>
    <w:rsid w:val="00FA5FB6"/>
    <w:rPr>
      <w:sz w:val="16"/>
      <w:szCs w:val="16"/>
    </w:rPr>
  </w:style>
  <w:style w:type="paragraph" w:styleId="Tematkomentarza">
    <w:name w:val="annotation subject"/>
    <w:basedOn w:val="Tekstkomentarza"/>
    <w:next w:val="Tekstkomentarza"/>
    <w:link w:val="TematkomentarzaZnak"/>
    <w:rsid w:val="00FA5FB6"/>
    <w:rPr>
      <w:b/>
      <w:bCs/>
    </w:rPr>
  </w:style>
  <w:style w:type="character" w:customStyle="1" w:styleId="TematkomentarzaZnak">
    <w:name w:val="Temat komentarza Znak"/>
    <w:link w:val="Tematkomentarza"/>
    <w:rsid w:val="00FA5FB6"/>
    <w:rPr>
      <w:b/>
      <w:bCs/>
    </w:rPr>
  </w:style>
  <w:style w:type="character" w:customStyle="1" w:styleId="Nagwek5Znak">
    <w:name w:val="Nagłówek 5 Znak"/>
    <w:link w:val="Nagwek5"/>
    <w:semiHidden/>
    <w:rsid w:val="003171A1"/>
    <w:rPr>
      <w:rFonts w:ascii="Calibri" w:eastAsia="Times New Roman" w:hAnsi="Calibri" w:cs="Times New Roman"/>
      <w:b/>
      <w:bCs/>
      <w:i/>
      <w:iCs/>
      <w:sz w:val="26"/>
      <w:szCs w:val="26"/>
    </w:rPr>
  </w:style>
  <w:style w:type="paragraph" w:styleId="Tekstprzypisukocowego">
    <w:name w:val="endnote text"/>
    <w:basedOn w:val="Normalny"/>
    <w:link w:val="TekstprzypisukocowegoZnak"/>
    <w:rsid w:val="00F10848"/>
    <w:rPr>
      <w:sz w:val="20"/>
      <w:szCs w:val="20"/>
    </w:rPr>
  </w:style>
  <w:style w:type="character" w:customStyle="1" w:styleId="TekstprzypisukocowegoZnak">
    <w:name w:val="Tekst przypisu końcowego Znak"/>
    <w:basedOn w:val="Domylnaczcionkaakapitu"/>
    <w:link w:val="Tekstprzypisukocowego"/>
    <w:rsid w:val="00F10848"/>
  </w:style>
  <w:style w:type="character" w:styleId="Odwoanieprzypisukocowego">
    <w:name w:val="endnote reference"/>
    <w:rsid w:val="00F10848"/>
    <w:rPr>
      <w:vertAlign w:val="superscript"/>
    </w:rPr>
  </w:style>
  <w:style w:type="paragraph" w:styleId="Akapitzlist">
    <w:name w:val="List Paragraph"/>
    <w:basedOn w:val="Normalny"/>
    <w:uiPriority w:val="34"/>
    <w:qFormat/>
    <w:rsid w:val="00FB68D3"/>
    <w:pPr>
      <w:ind w:left="708"/>
    </w:pPr>
  </w:style>
  <w:style w:type="table" w:styleId="Tabela-Delikatny2">
    <w:name w:val="Table Subtle 2"/>
    <w:basedOn w:val="Standardowy"/>
    <w:rsid w:val="00A16E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a-Elegancki">
    <w:name w:val="Table Elegant"/>
    <w:basedOn w:val="Standardowy"/>
    <w:rsid w:val="00A16E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ela-Siatka">
    <w:name w:val="Table Grid"/>
    <w:basedOn w:val="Standardowy"/>
    <w:rsid w:val="00D03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813">
      <w:bodyDiv w:val="1"/>
      <w:marLeft w:val="0"/>
      <w:marRight w:val="0"/>
      <w:marTop w:val="0"/>
      <w:marBottom w:val="0"/>
      <w:divBdr>
        <w:top w:val="none" w:sz="0" w:space="0" w:color="auto"/>
        <w:left w:val="none" w:sz="0" w:space="0" w:color="auto"/>
        <w:bottom w:val="none" w:sz="0" w:space="0" w:color="auto"/>
        <w:right w:val="none" w:sz="0" w:space="0" w:color="auto"/>
      </w:divBdr>
    </w:div>
    <w:div w:id="170804624">
      <w:bodyDiv w:val="1"/>
      <w:marLeft w:val="0"/>
      <w:marRight w:val="0"/>
      <w:marTop w:val="0"/>
      <w:marBottom w:val="0"/>
      <w:divBdr>
        <w:top w:val="none" w:sz="0" w:space="0" w:color="auto"/>
        <w:left w:val="none" w:sz="0" w:space="0" w:color="auto"/>
        <w:bottom w:val="none" w:sz="0" w:space="0" w:color="auto"/>
        <w:right w:val="none" w:sz="0" w:space="0" w:color="auto"/>
      </w:divBdr>
    </w:div>
    <w:div w:id="674311106">
      <w:bodyDiv w:val="1"/>
      <w:marLeft w:val="0"/>
      <w:marRight w:val="0"/>
      <w:marTop w:val="0"/>
      <w:marBottom w:val="0"/>
      <w:divBdr>
        <w:top w:val="none" w:sz="0" w:space="0" w:color="auto"/>
        <w:left w:val="none" w:sz="0" w:space="0" w:color="auto"/>
        <w:bottom w:val="none" w:sz="0" w:space="0" w:color="auto"/>
        <w:right w:val="none" w:sz="0" w:space="0" w:color="auto"/>
      </w:divBdr>
    </w:div>
    <w:div w:id="706372614">
      <w:bodyDiv w:val="1"/>
      <w:marLeft w:val="0"/>
      <w:marRight w:val="0"/>
      <w:marTop w:val="0"/>
      <w:marBottom w:val="0"/>
      <w:divBdr>
        <w:top w:val="none" w:sz="0" w:space="0" w:color="auto"/>
        <w:left w:val="none" w:sz="0" w:space="0" w:color="auto"/>
        <w:bottom w:val="none" w:sz="0" w:space="0" w:color="auto"/>
        <w:right w:val="none" w:sz="0" w:space="0" w:color="auto"/>
      </w:divBdr>
    </w:div>
    <w:div w:id="936333799">
      <w:bodyDiv w:val="1"/>
      <w:marLeft w:val="0"/>
      <w:marRight w:val="0"/>
      <w:marTop w:val="0"/>
      <w:marBottom w:val="0"/>
      <w:divBdr>
        <w:top w:val="none" w:sz="0" w:space="0" w:color="auto"/>
        <w:left w:val="none" w:sz="0" w:space="0" w:color="auto"/>
        <w:bottom w:val="none" w:sz="0" w:space="0" w:color="auto"/>
        <w:right w:val="none" w:sz="0" w:space="0" w:color="auto"/>
      </w:divBdr>
    </w:div>
    <w:div w:id="990446539">
      <w:bodyDiv w:val="1"/>
      <w:marLeft w:val="0"/>
      <w:marRight w:val="0"/>
      <w:marTop w:val="0"/>
      <w:marBottom w:val="0"/>
      <w:divBdr>
        <w:top w:val="none" w:sz="0" w:space="0" w:color="auto"/>
        <w:left w:val="none" w:sz="0" w:space="0" w:color="auto"/>
        <w:bottom w:val="none" w:sz="0" w:space="0" w:color="auto"/>
        <w:right w:val="none" w:sz="0" w:space="0" w:color="auto"/>
      </w:divBdr>
    </w:div>
    <w:div w:id="1029331173">
      <w:bodyDiv w:val="1"/>
      <w:marLeft w:val="0"/>
      <w:marRight w:val="0"/>
      <w:marTop w:val="0"/>
      <w:marBottom w:val="0"/>
      <w:divBdr>
        <w:top w:val="none" w:sz="0" w:space="0" w:color="auto"/>
        <w:left w:val="none" w:sz="0" w:space="0" w:color="auto"/>
        <w:bottom w:val="none" w:sz="0" w:space="0" w:color="auto"/>
        <w:right w:val="none" w:sz="0" w:space="0" w:color="auto"/>
      </w:divBdr>
    </w:div>
    <w:div w:id="1245651107">
      <w:bodyDiv w:val="1"/>
      <w:marLeft w:val="0"/>
      <w:marRight w:val="0"/>
      <w:marTop w:val="0"/>
      <w:marBottom w:val="0"/>
      <w:divBdr>
        <w:top w:val="none" w:sz="0" w:space="0" w:color="auto"/>
        <w:left w:val="none" w:sz="0" w:space="0" w:color="auto"/>
        <w:bottom w:val="none" w:sz="0" w:space="0" w:color="auto"/>
        <w:right w:val="none" w:sz="0" w:space="0" w:color="auto"/>
      </w:divBdr>
      <w:divsChild>
        <w:div w:id="184098957">
          <w:marLeft w:val="0"/>
          <w:marRight w:val="0"/>
          <w:marTop w:val="0"/>
          <w:marBottom w:val="0"/>
          <w:divBdr>
            <w:top w:val="none" w:sz="0" w:space="0" w:color="auto"/>
            <w:left w:val="none" w:sz="0" w:space="0" w:color="auto"/>
            <w:bottom w:val="none" w:sz="0" w:space="0" w:color="auto"/>
            <w:right w:val="none" w:sz="0" w:space="0" w:color="auto"/>
          </w:divBdr>
          <w:divsChild>
            <w:div w:id="56561962">
              <w:marLeft w:val="0"/>
              <w:marRight w:val="0"/>
              <w:marTop w:val="0"/>
              <w:marBottom w:val="0"/>
              <w:divBdr>
                <w:top w:val="none" w:sz="0" w:space="0" w:color="auto"/>
                <w:left w:val="none" w:sz="0" w:space="0" w:color="auto"/>
                <w:bottom w:val="none" w:sz="0" w:space="0" w:color="auto"/>
                <w:right w:val="none" w:sz="0" w:space="0" w:color="auto"/>
              </w:divBdr>
              <w:divsChild>
                <w:div w:id="1364864640">
                  <w:marLeft w:val="0"/>
                  <w:marRight w:val="0"/>
                  <w:marTop w:val="0"/>
                  <w:marBottom w:val="150"/>
                  <w:divBdr>
                    <w:top w:val="none" w:sz="0" w:space="0" w:color="auto"/>
                    <w:left w:val="none" w:sz="0" w:space="0" w:color="auto"/>
                    <w:bottom w:val="none" w:sz="0" w:space="0" w:color="auto"/>
                    <w:right w:val="none" w:sz="0" w:space="0" w:color="auto"/>
                  </w:divBdr>
                  <w:divsChild>
                    <w:div w:id="1723482452">
                      <w:marLeft w:val="0"/>
                      <w:marRight w:val="0"/>
                      <w:marTop w:val="0"/>
                      <w:marBottom w:val="150"/>
                      <w:divBdr>
                        <w:top w:val="none" w:sz="0" w:space="0" w:color="auto"/>
                        <w:left w:val="none" w:sz="0" w:space="0" w:color="auto"/>
                        <w:bottom w:val="none" w:sz="0" w:space="0" w:color="auto"/>
                        <w:right w:val="none" w:sz="0" w:space="0" w:color="auto"/>
                      </w:divBdr>
                      <w:divsChild>
                        <w:div w:id="7907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88076">
      <w:bodyDiv w:val="1"/>
      <w:marLeft w:val="0"/>
      <w:marRight w:val="0"/>
      <w:marTop w:val="0"/>
      <w:marBottom w:val="0"/>
      <w:divBdr>
        <w:top w:val="none" w:sz="0" w:space="0" w:color="auto"/>
        <w:left w:val="none" w:sz="0" w:space="0" w:color="auto"/>
        <w:bottom w:val="none" w:sz="0" w:space="0" w:color="auto"/>
        <w:right w:val="none" w:sz="0" w:space="0" w:color="auto"/>
      </w:divBdr>
    </w:div>
    <w:div w:id="1322343451">
      <w:bodyDiv w:val="1"/>
      <w:marLeft w:val="0"/>
      <w:marRight w:val="0"/>
      <w:marTop w:val="0"/>
      <w:marBottom w:val="0"/>
      <w:divBdr>
        <w:top w:val="none" w:sz="0" w:space="0" w:color="auto"/>
        <w:left w:val="none" w:sz="0" w:space="0" w:color="auto"/>
        <w:bottom w:val="none" w:sz="0" w:space="0" w:color="auto"/>
        <w:right w:val="none" w:sz="0" w:space="0" w:color="auto"/>
      </w:divBdr>
    </w:div>
    <w:div w:id="1478647376">
      <w:bodyDiv w:val="1"/>
      <w:marLeft w:val="0"/>
      <w:marRight w:val="0"/>
      <w:marTop w:val="0"/>
      <w:marBottom w:val="0"/>
      <w:divBdr>
        <w:top w:val="none" w:sz="0" w:space="0" w:color="auto"/>
        <w:left w:val="none" w:sz="0" w:space="0" w:color="auto"/>
        <w:bottom w:val="none" w:sz="0" w:space="0" w:color="auto"/>
        <w:right w:val="none" w:sz="0" w:space="0" w:color="auto"/>
      </w:divBdr>
    </w:div>
    <w:div w:id="1487548987">
      <w:bodyDiv w:val="1"/>
      <w:marLeft w:val="0"/>
      <w:marRight w:val="0"/>
      <w:marTop w:val="0"/>
      <w:marBottom w:val="0"/>
      <w:divBdr>
        <w:top w:val="none" w:sz="0" w:space="0" w:color="auto"/>
        <w:left w:val="none" w:sz="0" w:space="0" w:color="auto"/>
        <w:bottom w:val="none" w:sz="0" w:space="0" w:color="auto"/>
        <w:right w:val="none" w:sz="0" w:space="0" w:color="auto"/>
      </w:divBdr>
      <w:divsChild>
        <w:div w:id="1049035375">
          <w:marLeft w:val="547"/>
          <w:marRight w:val="0"/>
          <w:marTop w:val="134"/>
          <w:marBottom w:val="0"/>
          <w:divBdr>
            <w:top w:val="none" w:sz="0" w:space="0" w:color="auto"/>
            <w:left w:val="none" w:sz="0" w:space="0" w:color="auto"/>
            <w:bottom w:val="none" w:sz="0" w:space="0" w:color="auto"/>
            <w:right w:val="none" w:sz="0" w:space="0" w:color="auto"/>
          </w:divBdr>
        </w:div>
      </w:divsChild>
    </w:div>
    <w:div w:id="16420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47714">
          <w:marLeft w:val="0"/>
          <w:marRight w:val="0"/>
          <w:marTop w:val="0"/>
          <w:marBottom w:val="0"/>
          <w:divBdr>
            <w:top w:val="none" w:sz="0" w:space="0" w:color="auto"/>
            <w:left w:val="none" w:sz="0" w:space="0" w:color="auto"/>
            <w:bottom w:val="none" w:sz="0" w:space="0" w:color="auto"/>
            <w:right w:val="none" w:sz="0" w:space="0" w:color="auto"/>
          </w:divBdr>
        </w:div>
        <w:div w:id="1234270559">
          <w:marLeft w:val="0"/>
          <w:marRight w:val="0"/>
          <w:marTop w:val="0"/>
          <w:marBottom w:val="0"/>
          <w:divBdr>
            <w:top w:val="none" w:sz="0" w:space="0" w:color="auto"/>
            <w:left w:val="none" w:sz="0" w:space="0" w:color="auto"/>
            <w:bottom w:val="none" w:sz="0" w:space="0" w:color="auto"/>
            <w:right w:val="none" w:sz="0" w:space="0" w:color="auto"/>
          </w:divBdr>
        </w:div>
        <w:div w:id="1321958555">
          <w:marLeft w:val="0"/>
          <w:marRight w:val="0"/>
          <w:marTop w:val="0"/>
          <w:marBottom w:val="0"/>
          <w:divBdr>
            <w:top w:val="none" w:sz="0" w:space="0" w:color="auto"/>
            <w:left w:val="none" w:sz="0" w:space="0" w:color="auto"/>
            <w:bottom w:val="none" w:sz="0" w:space="0" w:color="auto"/>
            <w:right w:val="none" w:sz="0" w:space="0" w:color="auto"/>
          </w:divBdr>
        </w:div>
        <w:div w:id="1363551158">
          <w:marLeft w:val="0"/>
          <w:marRight w:val="0"/>
          <w:marTop w:val="0"/>
          <w:marBottom w:val="0"/>
          <w:divBdr>
            <w:top w:val="none" w:sz="0" w:space="0" w:color="auto"/>
            <w:left w:val="none" w:sz="0" w:space="0" w:color="auto"/>
            <w:bottom w:val="none" w:sz="0" w:space="0" w:color="auto"/>
            <w:right w:val="none" w:sz="0" w:space="0" w:color="auto"/>
          </w:divBdr>
        </w:div>
      </w:divsChild>
    </w:div>
    <w:div w:id="1691445152">
      <w:bodyDiv w:val="1"/>
      <w:marLeft w:val="0"/>
      <w:marRight w:val="0"/>
      <w:marTop w:val="0"/>
      <w:marBottom w:val="0"/>
      <w:divBdr>
        <w:top w:val="none" w:sz="0" w:space="0" w:color="auto"/>
        <w:left w:val="none" w:sz="0" w:space="0" w:color="auto"/>
        <w:bottom w:val="none" w:sz="0" w:space="0" w:color="auto"/>
        <w:right w:val="none" w:sz="0" w:space="0" w:color="auto"/>
      </w:divBdr>
    </w:div>
    <w:div w:id="1706176868">
      <w:bodyDiv w:val="1"/>
      <w:marLeft w:val="0"/>
      <w:marRight w:val="0"/>
      <w:marTop w:val="0"/>
      <w:marBottom w:val="0"/>
      <w:divBdr>
        <w:top w:val="none" w:sz="0" w:space="0" w:color="auto"/>
        <w:left w:val="none" w:sz="0" w:space="0" w:color="auto"/>
        <w:bottom w:val="none" w:sz="0" w:space="0" w:color="auto"/>
        <w:right w:val="none" w:sz="0" w:space="0" w:color="auto"/>
      </w:divBdr>
      <w:divsChild>
        <w:div w:id="456219013">
          <w:marLeft w:val="0"/>
          <w:marRight w:val="0"/>
          <w:marTop w:val="0"/>
          <w:marBottom w:val="0"/>
          <w:divBdr>
            <w:top w:val="none" w:sz="0" w:space="0" w:color="auto"/>
            <w:left w:val="none" w:sz="0" w:space="0" w:color="auto"/>
            <w:bottom w:val="none" w:sz="0" w:space="0" w:color="auto"/>
            <w:right w:val="none" w:sz="0" w:space="0" w:color="auto"/>
          </w:divBdr>
        </w:div>
      </w:divsChild>
    </w:div>
    <w:div w:id="2060401693">
      <w:bodyDiv w:val="1"/>
      <w:marLeft w:val="0"/>
      <w:marRight w:val="0"/>
      <w:marTop w:val="0"/>
      <w:marBottom w:val="0"/>
      <w:divBdr>
        <w:top w:val="none" w:sz="0" w:space="0" w:color="auto"/>
        <w:left w:val="none" w:sz="0" w:space="0" w:color="auto"/>
        <w:bottom w:val="none" w:sz="0" w:space="0" w:color="auto"/>
        <w:right w:val="none" w:sz="0" w:space="0" w:color="auto"/>
      </w:divBdr>
    </w:div>
    <w:div w:id="21066111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zucidlo-zajac@prawapacjenta.eu" TargetMode="External"/><Relationship Id="rId2" Type="http://schemas.openxmlformats.org/officeDocument/2006/relationships/hyperlink" Target="https://ippez.prowly.com/releases/ne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1CA5-7B7B-7448-800D-31B8E45F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1160</Words>
  <Characters>8110</Characters>
  <Application>Microsoft Macintosh Word</Application>
  <DocSecurity>0</DocSecurity>
  <Lines>193</Lines>
  <Paragraphs>136</Paragraphs>
  <ScaleCrop>false</ScaleCrop>
  <HeadingPairs>
    <vt:vector size="2" baseType="variant">
      <vt:variant>
        <vt:lpstr>Tytuł</vt:lpstr>
      </vt:variant>
      <vt:variant>
        <vt:i4>1</vt:i4>
      </vt:variant>
    </vt:vector>
  </HeadingPairs>
  <TitlesOfParts>
    <vt:vector size="1" baseType="lpstr">
      <vt:lpstr>Warszawa, 2 czerwca 2009</vt:lpstr>
    </vt:vector>
  </TitlesOfParts>
  <Company>Euro RSCG</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 czerwca 2009</dc:title>
  <dc:subject/>
  <dc:creator>MagdalenaS</dc:creator>
  <cp:keywords/>
  <cp:lastModifiedBy>Użytkownik Microsoft Office</cp:lastModifiedBy>
  <cp:revision>11</cp:revision>
  <cp:lastPrinted>2016-03-08T07:47:00Z</cp:lastPrinted>
  <dcterms:created xsi:type="dcterms:W3CDTF">2016-03-08T07:18:00Z</dcterms:created>
  <dcterms:modified xsi:type="dcterms:W3CDTF">2016-03-08T10:47:00Z</dcterms:modified>
</cp:coreProperties>
</file>