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74FB" w14:textId="3C572FA9" w:rsidR="00A54B08" w:rsidRDefault="000B781E" w:rsidP="004E360E">
      <w:pPr>
        <w:tabs>
          <w:tab w:val="left" w:pos="4170"/>
        </w:tabs>
        <w:spacing w:after="360" w:line="276" w:lineRule="auto"/>
        <w:jc w:val="both"/>
        <w:rPr>
          <w:rFonts w:ascii="Arial" w:eastAsia="Calibri" w:hAnsi="Arial" w:cs="Arial"/>
          <w:b/>
          <w:bCs/>
          <w:sz w:val="36"/>
          <w:szCs w:val="22"/>
        </w:rPr>
      </w:pPr>
      <w:r w:rsidRPr="000B781E">
        <w:rPr>
          <w:rFonts w:ascii="Arial" w:eastAsia="Calibri" w:hAnsi="Arial" w:cs="Arial"/>
          <w:b/>
          <w:bCs/>
          <w:sz w:val="36"/>
          <w:szCs w:val="22"/>
        </w:rPr>
        <w:t>Opony rolnicze Continental z technologią VF</w:t>
      </w:r>
    </w:p>
    <w:p w14:paraId="52179631" w14:textId="42E0F675" w:rsidR="000B781E" w:rsidRPr="000B781E" w:rsidRDefault="000B781E" w:rsidP="00CC7D20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B781E">
        <w:rPr>
          <w:rFonts w:ascii="Arial" w:eastAsia="Calibri" w:hAnsi="Arial" w:cs="Arial"/>
          <w:b/>
          <w:bCs/>
          <w:sz w:val="22"/>
          <w:szCs w:val="22"/>
        </w:rPr>
        <w:t xml:space="preserve">Nowa technologia VF </w:t>
      </w:r>
      <w:r w:rsidR="00273C18">
        <w:rPr>
          <w:rFonts w:ascii="Arial" w:eastAsia="Calibri" w:hAnsi="Arial" w:cs="Arial"/>
          <w:b/>
          <w:bCs/>
          <w:sz w:val="22"/>
          <w:szCs w:val="22"/>
        </w:rPr>
        <w:t>nowością w</w:t>
      </w:r>
      <w:r w:rsidRPr="000B781E">
        <w:rPr>
          <w:rFonts w:ascii="Arial" w:eastAsia="Calibri" w:hAnsi="Arial" w:cs="Arial"/>
          <w:b/>
          <w:bCs/>
          <w:sz w:val="22"/>
          <w:szCs w:val="22"/>
        </w:rPr>
        <w:t xml:space="preserve"> ofe</w:t>
      </w:r>
      <w:r w:rsidR="00273C18">
        <w:rPr>
          <w:rFonts w:ascii="Arial" w:eastAsia="Calibri" w:hAnsi="Arial" w:cs="Arial"/>
          <w:b/>
          <w:bCs/>
          <w:sz w:val="22"/>
          <w:szCs w:val="22"/>
        </w:rPr>
        <w:t>rcie</w:t>
      </w:r>
      <w:r w:rsidRPr="000B781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73C18">
        <w:rPr>
          <w:rFonts w:ascii="Arial" w:eastAsia="Calibri" w:hAnsi="Arial" w:cs="Arial"/>
          <w:b/>
          <w:bCs/>
          <w:sz w:val="22"/>
          <w:szCs w:val="22"/>
        </w:rPr>
        <w:t xml:space="preserve">opon </w:t>
      </w:r>
      <w:r w:rsidRPr="000B781E">
        <w:rPr>
          <w:rFonts w:ascii="Arial" w:eastAsia="Calibri" w:hAnsi="Arial" w:cs="Arial"/>
          <w:b/>
          <w:bCs/>
          <w:sz w:val="22"/>
          <w:szCs w:val="22"/>
        </w:rPr>
        <w:t>Continental dla rolnictwa</w:t>
      </w:r>
    </w:p>
    <w:p w14:paraId="5B761B84" w14:textId="77777777" w:rsidR="000B781E" w:rsidRPr="000B781E" w:rsidRDefault="000B781E" w:rsidP="00CC7D20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B781E">
        <w:rPr>
          <w:rFonts w:ascii="Arial" w:eastAsia="Calibri" w:hAnsi="Arial" w:cs="Arial"/>
          <w:b/>
          <w:bCs/>
          <w:sz w:val="22"/>
          <w:szCs w:val="22"/>
        </w:rPr>
        <w:t xml:space="preserve">Elastyczne i wytrzymałe ściany boczne opon gwarantują utrzymanie stałego ciśnienia bez konieczności regulacji </w:t>
      </w:r>
    </w:p>
    <w:p w14:paraId="17D2F5BF" w14:textId="61984E66" w:rsidR="00CC7D20" w:rsidRDefault="000B781E" w:rsidP="00CC7D20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B781E">
        <w:rPr>
          <w:rFonts w:ascii="Arial" w:eastAsia="Calibri" w:hAnsi="Arial" w:cs="Arial"/>
          <w:b/>
          <w:bCs/>
          <w:sz w:val="22"/>
          <w:szCs w:val="22"/>
        </w:rPr>
        <w:t xml:space="preserve">Opona </w:t>
      </w:r>
      <w:r w:rsidR="00CC7D20">
        <w:rPr>
          <w:rFonts w:ascii="Arial" w:eastAsia="Calibri" w:hAnsi="Arial" w:cs="Arial"/>
          <w:b/>
          <w:bCs/>
          <w:sz w:val="22"/>
          <w:szCs w:val="22"/>
        </w:rPr>
        <w:t xml:space="preserve">wytrzymuje takie samo obciążenie </w:t>
      </w:r>
      <w:r w:rsidR="00B04973" w:rsidRPr="00B04973">
        <w:rPr>
          <w:rFonts w:ascii="Arial" w:eastAsia="Calibri" w:hAnsi="Arial" w:cs="Arial"/>
          <w:b/>
          <w:bCs/>
          <w:sz w:val="22"/>
          <w:szCs w:val="22"/>
        </w:rPr>
        <w:t xml:space="preserve">przy ciśnieniu </w:t>
      </w:r>
      <w:r w:rsidR="00CC7D20">
        <w:rPr>
          <w:rFonts w:ascii="Arial" w:eastAsia="Calibri" w:hAnsi="Arial" w:cs="Arial"/>
          <w:b/>
          <w:bCs/>
          <w:sz w:val="22"/>
          <w:szCs w:val="22"/>
        </w:rPr>
        <w:t>zredukowanym</w:t>
      </w:r>
      <w:r w:rsidR="00B04973" w:rsidRPr="00B04973">
        <w:rPr>
          <w:rFonts w:ascii="Arial" w:eastAsia="Calibri" w:hAnsi="Arial" w:cs="Arial"/>
          <w:b/>
          <w:bCs/>
          <w:sz w:val="22"/>
          <w:szCs w:val="22"/>
        </w:rPr>
        <w:t xml:space="preserve"> o 40%</w:t>
      </w:r>
      <w:r w:rsidR="00CC7D20">
        <w:rPr>
          <w:rFonts w:ascii="Arial" w:eastAsia="Calibri" w:hAnsi="Arial" w:cs="Arial"/>
          <w:b/>
          <w:bCs/>
          <w:sz w:val="22"/>
          <w:szCs w:val="22"/>
        </w:rPr>
        <w:t xml:space="preserve"> w porównaniu ze standardowymi oponami oraz o 40% większe obciążenie przy takim samym </w:t>
      </w:r>
      <w:r w:rsidR="00035B6D">
        <w:rPr>
          <w:rFonts w:ascii="Arial" w:eastAsia="Calibri" w:hAnsi="Arial" w:cs="Arial"/>
          <w:b/>
          <w:bCs/>
          <w:sz w:val="22"/>
          <w:szCs w:val="22"/>
        </w:rPr>
        <w:t xml:space="preserve">poziomie </w:t>
      </w:r>
      <w:r w:rsidR="00CC7D20">
        <w:rPr>
          <w:rFonts w:ascii="Arial" w:eastAsia="Calibri" w:hAnsi="Arial" w:cs="Arial"/>
          <w:b/>
          <w:bCs/>
          <w:sz w:val="22"/>
          <w:szCs w:val="22"/>
        </w:rPr>
        <w:t>ciśnieni</w:t>
      </w:r>
      <w:r w:rsidR="00035B6D">
        <w:rPr>
          <w:rFonts w:ascii="Arial" w:eastAsia="Calibri" w:hAnsi="Arial" w:cs="Arial"/>
          <w:b/>
          <w:bCs/>
          <w:sz w:val="22"/>
          <w:szCs w:val="22"/>
        </w:rPr>
        <w:t>a</w:t>
      </w:r>
    </w:p>
    <w:p w14:paraId="2EB3C846" w14:textId="2B0493DF" w:rsidR="000B781E" w:rsidRPr="00CC7D20" w:rsidRDefault="000B781E" w:rsidP="00CC7D20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C7D20">
        <w:rPr>
          <w:rFonts w:ascii="Arial" w:eastAsia="Calibri" w:hAnsi="Arial" w:cs="Arial"/>
          <w:b/>
          <w:bCs/>
          <w:sz w:val="22"/>
          <w:szCs w:val="22"/>
        </w:rPr>
        <w:t>Oszczędność czasu oraz paliwa bez utraty wydajności i trwałości</w:t>
      </w:r>
    </w:p>
    <w:p w14:paraId="4BE2473D" w14:textId="08A90B7F" w:rsidR="00BE79CA" w:rsidRDefault="008A466F" w:rsidP="002F6FB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D6683">
        <w:rPr>
          <w:rFonts w:ascii="Arial" w:eastAsia="Calibri" w:hAnsi="Arial" w:cs="Arial"/>
          <w:b/>
          <w:bCs/>
          <w:sz w:val="22"/>
          <w:szCs w:val="22"/>
        </w:rPr>
        <w:t>Warszawa,</w:t>
      </w:r>
      <w:r w:rsidR="00A77993">
        <w:rPr>
          <w:rFonts w:ascii="Arial" w:eastAsia="Calibri" w:hAnsi="Arial" w:cs="Arial"/>
          <w:b/>
          <w:bCs/>
          <w:sz w:val="22"/>
          <w:szCs w:val="22"/>
        </w:rPr>
        <w:t xml:space="preserve"> 2</w:t>
      </w:r>
      <w:r w:rsidR="005551C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B781E">
        <w:rPr>
          <w:rFonts w:ascii="Arial" w:eastAsia="Calibri" w:hAnsi="Arial" w:cs="Arial"/>
          <w:b/>
          <w:bCs/>
          <w:sz w:val="22"/>
          <w:szCs w:val="22"/>
        </w:rPr>
        <w:t>października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201</w:t>
      </w:r>
      <w:r w:rsidR="004C4044">
        <w:rPr>
          <w:rFonts w:ascii="Arial" w:eastAsia="Calibri" w:hAnsi="Arial" w:cs="Arial"/>
          <w:b/>
          <w:bCs/>
          <w:sz w:val="22"/>
          <w:szCs w:val="22"/>
        </w:rPr>
        <w:t>9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r. </w:t>
      </w:r>
      <w:r w:rsidR="00532B00">
        <w:rPr>
          <w:rFonts w:ascii="Arial" w:eastAsia="Calibri" w:hAnsi="Arial" w:cs="Arial"/>
          <w:b/>
          <w:bCs/>
          <w:sz w:val="22"/>
          <w:szCs w:val="22"/>
        </w:rPr>
        <w:t>–</w:t>
      </w:r>
      <w:r w:rsidR="00CA38D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B781E" w:rsidRPr="000B781E">
        <w:rPr>
          <w:rFonts w:ascii="Arial" w:eastAsia="Calibri" w:hAnsi="Arial" w:cs="Arial"/>
          <w:b/>
          <w:bCs/>
          <w:sz w:val="22"/>
          <w:szCs w:val="22"/>
        </w:rPr>
        <w:t>Continental na tegorocznych targach Agritechni</w:t>
      </w:r>
      <w:r w:rsidR="00B5486C">
        <w:rPr>
          <w:rFonts w:ascii="Arial" w:eastAsia="Calibri" w:hAnsi="Arial" w:cs="Arial"/>
          <w:b/>
          <w:bCs/>
          <w:sz w:val="22"/>
          <w:szCs w:val="22"/>
        </w:rPr>
        <w:t>c</w:t>
      </w:r>
      <w:r w:rsidR="000B781E" w:rsidRPr="000B781E">
        <w:rPr>
          <w:rFonts w:ascii="Arial" w:eastAsia="Calibri" w:hAnsi="Arial" w:cs="Arial"/>
          <w:b/>
          <w:bCs/>
          <w:sz w:val="22"/>
          <w:szCs w:val="22"/>
        </w:rPr>
        <w:t xml:space="preserve">a </w:t>
      </w:r>
      <w:r w:rsidR="00CB566C" w:rsidRPr="000B781E">
        <w:rPr>
          <w:rFonts w:ascii="Arial" w:eastAsia="Calibri" w:hAnsi="Arial" w:cs="Arial"/>
          <w:b/>
          <w:bCs/>
          <w:sz w:val="22"/>
          <w:szCs w:val="22"/>
        </w:rPr>
        <w:t xml:space="preserve">zaprezentuje </w:t>
      </w:r>
      <w:r w:rsidR="000B781E" w:rsidRPr="000B781E">
        <w:rPr>
          <w:rFonts w:ascii="Arial" w:eastAsia="Calibri" w:hAnsi="Arial" w:cs="Arial"/>
          <w:b/>
          <w:bCs/>
          <w:sz w:val="22"/>
          <w:szCs w:val="22"/>
        </w:rPr>
        <w:t>opony rolnicze TractorMaster i CombineMaster z nową technologią Very High Flexion – VF. Dzięki zoptymalizowanej geometrii opasania i stopki ogumienie ma bardzo elastyczne ściany boczne, co pozwala im utrzymać trwałość oraz stabilność toru jazdy na wysokim poziomie nawet przy zredukowanym ciśnieniu lub dużym obciążeniu.</w:t>
      </w:r>
    </w:p>
    <w:p w14:paraId="0F32D892" w14:textId="77777777" w:rsidR="000B781E" w:rsidRPr="000B781E" w:rsidRDefault="000B781E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B781E">
        <w:rPr>
          <w:rFonts w:ascii="Arial" w:eastAsia="Calibri" w:hAnsi="Arial" w:cs="Arial"/>
          <w:b/>
          <w:bCs/>
          <w:sz w:val="22"/>
          <w:szCs w:val="22"/>
        </w:rPr>
        <w:t>Pełna elastyczność dzięki nowej technologii VF</w:t>
      </w:r>
    </w:p>
    <w:p w14:paraId="2CAB0E3D" w14:textId="58E4EDF4" w:rsidR="000B781E" w:rsidRPr="000B781E" w:rsidRDefault="000B781E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B781E">
        <w:rPr>
          <w:rFonts w:ascii="Arial" w:eastAsia="Calibri" w:hAnsi="Arial" w:cs="Arial"/>
          <w:sz w:val="22"/>
          <w:szCs w:val="22"/>
        </w:rPr>
        <w:t xml:space="preserve">Środowisko pracy rolników jest zróżnicowane, podobnie jak wymagania dotyczące opon do maszyn rolniczych. Muszą być one przystosowane do pracy na różnych nawierzchniach i przy </w:t>
      </w:r>
      <w:r w:rsidR="00DE78F5">
        <w:rPr>
          <w:rFonts w:ascii="Arial" w:eastAsia="Calibri" w:hAnsi="Arial" w:cs="Arial"/>
          <w:sz w:val="22"/>
          <w:szCs w:val="22"/>
        </w:rPr>
        <w:t>zmiennym</w:t>
      </w:r>
      <w:r w:rsidRPr="000B781E">
        <w:rPr>
          <w:rFonts w:ascii="Arial" w:eastAsia="Calibri" w:hAnsi="Arial" w:cs="Arial"/>
          <w:sz w:val="22"/>
          <w:szCs w:val="22"/>
        </w:rPr>
        <w:t xml:space="preserve"> obciążeniu</w:t>
      </w:r>
      <w:r w:rsidR="00CB566C">
        <w:rPr>
          <w:rFonts w:ascii="Arial" w:eastAsia="Calibri" w:hAnsi="Arial" w:cs="Arial"/>
          <w:sz w:val="22"/>
          <w:szCs w:val="22"/>
        </w:rPr>
        <w:t xml:space="preserve"> oraz</w:t>
      </w:r>
      <w:r w:rsidRPr="000B781E">
        <w:rPr>
          <w:rFonts w:ascii="Arial" w:eastAsia="Calibri" w:hAnsi="Arial" w:cs="Arial"/>
          <w:sz w:val="22"/>
          <w:szCs w:val="22"/>
        </w:rPr>
        <w:t xml:space="preserve"> prędkości, </w:t>
      </w:r>
      <w:r w:rsidR="00CB566C">
        <w:rPr>
          <w:rFonts w:ascii="Arial" w:eastAsia="Calibri" w:hAnsi="Arial" w:cs="Arial"/>
          <w:sz w:val="22"/>
          <w:szCs w:val="22"/>
        </w:rPr>
        <w:t xml:space="preserve">jednocześnie </w:t>
      </w:r>
      <w:r w:rsidRPr="000B781E">
        <w:rPr>
          <w:rFonts w:ascii="Arial" w:eastAsia="Calibri" w:hAnsi="Arial" w:cs="Arial"/>
          <w:sz w:val="22"/>
          <w:szCs w:val="22"/>
        </w:rPr>
        <w:t xml:space="preserve">zapewniając stałą wydajność </w:t>
      </w:r>
      <w:r w:rsidR="00CB566C">
        <w:rPr>
          <w:rFonts w:ascii="Arial" w:eastAsia="Calibri" w:hAnsi="Arial" w:cs="Arial"/>
          <w:sz w:val="22"/>
          <w:szCs w:val="22"/>
        </w:rPr>
        <w:t>podczas</w:t>
      </w:r>
      <w:r w:rsidRPr="000B781E">
        <w:rPr>
          <w:rFonts w:ascii="Arial" w:eastAsia="Calibri" w:hAnsi="Arial" w:cs="Arial"/>
          <w:sz w:val="22"/>
          <w:szCs w:val="22"/>
        </w:rPr>
        <w:t xml:space="preserve"> długiej pracy. Opony VF wspierają rolników w wykonywaniu zróżnicowanych zadań, a przy tym pozwalają im nie tylko oszczędzić czas i paliwo, ale też uniknąć szkodliwego dla roślin zagęszczenia gleby. Do niedawna regulacja ciśnienia w oponach była konieczna w zależności od tego, czy pojazd był załadowany</w:t>
      </w:r>
      <w:r w:rsidR="0072010D">
        <w:rPr>
          <w:rFonts w:ascii="Arial" w:eastAsia="Calibri" w:hAnsi="Arial" w:cs="Arial"/>
          <w:sz w:val="22"/>
          <w:szCs w:val="22"/>
        </w:rPr>
        <w:t>,</w:t>
      </w:r>
      <w:r w:rsidRPr="000B781E">
        <w:rPr>
          <w:rFonts w:ascii="Arial" w:eastAsia="Calibri" w:hAnsi="Arial" w:cs="Arial"/>
          <w:sz w:val="22"/>
          <w:szCs w:val="22"/>
        </w:rPr>
        <w:t xml:space="preserve"> czy pusty, poruszał się po drodze czy polu. Dzięki znacznie zwiększonej elastyczności prezentowane opony </w:t>
      </w:r>
      <w:r w:rsidR="0072010D" w:rsidRPr="0072010D">
        <w:rPr>
          <w:rFonts w:ascii="Arial" w:eastAsia="Calibri" w:hAnsi="Arial" w:cs="Arial"/>
          <w:sz w:val="22"/>
          <w:szCs w:val="22"/>
        </w:rPr>
        <w:t xml:space="preserve">VF </w:t>
      </w:r>
      <w:r w:rsidRPr="000B781E">
        <w:rPr>
          <w:rFonts w:ascii="Arial" w:eastAsia="Calibri" w:hAnsi="Arial" w:cs="Arial"/>
          <w:sz w:val="22"/>
          <w:szCs w:val="22"/>
        </w:rPr>
        <w:t>TractorMaster Hybrid, VF TractorMaster oraz VF CombineMaster mogą wytrzymać takie samo obciążenie przy ciśnieniu niższym o 40% w</w:t>
      </w:r>
      <w:r w:rsidR="00CB566C">
        <w:rPr>
          <w:rFonts w:ascii="Arial" w:eastAsia="Calibri" w:hAnsi="Arial" w:cs="Arial"/>
          <w:sz w:val="22"/>
          <w:szCs w:val="22"/>
        </w:rPr>
        <w:t> </w:t>
      </w:r>
      <w:r w:rsidRPr="000B781E">
        <w:rPr>
          <w:rFonts w:ascii="Arial" w:eastAsia="Calibri" w:hAnsi="Arial" w:cs="Arial"/>
          <w:sz w:val="22"/>
          <w:szCs w:val="22"/>
        </w:rPr>
        <w:t>porównaniu ze standardowymi oponami</w:t>
      </w:r>
      <w:r w:rsidR="007977CE">
        <w:rPr>
          <w:rFonts w:ascii="Arial" w:eastAsia="Calibri" w:hAnsi="Arial" w:cs="Arial"/>
          <w:sz w:val="22"/>
          <w:szCs w:val="22"/>
        </w:rPr>
        <w:t xml:space="preserve"> oraz </w:t>
      </w:r>
      <w:r w:rsidRPr="000B781E">
        <w:rPr>
          <w:rFonts w:ascii="Arial" w:eastAsia="Calibri" w:hAnsi="Arial" w:cs="Arial"/>
          <w:sz w:val="22"/>
          <w:szCs w:val="22"/>
        </w:rPr>
        <w:t>o</w:t>
      </w:r>
      <w:r w:rsidR="007977CE">
        <w:rPr>
          <w:rFonts w:ascii="Arial" w:eastAsia="Calibri" w:hAnsi="Arial" w:cs="Arial"/>
          <w:sz w:val="22"/>
          <w:szCs w:val="22"/>
        </w:rPr>
        <w:t> </w:t>
      </w:r>
      <w:r w:rsidRPr="000B781E">
        <w:rPr>
          <w:rFonts w:ascii="Arial" w:eastAsia="Calibri" w:hAnsi="Arial" w:cs="Arial"/>
          <w:sz w:val="22"/>
          <w:szCs w:val="22"/>
        </w:rPr>
        <w:t>40% większe obciążenie przy takim samym</w:t>
      </w:r>
      <w:r w:rsidR="00035B6D">
        <w:rPr>
          <w:rFonts w:ascii="Arial" w:eastAsia="Calibri" w:hAnsi="Arial" w:cs="Arial"/>
          <w:sz w:val="22"/>
          <w:szCs w:val="22"/>
        </w:rPr>
        <w:t xml:space="preserve"> poziomie</w:t>
      </w:r>
      <w:r w:rsidRPr="000B781E">
        <w:rPr>
          <w:rFonts w:ascii="Arial" w:eastAsia="Calibri" w:hAnsi="Arial" w:cs="Arial"/>
          <w:sz w:val="22"/>
          <w:szCs w:val="22"/>
        </w:rPr>
        <w:t xml:space="preserve"> ciśnieni</w:t>
      </w:r>
      <w:r w:rsidR="00035B6D">
        <w:rPr>
          <w:rFonts w:ascii="Arial" w:eastAsia="Calibri" w:hAnsi="Arial" w:cs="Arial"/>
          <w:sz w:val="22"/>
          <w:szCs w:val="22"/>
        </w:rPr>
        <w:t>a</w:t>
      </w:r>
      <w:r w:rsidR="00430BDB">
        <w:rPr>
          <w:rFonts w:ascii="Arial" w:eastAsia="Calibri" w:hAnsi="Arial" w:cs="Arial"/>
          <w:sz w:val="22"/>
          <w:szCs w:val="22"/>
        </w:rPr>
        <w:t xml:space="preserve"> i </w:t>
      </w:r>
      <w:r w:rsidR="00430BDB" w:rsidRPr="000B781E">
        <w:rPr>
          <w:rFonts w:ascii="Arial" w:eastAsia="Calibri" w:hAnsi="Arial" w:cs="Arial"/>
          <w:sz w:val="22"/>
          <w:szCs w:val="22"/>
        </w:rPr>
        <w:t>maksymalnej prędkości</w:t>
      </w:r>
      <w:r w:rsidR="007977CE">
        <w:rPr>
          <w:rFonts w:ascii="Arial" w:eastAsia="Calibri" w:hAnsi="Arial" w:cs="Arial"/>
          <w:sz w:val="22"/>
          <w:szCs w:val="22"/>
        </w:rPr>
        <w:t xml:space="preserve">. </w:t>
      </w:r>
    </w:p>
    <w:p w14:paraId="394E12A7" w14:textId="29AC6A82" w:rsidR="000B781E" w:rsidRPr="000B781E" w:rsidRDefault="000B781E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B781E">
        <w:rPr>
          <w:rFonts w:ascii="Arial" w:eastAsia="Calibri" w:hAnsi="Arial" w:cs="Arial"/>
          <w:b/>
          <w:bCs/>
          <w:sz w:val="22"/>
          <w:szCs w:val="22"/>
        </w:rPr>
        <w:t xml:space="preserve">Więcej mocy do pracy na polu </w:t>
      </w:r>
    </w:p>
    <w:p w14:paraId="5950B113" w14:textId="7037C06A" w:rsidR="00CB566C" w:rsidRPr="000B781E" w:rsidRDefault="00CB566C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</w:t>
      </w:r>
      <w:r w:rsidR="000B781E" w:rsidRPr="000B781E">
        <w:rPr>
          <w:rFonts w:ascii="Arial" w:eastAsia="Calibri" w:hAnsi="Arial" w:cs="Arial"/>
          <w:sz w:val="22"/>
          <w:szCs w:val="22"/>
        </w:rPr>
        <w:t>luczowym elementem opony</w:t>
      </w:r>
      <w:r>
        <w:rPr>
          <w:rFonts w:ascii="Arial" w:eastAsia="Calibri" w:hAnsi="Arial" w:cs="Arial"/>
          <w:sz w:val="22"/>
          <w:szCs w:val="22"/>
        </w:rPr>
        <w:t xml:space="preserve"> jest stopka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która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 zapewnia właściwe ułożenie</w:t>
      </w:r>
      <w:r>
        <w:rPr>
          <w:rFonts w:ascii="Arial" w:eastAsia="Calibri" w:hAnsi="Arial" w:cs="Arial"/>
          <w:sz w:val="22"/>
          <w:szCs w:val="22"/>
        </w:rPr>
        <w:t xml:space="preserve"> ogumienia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 na feldze. W</w:t>
      </w:r>
      <w:r w:rsidR="000B781E">
        <w:rPr>
          <w:rFonts w:ascii="Arial" w:eastAsia="Calibri" w:hAnsi="Arial" w:cs="Arial"/>
          <w:sz w:val="22"/>
          <w:szCs w:val="22"/>
        </w:rPr>
        <w:t> 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oponach VF </w:t>
      </w:r>
      <w:r>
        <w:rPr>
          <w:rFonts w:ascii="Arial" w:eastAsia="Calibri" w:hAnsi="Arial" w:cs="Arial"/>
          <w:sz w:val="22"/>
          <w:szCs w:val="22"/>
        </w:rPr>
        <w:t xml:space="preserve">jej 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konstrukcja </w:t>
      </w:r>
      <w:r>
        <w:rPr>
          <w:rFonts w:ascii="Arial" w:eastAsia="Calibri" w:hAnsi="Arial" w:cs="Arial"/>
          <w:sz w:val="22"/>
          <w:szCs w:val="22"/>
        </w:rPr>
        <w:t>z</w:t>
      </w:r>
      <w:r w:rsidR="000B781E" w:rsidRPr="000B781E">
        <w:rPr>
          <w:rFonts w:ascii="Arial" w:eastAsia="Calibri" w:hAnsi="Arial" w:cs="Arial"/>
          <w:sz w:val="22"/>
          <w:szCs w:val="22"/>
        </w:rPr>
        <w:t>ostała wyprofilowana w taki sposób, aby była większa i bardziej elastyczna</w:t>
      </w:r>
      <w:r w:rsidR="00DE78F5">
        <w:rPr>
          <w:rFonts w:ascii="Arial" w:eastAsia="Calibri" w:hAnsi="Arial" w:cs="Arial"/>
          <w:sz w:val="22"/>
          <w:szCs w:val="22"/>
        </w:rPr>
        <w:t xml:space="preserve">. </w:t>
      </w:r>
      <w:r w:rsidR="008A769E">
        <w:rPr>
          <w:rFonts w:ascii="Arial" w:eastAsia="Calibri" w:hAnsi="Arial" w:cs="Arial"/>
          <w:sz w:val="22"/>
          <w:szCs w:val="22"/>
        </w:rPr>
        <w:t>Także w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ierzchołek </w:t>
      </w:r>
      <w:r w:rsidR="00DE78F5">
        <w:rPr>
          <w:rFonts w:ascii="Arial" w:eastAsia="Calibri" w:hAnsi="Arial" w:cs="Arial"/>
          <w:sz w:val="22"/>
          <w:szCs w:val="22"/>
        </w:rPr>
        <w:t xml:space="preserve">stopki jest </w:t>
      </w:r>
      <w:r w:rsidR="000B781E" w:rsidRPr="000B781E">
        <w:rPr>
          <w:rFonts w:ascii="Arial" w:eastAsia="Calibri" w:hAnsi="Arial" w:cs="Arial"/>
          <w:sz w:val="22"/>
          <w:szCs w:val="22"/>
        </w:rPr>
        <w:t>mniejszy, co pozwala uzyskać lepsze ugięcie opony, a</w:t>
      </w:r>
      <w:r w:rsidR="008A769E">
        <w:rPr>
          <w:rFonts w:ascii="Arial" w:eastAsia="Calibri" w:hAnsi="Arial" w:cs="Arial"/>
          <w:sz w:val="22"/>
          <w:szCs w:val="22"/>
        </w:rPr>
        <w:t> </w:t>
      </w:r>
      <w:r w:rsidR="000B781E" w:rsidRPr="000B781E">
        <w:rPr>
          <w:rFonts w:ascii="Arial" w:eastAsia="Calibri" w:hAnsi="Arial" w:cs="Arial"/>
          <w:sz w:val="22"/>
          <w:szCs w:val="22"/>
        </w:rPr>
        <w:t>także znacznie zmniejszyć obciążeni</w:t>
      </w:r>
      <w:r w:rsidR="00DE78F5">
        <w:rPr>
          <w:rFonts w:ascii="Arial" w:eastAsia="Calibri" w:hAnsi="Arial" w:cs="Arial"/>
          <w:sz w:val="22"/>
          <w:szCs w:val="22"/>
        </w:rPr>
        <w:t>e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 </w:t>
      </w:r>
      <w:r w:rsidR="00DE78F5">
        <w:rPr>
          <w:rFonts w:ascii="Arial" w:eastAsia="Calibri" w:hAnsi="Arial" w:cs="Arial"/>
          <w:sz w:val="22"/>
          <w:szCs w:val="22"/>
        </w:rPr>
        <w:t>innych</w:t>
      </w:r>
      <w:r w:rsidR="000B781E" w:rsidRPr="000B781E">
        <w:rPr>
          <w:rFonts w:ascii="Arial" w:eastAsia="Calibri" w:hAnsi="Arial" w:cs="Arial"/>
          <w:sz w:val="22"/>
          <w:szCs w:val="22"/>
        </w:rPr>
        <w:t xml:space="preserve"> </w:t>
      </w:r>
      <w:r w:rsidR="00DE78F5">
        <w:rPr>
          <w:rFonts w:ascii="Arial" w:eastAsia="Calibri" w:hAnsi="Arial" w:cs="Arial"/>
          <w:sz w:val="22"/>
          <w:szCs w:val="22"/>
        </w:rPr>
        <w:t xml:space="preserve">jej </w:t>
      </w:r>
      <w:r w:rsidR="000B781E" w:rsidRPr="000B781E">
        <w:rPr>
          <w:rFonts w:ascii="Arial" w:eastAsia="Calibri" w:hAnsi="Arial" w:cs="Arial"/>
          <w:sz w:val="22"/>
          <w:szCs w:val="22"/>
        </w:rPr>
        <w:t>komponentów. Zapewnia to długą, bezawaryjną eksploatację opon.</w:t>
      </w:r>
    </w:p>
    <w:p w14:paraId="23F2CED8" w14:textId="1DB9DAB4" w:rsidR="000B781E" w:rsidRPr="000B781E" w:rsidRDefault="000B781E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B781E">
        <w:rPr>
          <w:rFonts w:ascii="Arial" w:eastAsia="Calibri" w:hAnsi="Arial" w:cs="Arial"/>
          <w:b/>
          <w:bCs/>
          <w:sz w:val="22"/>
          <w:szCs w:val="22"/>
        </w:rPr>
        <w:t>Wytrzymałość dla lepszej ochrony przed deformacją i uszkodzeniam</w:t>
      </w:r>
      <w:r w:rsidR="00DE78F5">
        <w:rPr>
          <w:rFonts w:ascii="Arial" w:eastAsia="Calibri" w:hAnsi="Arial" w:cs="Arial"/>
          <w:b/>
          <w:bCs/>
          <w:sz w:val="22"/>
          <w:szCs w:val="22"/>
        </w:rPr>
        <w:t>i</w:t>
      </w:r>
    </w:p>
    <w:p w14:paraId="34F5FBF4" w14:textId="77777777" w:rsidR="000B781E" w:rsidRPr="000B781E" w:rsidRDefault="000B781E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B781E">
        <w:rPr>
          <w:rFonts w:ascii="Arial" w:eastAsia="Calibri" w:hAnsi="Arial" w:cs="Arial"/>
          <w:sz w:val="22"/>
          <w:szCs w:val="22"/>
        </w:rPr>
        <w:t xml:space="preserve">Przy zbyt niskim ciśnieniu i dużym obciążeniu standardowe opony mogą szybko ulec uszkodzeniom, dlatego w przypadku opon VF zwiększona oraz usztywniona została powierzchnia barku i opasania. </w:t>
      </w:r>
      <w:r w:rsidRPr="000B781E">
        <w:rPr>
          <w:rFonts w:ascii="Arial" w:eastAsia="Calibri" w:hAnsi="Arial" w:cs="Arial"/>
          <w:sz w:val="22"/>
          <w:szCs w:val="22"/>
        </w:rPr>
        <w:lastRenderedPageBreak/>
        <w:t>Zoptymalizowana pod tym kątem konstrukcja zmniejsza ryzyko deformacji i uszkodzeń, na przykład przez przebijające się występy bieżnika.</w:t>
      </w:r>
    </w:p>
    <w:p w14:paraId="5BCF950F" w14:textId="6A4D411E" w:rsidR="000B781E" w:rsidRPr="000B781E" w:rsidRDefault="000B781E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B781E">
        <w:rPr>
          <w:rFonts w:ascii="Arial" w:eastAsia="Calibri" w:hAnsi="Arial" w:cs="Arial"/>
          <w:b/>
          <w:bCs/>
          <w:sz w:val="22"/>
          <w:szCs w:val="22"/>
        </w:rPr>
        <w:t>Mocne ściany boczne</w:t>
      </w:r>
    </w:p>
    <w:p w14:paraId="235DD1F1" w14:textId="0D1CA354" w:rsidR="000B781E" w:rsidRPr="000B781E" w:rsidRDefault="000B781E" w:rsidP="000B781E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B781E">
        <w:rPr>
          <w:rFonts w:ascii="Arial" w:eastAsia="Calibri" w:hAnsi="Arial" w:cs="Arial"/>
          <w:sz w:val="22"/>
          <w:szCs w:val="22"/>
        </w:rPr>
        <w:t xml:space="preserve">W nowych oponach VF zastosowano również technologię nylonowego karkasu — N.flex. Opatentowany materiał karkasu jest na tyle elastyczny, aby zabsorbować wstrząsy i powrócić do pierwotnego kształtu bez trwałego odkształcenia. Zapewnia to długotrwałą wytrzymałość </w:t>
      </w:r>
      <w:r w:rsidR="00DE78F5">
        <w:rPr>
          <w:rFonts w:ascii="Arial" w:eastAsia="Calibri" w:hAnsi="Arial" w:cs="Arial"/>
          <w:sz w:val="22"/>
          <w:szCs w:val="22"/>
        </w:rPr>
        <w:t>ogumienia</w:t>
      </w:r>
      <w:r w:rsidRPr="000B781E">
        <w:rPr>
          <w:rFonts w:ascii="Arial" w:eastAsia="Calibri" w:hAnsi="Arial" w:cs="Arial"/>
          <w:sz w:val="22"/>
          <w:szCs w:val="22"/>
        </w:rPr>
        <w:t xml:space="preserve"> </w:t>
      </w:r>
      <w:r w:rsidR="00B5486C">
        <w:rPr>
          <w:rFonts w:ascii="Arial" w:eastAsia="Calibri" w:hAnsi="Arial" w:cs="Arial"/>
          <w:sz w:val="22"/>
          <w:szCs w:val="22"/>
        </w:rPr>
        <w:t>oraz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 </w:t>
      </w:r>
      <w:r w:rsidRPr="000B781E">
        <w:rPr>
          <w:rFonts w:ascii="Arial" w:eastAsia="Calibri" w:hAnsi="Arial" w:cs="Arial"/>
          <w:sz w:val="22"/>
          <w:szCs w:val="22"/>
        </w:rPr>
        <w:t>gwarantuje wysoki komfort pracy. Redukcja spłaszczeń bieżnika oznacza koniec nierównomiernej pracy opony po dłuższym postoju.</w:t>
      </w:r>
    </w:p>
    <w:p w14:paraId="44D3A148" w14:textId="77777777" w:rsidR="008A466F" w:rsidRPr="00C26481" w:rsidRDefault="008A466F" w:rsidP="00FA4B4B">
      <w:pPr>
        <w:tabs>
          <w:tab w:val="left" w:pos="4170"/>
        </w:tabs>
        <w:spacing w:before="240" w:after="24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5E9F3EE1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Continental</w:t>
      </w:r>
      <w:r w:rsidRPr="00092E89">
        <w:rPr>
          <w:rFonts w:ascii="Arial" w:hAnsi="Arial" w:cs="Arial"/>
          <w:bCs/>
          <w:sz w:val="16"/>
          <w:szCs w:val="16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</w:t>
      </w:r>
      <w:r w:rsidR="007C0ADB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wartość sprzedaży wygenerowanej przez pięć działów firmy: Podwozi i Bezpieczeństwa, Wnętrz Pojazdów, Układów Napędowych, Opon oraz Conti Tech wyniosła 44</w:t>
      </w:r>
      <w:r w:rsidR="007C0ADB">
        <w:rPr>
          <w:rFonts w:ascii="Arial" w:hAnsi="Arial" w:cs="Arial"/>
          <w:bCs/>
          <w:sz w:val="16"/>
          <w:szCs w:val="16"/>
        </w:rPr>
        <w:t>,4</w:t>
      </w:r>
      <w:r w:rsidRPr="00092E89">
        <w:rPr>
          <w:rFonts w:ascii="Arial" w:hAnsi="Arial" w:cs="Arial"/>
          <w:bCs/>
          <w:sz w:val="16"/>
          <w:szCs w:val="16"/>
        </w:rPr>
        <w:t xml:space="preserve"> mld EUR. Firma Contine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ntal zatrudnia obecnie </w:t>
      </w:r>
      <w:r w:rsidR="00EE7F14">
        <w:rPr>
          <w:rFonts w:ascii="Arial" w:hAnsi="Arial" w:cs="Arial"/>
          <w:bCs/>
          <w:sz w:val="16"/>
          <w:szCs w:val="16"/>
        </w:rPr>
        <w:t>około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24</w:t>
      </w:r>
      <w:r w:rsidR="00F4791E">
        <w:rPr>
          <w:rFonts w:ascii="Arial" w:hAnsi="Arial" w:cs="Arial"/>
          <w:bCs/>
          <w:sz w:val="16"/>
          <w:szCs w:val="16"/>
        </w:rPr>
        <w:t>4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000 pracowników w </w:t>
      </w:r>
      <w:r w:rsidRPr="00092E89">
        <w:rPr>
          <w:rFonts w:ascii="Arial" w:hAnsi="Arial" w:cs="Arial"/>
          <w:bCs/>
          <w:sz w:val="16"/>
          <w:szCs w:val="16"/>
        </w:rPr>
        <w:t>6</w:t>
      </w:r>
      <w:r w:rsidR="008A5914">
        <w:rPr>
          <w:rFonts w:ascii="Arial" w:hAnsi="Arial" w:cs="Arial"/>
          <w:bCs/>
          <w:sz w:val="16"/>
          <w:szCs w:val="16"/>
        </w:rPr>
        <w:t>0</w:t>
      </w:r>
      <w:r w:rsidRPr="00092E89">
        <w:rPr>
          <w:rFonts w:ascii="Arial" w:hAnsi="Arial" w:cs="Arial"/>
          <w:bCs/>
          <w:sz w:val="16"/>
          <w:szCs w:val="16"/>
        </w:rPr>
        <w:t xml:space="preserve"> krajach.</w:t>
      </w:r>
    </w:p>
    <w:p w14:paraId="5DA2758E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3C84B23C" w14:textId="79E1CAD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Cs/>
          <w:sz w:val="16"/>
          <w:szCs w:val="16"/>
        </w:rPr>
        <w:t xml:space="preserve">Obecnie </w:t>
      </w:r>
      <w:r w:rsidRPr="00092E89">
        <w:rPr>
          <w:rFonts w:ascii="Arial" w:hAnsi="Arial" w:cs="Arial"/>
          <w:b/>
          <w:bCs/>
          <w:sz w:val="16"/>
          <w:szCs w:val="16"/>
        </w:rPr>
        <w:t>Dział Opon</w:t>
      </w:r>
      <w:r w:rsidRPr="00092E89">
        <w:rPr>
          <w:rFonts w:ascii="Arial" w:hAnsi="Arial" w:cs="Arial"/>
          <w:bCs/>
          <w:sz w:val="16"/>
          <w:szCs w:val="16"/>
        </w:rPr>
        <w:t xml:space="preserve"> obejmuje 24 zakłady produkcyjne i rozwojowe zlokalizowane na całym świecie. Szeroka oferta produktowa </w:t>
      </w:r>
      <w:r w:rsidR="00092E89">
        <w:rPr>
          <w:rFonts w:ascii="Arial" w:hAnsi="Arial" w:cs="Arial"/>
          <w:bCs/>
          <w:sz w:val="16"/>
          <w:szCs w:val="16"/>
        </w:rPr>
        <w:br/>
      </w:r>
      <w:r w:rsidRPr="00092E89">
        <w:rPr>
          <w:rFonts w:ascii="Arial" w:hAnsi="Arial" w:cs="Arial"/>
          <w:bCs/>
          <w:sz w:val="16"/>
          <w:szCs w:val="16"/>
        </w:rPr>
        <w:t>i nieustanne inwestycje w badania i rozwój znacząco przyczyniają się do rozwoju wydajnej kosztowo i</w:t>
      </w:r>
      <w:r w:rsidR="008C6C12" w:rsidRPr="00092E89">
        <w:rPr>
          <w:rFonts w:ascii="Arial" w:hAnsi="Arial" w:cs="Arial"/>
          <w:bCs/>
          <w:sz w:val="16"/>
          <w:szCs w:val="16"/>
        </w:rPr>
        <w:t> </w:t>
      </w:r>
      <w:r w:rsidRPr="00092E89">
        <w:rPr>
          <w:rFonts w:ascii="Arial" w:hAnsi="Arial" w:cs="Arial"/>
          <w:bCs/>
          <w:sz w:val="16"/>
          <w:szCs w:val="16"/>
        </w:rPr>
        <w:t>przyjaznej dla środowiska naturalnego mobilności. Jako jeden z czołowych producentów opon na świecie, zatrudniający około 5</w:t>
      </w:r>
      <w:r w:rsidR="00CF1F7F">
        <w:rPr>
          <w:rFonts w:ascii="Arial" w:hAnsi="Arial" w:cs="Arial"/>
          <w:bCs/>
          <w:sz w:val="16"/>
          <w:szCs w:val="16"/>
        </w:rPr>
        <w:t>6</w:t>
      </w:r>
      <w:r w:rsidRPr="00092E89">
        <w:rPr>
          <w:rFonts w:ascii="Arial" w:hAnsi="Arial" w:cs="Arial"/>
          <w:bCs/>
          <w:sz w:val="16"/>
          <w:szCs w:val="16"/>
        </w:rPr>
        <w:t xml:space="preserve"> 000 pracowników Dział Opon osiągnął w 201</w:t>
      </w:r>
      <w:r w:rsidR="00BB0C8E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sprzedaż o wartości </w:t>
      </w:r>
      <w:r w:rsidR="00345091" w:rsidRPr="00092E89">
        <w:rPr>
          <w:rFonts w:ascii="Arial" w:hAnsi="Arial" w:cs="Arial"/>
          <w:bCs/>
          <w:sz w:val="16"/>
          <w:szCs w:val="16"/>
        </w:rPr>
        <w:t>11,</w:t>
      </w:r>
      <w:r w:rsidR="00BB0C8E">
        <w:rPr>
          <w:rFonts w:ascii="Arial" w:hAnsi="Arial" w:cs="Arial"/>
          <w:bCs/>
          <w:sz w:val="16"/>
          <w:szCs w:val="16"/>
        </w:rPr>
        <w:t>4</w:t>
      </w:r>
      <w:r w:rsidRPr="00092E89">
        <w:rPr>
          <w:rFonts w:ascii="Arial" w:hAnsi="Arial" w:cs="Arial"/>
          <w:bCs/>
          <w:sz w:val="16"/>
          <w:szCs w:val="16"/>
        </w:rPr>
        <w:t xml:space="preserve"> mld EUR.</w:t>
      </w:r>
    </w:p>
    <w:p w14:paraId="49B685FB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7A3ED462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092E89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6B972FC8" w14:textId="77777777" w:rsidR="00B36D6C" w:rsidRPr="00092E89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AD0650C" w14:textId="5356D411" w:rsidR="008A466F" w:rsidRPr="00092E89" w:rsidRDefault="003202CA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92E89">
        <w:rPr>
          <w:rFonts w:ascii="Arial" w:hAnsi="Arial" w:cs="Arial"/>
          <w:sz w:val="16"/>
          <w:szCs w:val="16"/>
        </w:rPr>
        <w:t>Dodatkowych informacji udzielają</w:t>
      </w:r>
      <w:r w:rsidR="008A466F" w:rsidRPr="00092E89">
        <w:rPr>
          <w:rFonts w:ascii="Arial" w:hAnsi="Arial" w:cs="Arial"/>
          <w:sz w:val="16"/>
          <w:szCs w:val="16"/>
        </w:rPr>
        <w:t>:</w:t>
      </w:r>
    </w:p>
    <w:p w14:paraId="77C13F5E" w14:textId="77777777" w:rsidR="006D0629" w:rsidRPr="00092E89" w:rsidRDefault="006D0629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B5486C" w14:paraId="1A8B3D73" w14:textId="77777777" w:rsidTr="006D0629">
        <w:tc>
          <w:tcPr>
            <w:tcW w:w="4814" w:type="dxa"/>
          </w:tcPr>
          <w:p w14:paraId="4BA8FA53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Marta Oknińska</w:t>
            </w:r>
          </w:p>
          <w:p w14:paraId="2C9821B0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Marketing Manager CVT</w:t>
            </w:r>
          </w:p>
          <w:p w14:paraId="6351271D" w14:textId="59A23AE3" w:rsidR="006D062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0989FE3" w14:textId="77777777" w:rsidR="000A41EC" w:rsidRPr="000A41EC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ul. Żwirki i Wigury 16c</w:t>
            </w:r>
          </w:p>
          <w:p w14:paraId="3FB9F77F" w14:textId="6A3A826E" w:rsidR="000A41EC" w:rsidRPr="00092E89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02-092 Warszawa</w:t>
            </w:r>
          </w:p>
          <w:p w14:paraId="02464B1D" w14:textId="77777777" w:rsidR="006D0629" w:rsidRPr="00984A7C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A7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984A7C">
                <w:rPr>
                  <w:rStyle w:val="Hipercze"/>
                  <w:rFonts w:ascii="Arial" w:hAnsi="Arial" w:cs="Arial"/>
                  <w:sz w:val="16"/>
                  <w:szCs w:val="16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3B627584" w:rsidR="003202CA" w:rsidRPr="00092E89" w:rsidRDefault="00067654" w:rsidP="00D14E49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Paulina </w:t>
            </w:r>
            <w:r w:rsidR="003D4A5A">
              <w:rPr>
                <w:rFonts w:ascii="Arial" w:hAnsi="Arial" w:cs="Arial"/>
                <w:b/>
                <w:sz w:val="16"/>
                <w:szCs w:val="16"/>
                <w:lang w:val="en-US"/>
              </w:rPr>
              <w:t>Góralczyk</w:t>
            </w:r>
          </w:p>
          <w:p w14:paraId="50548CC7" w14:textId="77777777" w:rsidR="006D0629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PR Specialist</w:t>
            </w:r>
            <w:r w:rsidR="00067654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3D8E47B" w14:textId="77777777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ConTrust Communication</w:t>
            </w:r>
          </w:p>
          <w:p w14:paraId="7B3F5254" w14:textId="116D562B" w:rsidR="003202CA" w:rsidRPr="00092E89" w:rsidRDefault="00231882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el. kom. +48 570 811 423</w:t>
            </w:r>
          </w:p>
          <w:p w14:paraId="5DBC440B" w14:textId="7638189F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="003D4A5A" w:rsidRPr="00D47877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p.goralczyk@contrust.pl</w:t>
              </w:r>
            </w:hyperlink>
          </w:p>
        </w:tc>
      </w:tr>
    </w:tbl>
    <w:p w14:paraId="7C1DF4A7" w14:textId="77777777" w:rsidR="00F15A04" w:rsidRPr="004D4A2D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sectPr w:rsidR="00F15A04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AC737" w14:textId="77777777" w:rsidR="00196AC2" w:rsidRDefault="00196AC2">
      <w:r>
        <w:separator/>
      </w:r>
    </w:p>
  </w:endnote>
  <w:endnote w:type="continuationSeparator" w:id="0">
    <w:p w14:paraId="085EF08D" w14:textId="77777777" w:rsidR="00196AC2" w:rsidRDefault="001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402D00" w:rsidRDefault="00402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402D00" w:rsidRDefault="00402D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402D00" w:rsidRDefault="00402D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241B5B" w14:textId="77777777" w:rsidR="00402D00" w:rsidRDefault="00402D00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8789" w14:textId="77777777" w:rsidR="00196AC2" w:rsidRDefault="00196AC2">
      <w:r>
        <w:separator/>
      </w:r>
    </w:p>
  </w:footnote>
  <w:footnote w:type="continuationSeparator" w:id="0">
    <w:p w14:paraId="72AFE7AC" w14:textId="77777777" w:rsidR="00196AC2" w:rsidRDefault="0019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402D00" w:rsidRPr="00DF2033" w:rsidRDefault="00402D00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402D00" w:rsidRPr="00C851DF" w:rsidRDefault="00402D00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B8B"/>
    <w:multiLevelType w:val="hybridMultilevel"/>
    <w:tmpl w:val="753E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414D"/>
    <w:multiLevelType w:val="hybridMultilevel"/>
    <w:tmpl w:val="C310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C6B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D2F2C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25FC"/>
    <w:multiLevelType w:val="hybridMultilevel"/>
    <w:tmpl w:val="E56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1411E"/>
    <w:rsid w:val="0001449C"/>
    <w:rsid w:val="0002265E"/>
    <w:rsid w:val="00023E9D"/>
    <w:rsid w:val="00024276"/>
    <w:rsid w:val="0003020F"/>
    <w:rsid w:val="00035B6D"/>
    <w:rsid w:val="00047E82"/>
    <w:rsid w:val="000535CE"/>
    <w:rsid w:val="0005419A"/>
    <w:rsid w:val="00055C1E"/>
    <w:rsid w:val="000564BE"/>
    <w:rsid w:val="000568AB"/>
    <w:rsid w:val="00067654"/>
    <w:rsid w:val="000712C5"/>
    <w:rsid w:val="000725CD"/>
    <w:rsid w:val="00072946"/>
    <w:rsid w:val="00074C0A"/>
    <w:rsid w:val="00080013"/>
    <w:rsid w:val="0008396F"/>
    <w:rsid w:val="000916EE"/>
    <w:rsid w:val="00092E89"/>
    <w:rsid w:val="000A3B82"/>
    <w:rsid w:val="000A41EC"/>
    <w:rsid w:val="000A54AE"/>
    <w:rsid w:val="000B013D"/>
    <w:rsid w:val="000B07FB"/>
    <w:rsid w:val="000B08D1"/>
    <w:rsid w:val="000B4DDA"/>
    <w:rsid w:val="000B70CD"/>
    <w:rsid w:val="000B781E"/>
    <w:rsid w:val="000C5A5B"/>
    <w:rsid w:val="000D4004"/>
    <w:rsid w:val="000E07EB"/>
    <w:rsid w:val="000E247E"/>
    <w:rsid w:val="000E2D61"/>
    <w:rsid w:val="000E3695"/>
    <w:rsid w:val="000F7028"/>
    <w:rsid w:val="00100AFA"/>
    <w:rsid w:val="001025C9"/>
    <w:rsid w:val="001060E0"/>
    <w:rsid w:val="0011170D"/>
    <w:rsid w:val="001132BF"/>
    <w:rsid w:val="001527CD"/>
    <w:rsid w:val="00153FF2"/>
    <w:rsid w:val="00163E9D"/>
    <w:rsid w:val="001649C3"/>
    <w:rsid w:val="001737BD"/>
    <w:rsid w:val="0017530D"/>
    <w:rsid w:val="00177626"/>
    <w:rsid w:val="00181067"/>
    <w:rsid w:val="00182727"/>
    <w:rsid w:val="00196AC2"/>
    <w:rsid w:val="001A1E62"/>
    <w:rsid w:val="001A2430"/>
    <w:rsid w:val="001A51E4"/>
    <w:rsid w:val="001A5ECF"/>
    <w:rsid w:val="001A782F"/>
    <w:rsid w:val="001A7964"/>
    <w:rsid w:val="001B0D84"/>
    <w:rsid w:val="001B41AD"/>
    <w:rsid w:val="001C1B42"/>
    <w:rsid w:val="001C7FAE"/>
    <w:rsid w:val="001D030F"/>
    <w:rsid w:val="001D16AC"/>
    <w:rsid w:val="001D6683"/>
    <w:rsid w:val="001E0B5C"/>
    <w:rsid w:val="00201A3E"/>
    <w:rsid w:val="0021082A"/>
    <w:rsid w:val="00217C5E"/>
    <w:rsid w:val="002222B0"/>
    <w:rsid w:val="00225D36"/>
    <w:rsid w:val="00230AEF"/>
    <w:rsid w:val="00231882"/>
    <w:rsid w:val="00236FF7"/>
    <w:rsid w:val="00237BFC"/>
    <w:rsid w:val="00241E39"/>
    <w:rsid w:val="00242EDF"/>
    <w:rsid w:val="00243D6F"/>
    <w:rsid w:val="00252469"/>
    <w:rsid w:val="00253DA7"/>
    <w:rsid w:val="002557B0"/>
    <w:rsid w:val="0026418F"/>
    <w:rsid w:val="00273AB5"/>
    <w:rsid w:val="00273C18"/>
    <w:rsid w:val="002762B6"/>
    <w:rsid w:val="002777D2"/>
    <w:rsid w:val="00287833"/>
    <w:rsid w:val="0028786B"/>
    <w:rsid w:val="00290B97"/>
    <w:rsid w:val="002A14B0"/>
    <w:rsid w:val="002A2E09"/>
    <w:rsid w:val="002A3B6B"/>
    <w:rsid w:val="002A73D6"/>
    <w:rsid w:val="002A76F6"/>
    <w:rsid w:val="002A77F6"/>
    <w:rsid w:val="002B0DBB"/>
    <w:rsid w:val="002B1E65"/>
    <w:rsid w:val="002B5217"/>
    <w:rsid w:val="002C2A9A"/>
    <w:rsid w:val="002D2543"/>
    <w:rsid w:val="002D6629"/>
    <w:rsid w:val="002E2D69"/>
    <w:rsid w:val="002E54AC"/>
    <w:rsid w:val="002F04AF"/>
    <w:rsid w:val="002F091E"/>
    <w:rsid w:val="002F1CEC"/>
    <w:rsid w:val="002F3874"/>
    <w:rsid w:val="002F6FBC"/>
    <w:rsid w:val="0030119D"/>
    <w:rsid w:val="00302420"/>
    <w:rsid w:val="003056BF"/>
    <w:rsid w:val="00312CA1"/>
    <w:rsid w:val="003202CA"/>
    <w:rsid w:val="00320472"/>
    <w:rsid w:val="00320A68"/>
    <w:rsid w:val="00333CAF"/>
    <w:rsid w:val="00335F3C"/>
    <w:rsid w:val="003379A0"/>
    <w:rsid w:val="00345091"/>
    <w:rsid w:val="00345CFB"/>
    <w:rsid w:val="003470A3"/>
    <w:rsid w:val="003504FD"/>
    <w:rsid w:val="00351D46"/>
    <w:rsid w:val="0035343D"/>
    <w:rsid w:val="003609C3"/>
    <w:rsid w:val="003658C3"/>
    <w:rsid w:val="003738D5"/>
    <w:rsid w:val="003858CB"/>
    <w:rsid w:val="00395BE8"/>
    <w:rsid w:val="00397B48"/>
    <w:rsid w:val="003A772A"/>
    <w:rsid w:val="003B583C"/>
    <w:rsid w:val="003C0C39"/>
    <w:rsid w:val="003C2894"/>
    <w:rsid w:val="003C2A24"/>
    <w:rsid w:val="003C47D6"/>
    <w:rsid w:val="003D0A82"/>
    <w:rsid w:val="003D364F"/>
    <w:rsid w:val="003D4A5A"/>
    <w:rsid w:val="003E1E79"/>
    <w:rsid w:val="00401AB4"/>
    <w:rsid w:val="00402D00"/>
    <w:rsid w:val="00407A13"/>
    <w:rsid w:val="00413809"/>
    <w:rsid w:val="00415687"/>
    <w:rsid w:val="004249B0"/>
    <w:rsid w:val="00426953"/>
    <w:rsid w:val="00427302"/>
    <w:rsid w:val="00430BDB"/>
    <w:rsid w:val="00430FE8"/>
    <w:rsid w:val="00436ADD"/>
    <w:rsid w:val="00442470"/>
    <w:rsid w:val="00444865"/>
    <w:rsid w:val="00450BF0"/>
    <w:rsid w:val="00451EC9"/>
    <w:rsid w:val="00454510"/>
    <w:rsid w:val="00462AE4"/>
    <w:rsid w:val="00466177"/>
    <w:rsid w:val="00480E00"/>
    <w:rsid w:val="004810E5"/>
    <w:rsid w:val="004814A2"/>
    <w:rsid w:val="0048173C"/>
    <w:rsid w:val="00482291"/>
    <w:rsid w:val="00492452"/>
    <w:rsid w:val="004A0BD2"/>
    <w:rsid w:val="004A5A1A"/>
    <w:rsid w:val="004B022A"/>
    <w:rsid w:val="004B1D54"/>
    <w:rsid w:val="004B342D"/>
    <w:rsid w:val="004B3E03"/>
    <w:rsid w:val="004B7B58"/>
    <w:rsid w:val="004B7E52"/>
    <w:rsid w:val="004C0B13"/>
    <w:rsid w:val="004C3547"/>
    <w:rsid w:val="004C3788"/>
    <w:rsid w:val="004C3A3E"/>
    <w:rsid w:val="004C4044"/>
    <w:rsid w:val="004C5560"/>
    <w:rsid w:val="004D4A2D"/>
    <w:rsid w:val="004D5F83"/>
    <w:rsid w:val="004E10E0"/>
    <w:rsid w:val="004E360E"/>
    <w:rsid w:val="004F2484"/>
    <w:rsid w:val="004F70BA"/>
    <w:rsid w:val="00502DC4"/>
    <w:rsid w:val="00513165"/>
    <w:rsid w:val="00520C46"/>
    <w:rsid w:val="00532B00"/>
    <w:rsid w:val="00533AC6"/>
    <w:rsid w:val="00535FAB"/>
    <w:rsid w:val="0055097A"/>
    <w:rsid w:val="005551C1"/>
    <w:rsid w:val="00556F3C"/>
    <w:rsid w:val="00560D37"/>
    <w:rsid w:val="00571FA6"/>
    <w:rsid w:val="00574948"/>
    <w:rsid w:val="00574A5F"/>
    <w:rsid w:val="00581800"/>
    <w:rsid w:val="00590067"/>
    <w:rsid w:val="00591154"/>
    <w:rsid w:val="005A0ED2"/>
    <w:rsid w:val="005A5991"/>
    <w:rsid w:val="005B4FD0"/>
    <w:rsid w:val="005C7419"/>
    <w:rsid w:val="005D157F"/>
    <w:rsid w:val="005D70A5"/>
    <w:rsid w:val="005E1BA3"/>
    <w:rsid w:val="005E35E5"/>
    <w:rsid w:val="005E4375"/>
    <w:rsid w:val="005F3CFB"/>
    <w:rsid w:val="00604265"/>
    <w:rsid w:val="00610966"/>
    <w:rsid w:val="006233FB"/>
    <w:rsid w:val="00624A64"/>
    <w:rsid w:val="0062717D"/>
    <w:rsid w:val="00630CFC"/>
    <w:rsid w:val="00651A2D"/>
    <w:rsid w:val="006567F3"/>
    <w:rsid w:val="0066333B"/>
    <w:rsid w:val="0066389A"/>
    <w:rsid w:val="006674EC"/>
    <w:rsid w:val="00667C1B"/>
    <w:rsid w:val="00670480"/>
    <w:rsid w:val="00670C20"/>
    <w:rsid w:val="00671375"/>
    <w:rsid w:val="0067350C"/>
    <w:rsid w:val="0068260F"/>
    <w:rsid w:val="00683192"/>
    <w:rsid w:val="00690655"/>
    <w:rsid w:val="006923FC"/>
    <w:rsid w:val="00692A1B"/>
    <w:rsid w:val="006A1E3C"/>
    <w:rsid w:val="006A36CD"/>
    <w:rsid w:val="006A5D35"/>
    <w:rsid w:val="006B1CE2"/>
    <w:rsid w:val="006D0629"/>
    <w:rsid w:val="006D0655"/>
    <w:rsid w:val="006E41C5"/>
    <w:rsid w:val="006F2CEC"/>
    <w:rsid w:val="007030DF"/>
    <w:rsid w:val="007109DB"/>
    <w:rsid w:val="00714CC2"/>
    <w:rsid w:val="0072010D"/>
    <w:rsid w:val="00720E16"/>
    <w:rsid w:val="00723953"/>
    <w:rsid w:val="007244D4"/>
    <w:rsid w:val="007268FA"/>
    <w:rsid w:val="00730257"/>
    <w:rsid w:val="00731950"/>
    <w:rsid w:val="0074258A"/>
    <w:rsid w:val="007427F6"/>
    <w:rsid w:val="00752937"/>
    <w:rsid w:val="00752B2D"/>
    <w:rsid w:val="00755DFB"/>
    <w:rsid w:val="00771BD8"/>
    <w:rsid w:val="00777FB5"/>
    <w:rsid w:val="00785DD0"/>
    <w:rsid w:val="007860EF"/>
    <w:rsid w:val="00791927"/>
    <w:rsid w:val="007947CA"/>
    <w:rsid w:val="007977CE"/>
    <w:rsid w:val="007A00A1"/>
    <w:rsid w:val="007A035C"/>
    <w:rsid w:val="007A41DE"/>
    <w:rsid w:val="007A62A0"/>
    <w:rsid w:val="007C0ADB"/>
    <w:rsid w:val="007D0464"/>
    <w:rsid w:val="007D0C58"/>
    <w:rsid w:val="007E3010"/>
    <w:rsid w:val="007E599A"/>
    <w:rsid w:val="007E5D63"/>
    <w:rsid w:val="007F117D"/>
    <w:rsid w:val="00800648"/>
    <w:rsid w:val="00801357"/>
    <w:rsid w:val="008013CB"/>
    <w:rsid w:val="00807073"/>
    <w:rsid w:val="00836CA0"/>
    <w:rsid w:val="0084457E"/>
    <w:rsid w:val="008536EB"/>
    <w:rsid w:val="008609AD"/>
    <w:rsid w:val="00860C9F"/>
    <w:rsid w:val="00864D94"/>
    <w:rsid w:val="008657F1"/>
    <w:rsid w:val="00870A72"/>
    <w:rsid w:val="00870D3E"/>
    <w:rsid w:val="00872A9F"/>
    <w:rsid w:val="0087378B"/>
    <w:rsid w:val="008857C2"/>
    <w:rsid w:val="00891091"/>
    <w:rsid w:val="008927D5"/>
    <w:rsid w:val="008937F2"/>
    <w:rsid w:val="008948AE"/>
    <w:rsid w:val="008A0BF6"/>
    <w:rsid w:val="008A466F"/>
    <w:rsid w:val="008A4F44"/>
    <w:rsid w:val="008A5914"/>
    <w:rsid w:val="008A769E"/>
    <w:rsid w:val="008B017C"/>
    <w:rsid w:val="008B36EA"/>
    <w:rsid w:val="008B5D37"/>
    <w:rsid w:val="008C304B"/>
    <w:rsid w:val="008C6C12"/>
    <w:rsid w:val="008C75C7"/>
    <w:rsid w:val="008D066B"/>
    <w:rsid w:val="008D543E"/>
    <w:rsid w:val="008E3CDA"/>
    <w:rsid w:val="008E7649"/>
    <w:rsid w:val="008E7D42"/>
    <w:rsid w:val="0090465A"/>
    <w:rsid w:val="009047FC"/>
    <w:rsid w:val="00906A92"/>
    <w:rsid w:val="009071CC"/>
    <w:rsid w:val="009101D8"/>
    <w:rsid w:val="00925817"/>
    <w:rsid w:val="00925E6A"/>
    <w:rsid w:val="009345B1"/>
    <w:rsid w:val="009379FF"/>
    <w:rsid w:val="009417E9"/>
    <w:rsid w:val="00944CFC"/>
    <w:rsid w:val="009459D2"/>
    <w:rsid w:val="00946463"/>
    <w:rsid w:val="0095198C"/>
    <w:rsid w:val="00955E61"/>
    <w:rsid w:val="00956C40"/>
    <w:rsid w:val="00960A70"/>
    <w:rsid w:val="00960D69"/>
    <w:rsid w:val="00971CD3"/>
    <w:rsid w:val="009723ED"/>
    <w:rsid w:val="00973069"/>
    <w:rsid w:val="009771BD"/>
    <w:rsid w:val="00983A1A"/>
    <w:rsid w:val="00984A7C"/>
    <w:rsid w:val="00990978"/>
    <w:rsid w:val="0099296C"/>
    <w:rsid w:val="00993B38"/>
    <w:rsid w:val="009B0D26"/>
    <w:rsid w:val="009B574F"/>
    <w:rsid w:val="009C10DA"/>
    <w:rsid w:val="009C2173"/>
    <w:rsid w:val="009C464B"/>
    <w:rsid w:val="009D09D0"/>
    <w:rsid w:val="009E0C42"/>
    <w:rsid w:val="009E3C61"/>
    <w:rsid w:val="009F0B3D"/>
    <w:rsid w:val="009F69AE"/>
    <w:rsid w:val="009F74FA"/>
    <w:rsid w:val="00A073C4"/>
    <w:rsid w:val="00A11CDF"/>
    <w:rsid w:val="00A14D51"/>
    <w:rsid w:val="00A20AB9"/>
    <w:rsid w:val="00A22106"/>
    <w:rsid w:val="00A22586"/>
    <w:rsid w:val="00A25E0E"/>
    <w:rsid w:val="00A262D6"/>
    <w:rsid w:val="00A36CE1"/>
    <w:rsid w:val="00A47187"/>
    <w:rsid w:val="00A54B08"/>
    <w:rsid w:val="00A77993"/>
    <w:rsid w:val="00A812A1"/>
    <w:rsid w:val="00A83465"/>
    <w:rsid w:val="00A85A21"/>
    <w:rsid w:val="00A87B86"/>
    <w:rsid w:val="00A9013E"/>
    <w:rsid w:val="00AA2B0E"/>
    <w:rsid w:val="00AB0250"/>
    <w:rsid w:val="00AB6C3B"/>
    <w:rsid w:val="00AC1F4D"/>
    <w:rsid w:val="00AC3825"/>
    <w:rsid w:val="00AC3EE4"/>
    <w:rsid w:val="00AC752B"/>
    <w:rsid w:val="00AD0E61"/>
    <w:rsid w:val="00AD2430"/>
    <w:rsid w:val="00AD262D"/>
    <w:rsid w:val="00AD4BE9"/>
    <w:rsid w:val="00AE3E0B"/>
    <w:rsid w:val="00B012D8"/>
    <w:rsid w:val="00B01F9C"/>
    <w:rsid w:val="00B04973"/>
    <w:rsid w:val="00B11828"/>
    <w:rsid w:val="00B155D9"/>
    <w:rsid w:val="00B30625"/>
    <w:rsid w:val="00B323F2"/>
    <w:rsid w:val="00B33C68"/>
    <w:rsid w:val="00B36D6C"/>
    <w:rsid w:val="00B422C1"/>
    <w:rsid w:val="00B45BA2"/>
    <w:rsid w:val="00B5486C"/>
    <w:rsid w:val="00B5552B"/>
    <w:rsid w:val="00B57ABD"/>
    <w:rsid w:val="00B65046"/>
    <w:rsid w:val="00B7545B"/>
    <w:rsid w:val="00B800D2"/>
    <w:rsid w:val="00B84A6D"/>
    <w:rsid w:val="00B85934"/>
    <w:rsid w:val="00B87F79"/>
    <w:rsid w:val="00B91F58"/>
    <w:rsid w:val="00B92B05"/>
    <w:rsid w:val="00BA5D9A"/>
    <w:rsid w:val="00BA6F56"/>
    <w:rsid w:val="00BA7FB2"/>
    <w:rsid w:val="00BB0C8E"/>
    <w:rsid w:val="00BB1B89"/>
    <w:rsid w:val="00BB7D18"/>
    <w:rsid w:val="00BC211F"/>
    <w:rsid w:val="00BC5BA4"/>
    <w:rsid w:val="00BE6135"/>
    <w:rsid w:val="00BE79CA"/>
    <w:rsid w:val="00BF0BE9"/>
    <w:rsid w:val="00BF2444"/>
    <w:rsid w:val="00BF5851"/>
    <w:rsid w:val="00BF7B71"/>
    <w:rsid w:val="00C00B61"/>
    <w:rsid w:val="00C05A7B"/>
    <w:rsid w:val="00C06127"/>
    <w:rsid w:val="00C06347"/>
    <w:rsid w:val="00C126B8"/>
    <w:rsid w:val="00C144AA"/>
    <w:rsid w:val="00C15288"/>
    <w:rsid w:val="00C21983"/>
    <w:rsid w:val="00C24891"/>
    <w:rsid w:val="00C313D7"/>
    <w:rsid w:val="00C313DE"/>
    <w:rsid w:val="00C4047B"/>
    <w:rsid w:val="00C469DB"/>
    <w:rsid w:val="00C479F4"/>
    <w:rsid w:val="00C525D1"/>
    <w:rsid w:val="00C52E72"/>
    <w:rsid w:val="00C60392"/>
    <w:rsid w:val="00C66FB5"/>
    <w:rsid w:val="00C7137D"/>
    <w:rsid w:val="00C81D87"/>
    <w:rsid w:val="00CA21BA"/>
    <w:rsid w:val="00CA2389"/>
    <w:rsid w:val="00CA2AF2"/>
    <w:rsid w:val="00CA38D4"/>
    <w:rsid w:val="00CB31E2"/>
    <w:rsid w:val="00CB566C"/>
    <w:rsid w:val="00CC4533"/>
    <w:rsid w:val="00CC7D20"/>
    <w:rsid w:val="00CE0D0D"/>
    <w:rsid w:val="00CE46CF"/>
    <w:rsid w:val="00CE700C"/>
    <w:rsid w:val="00CF1C7B"/>
    <w:rsid w:val="00CF1F7F"/>
    <w:rsid w:val="00CF237D"/>
    <w:rsid w:val="00CF6B49"/>
    <w:rsid w:val="00D016CB"/>
    <w:rsid w:val="00D0599B"/>
    <w:rsid w:val="00D06EFA"/>
    <w:rsid w:val="00D10D6E"/>
    <w:rsid w:val="00D127DB"/>
    <w:rsid w:val="00D14E49"/>
    <w:rsid w:val="00D166CD"/>
    <w:rsid w:val="00D20C79"/>
    <w:rsid w:val="00D22551"/>
    <w:rsid w:val="00D242FC"/>
    <w:rsid w:val="00D32DB6"/>
    <w:rsid w:val="00D377A6"/>
    <w:rsid w:val="00D405A1"/>
    <w:rsid w:val="00D52783"/>
    <w:rsid w:val="00D6438B"/>
    <w:rsid w:val="00D668FF"/>
    <w:rsid w:val="00D732D1"/>
    <w:rsid w:val="00D74AFE"/>
    <w:rsid w:val="00D75C3A"/>
    <w:rsid w:val="00D77948"/>
    <w:rsid w:val="00D802BD"/>
    <w:rsid w:val="00D8670C"/>
    <w:rsid w:val="00D96C7E"/>
    <w:rsid w:val="00D978D5"/>
    <w:rsid w:val="00DA30FB"/>
    <w:rsid w:val="00DA4587"/>
    <w:rsid w:val="00DB0245"/>
    <w:rsid w:val="00DC00B6"/>
    <w:rsid w:val="00DE1627"/>
    <w:rsid w:val="00DE78F5"/>
    <w:rsid w:val="00DF0C62"/>
    <w:rsid w:val="00DF12A9"/>
    <w:rsid w:val="00DF2337"/>
    <w:rsid w:val="00E02F4D"/>
    <w:rsid w:val="00E03B68"/>
    <w:rsid w:val="00E12C93"/>
    <w:rsid w:val="00E14230"/>
    <w:rsid w:val="00E32C8F"/>
    <w:rsid w:val="00E35FE5"/>
    <w:rsid w:val="00E37AA2"/>
    <w:rsid w:val="00E46FEA"/>
    <w:rsid w:val="00E55DFB"/>
    <w:rsid w:val="00E64AA4"/>
    <w:rsid w:val="00E71230"/>
    <w:rsid w:val="00E80D31"/>
    <w:rsid w:val="00E930F2"/>
    <w:rsid w:val="00E97B2F"/>
    <w:rsid w:val="00EA125A"/>
    <w:rsid w:val="00EA4A9A"/>
    <w:rsid w:val="00EA5C54"/>
    <w:rsid w:val="00EA7923"/>
    <w:rsid w:val="00EB17ED"/>
    <w:rsid w:val="00EB30EF"/>
    <w:rsid w:val="00EB6DB7"/>
    <w:rsid w:val="00EC121A"/>
    <w:rsid w:val="00EC4D0A"/>
    <w:rsid w:val="00EC4F87"/>
    <w:rsid w:val="00EC579D"/>
    <w:rsid w:val="00ED4D4F"/>
    <w:rsid w:val="00ED6271"/>
    <w:rsid w:val="00EE0A17"/>
    <w:rsid w:val="00EE0E6E"/>
    <w:rsid w:val="00EE6EAF"/>
    <w:rsid w:val="00EE7F14"/>
    <w:rsid w:val="00EF17B6"/>
    <w:rsid w:val="00EF4869"/>
    <w:rsid w:val="00EF6A98"/>
    <w:rsid w:val="00EF74B7"/>
    <w:rsid w:val="00EF7ECE"/>
    <w:rsid w:val="00F0064A"/>
    <w:rsid w:val="00F04415"/>
    <w:rsid w:val="00F04607"/>
    <w:rsid w:val="00F065F0"/>
    <w:rsid w:val="00F11DA3"/>
    <w:rsid w:val="00F15A04"/>
    <w:rsid w:val="00F164F4"/>
    <w:rsid w:val="00F4093D"/>
    <w:rsid w:val="00F4791E"/>
    <w:rsid w:val="00F53400"/>
    <w:rsid w:val="00F60249"/>
    <w:rsid w:val="00F61DCD"/>
    <w:rsid w:val="00F87297"/>
    <w:rsid w:val="00FA4B4B"/>
    <w:rsid w:val="00FA50C8"/>
    <w:rsid w:val="00FA51AD"/>
    <w:rsid w:val="00FA570B"/>
    <w:rsid w:val="00FC0242"/>
    <w:rsid w:val="00FC263C"/>
    <w:rsid w:val="00FD450B"/>
    <w:rsid w:val="00FE6990"/>
    <w:rsid w:val="00FF1D1E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C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CA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C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9C464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64B"/>
    <w:pPr>
      <w:widowControl w:val="0"/>
      <w:shd w:val="clear" w:color="auto" w:fill="FFFFFF"/>
      <w:spacing w:before="300" w:line="374" w:lineRule="exact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C3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C6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50C-F83F-4755-BF7B-09816EDD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Góralczyk</cp:lastModifiedBy>
  <cp:revision>14</cp:revision>
  <dcterms:created xsi:type="dcterms:W3CDTF">2019-10-01T12:02:00Z</dcterms:created>
  <dcterms:modified xsi:type="dcterms:W3CDTF">2019-10-02T08:46:00Z</dcterms:modified>
</cp:coreProperties>
</file>